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0"/>
        <w:jc w:val="center"/>
      </w:pPr>
      <w:r>
        <w:rPr>
          <w:rFonts w:ascii="Consolas" w:cs="Consolas" w:eastAsia="Consolas" w:hAnsi="Consolas"/>
          <w:b/>
          <w:bCs/>
          <w:color w:val="4A5B30"/>
          <w:spacing w:val="80"/>
          <w:sz w:val="18"/>
          <w:szCs w:val="18"/>
        </w:rPr>
        <w:t xml:space="preserve">VITARKA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DEFENCE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POC-001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REV 2.0</w:t>
      </w:r>
    </w:p>
    <w:p>
      <w:pPr>
        <w:spacing w:after="40"/>
        <w:jc w:val="center"/>
      </w:pPr>
      <w:r>
        <w:rPr>
          <w:rFonts w:ascii="Georgia" w:cs="Georgia" w:eastAsia="Georgia" w:hAnsi="Georgia"/>
          <w:b w:val="false"/>
          <w:bCs w:val="false"/>
          <w:color w:val="0E1410"/>
          <w:sz w:val="120"/>
          <w:szCs w:val="120"/>
        </w:rPr>
        <w:t xml:space="preserve">ARC-Node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4A5B30"/>
          <w:sz w:val="96"/>
          <w:szCs w:val="96"/>
        </w:rPr>
        <w:t xml:space="preserve">v2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color w:val="1F2A22"/>
          <w:sz w:val="26"/>
          <w:szCs w:val="26"/>
        </w:rPr>
        <w:t xml:space="preserve">A distributed passive edge-AI sensor network for counter-UAS alerting</w:t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4A5B30"/>
          <w:spacing w:val="200"/>
          <w:sz w:val="22"/>
          <w:szCs w:val="22"/>
        </w:rPr>
        <w:t xml:space="preserve">— § —</w:t>
      </w:r>
    </w:p>
    <w:p>
      <w:pPr>
        <w:spacing w:after="800"/>
        <w:jc w:val="center"/>
      </w:pP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Complete Technical Blueprint  ·  PoC v1 Build-Ready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4A7E5E"/>
          <w:sz w:val="22"/>
          <w:szCs w:val="22"/>
        </w:rPr>
        <w:t xml:space="preserve">● </w:t>
      </w:r>
      <w:r>
        <w:rPr>
          <w:rFonts w:ascii="Consolas" w:cs="Consolas" w:eastAsia="Consolas" w:hAnsi="Consolas"/>
          <w:b/>
          <w:bCs/>
          <w:color w:val="4A7E5E"/>
          <w:spacing w:val="60"/>
          <w:sz w:val="17"/>
          <w:szCs w:val="17"/>
        </w:rPr>
        <w:t xml:space="preserve">SYSTEM DEFINED · BUILD-READY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color w:val="C66A0E"/>
          <w:sz w:val="18"/>
          <w:szCs w:val="18"/>
        </w:rPr>
        <w:t xml:space="preserve">▲ </w:t>
      </w:r>
      <w:r>
        <w:rPr>
          <w:rFonts w:ascii="Consolas" w:cs="Consolas" w:eastAsia="Consolas" w:hAnsi="Consolas"/>
          <w:b/>
          <w:bCs/>
          <w:color w:val="C66A0E"/>
          <w:spacing w:val="60"/>
          <w:sz w:val="17"/>
          <w:szCs w:val="17"/>
        </w:rPr>
        <w:t xml:space="preserve">v1 PHASE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Vitarka Labs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ARC-Node v2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Technical Blueprint / PoC Specification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2.0 — Frozen Architecture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Build-Ready · v1 Phase Active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iDEX DISC · DRDO CAIR · Internal Engineering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15 May 2026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F695C"/>
          <w:sz w:val="19"/>
          <w:szCs w:val="19"/>
        </w:rPr>
        <w:t xml:space="preserve">Keywords: Counter-UAS · TinyML · GCC-PHAT · AES-CTR · LoRa · ESP32-S3 · INMP441 · AD8317 · Edge-AI · AoA</w:t>
      </w: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01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Executive Summary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Synopsis</w:t>
      </w:r>
    </w:p>
    <w:p>
      <w:pPr>
        <w:spacing w:after="200" w:line="340"/>
      </w:pPr>
      <w:r>
        <w:rPr>
          <w:rFonts w:ascii="Calibri" w:cs="Calibri" w:eastAsia="Calibri" w:hAnsi="Calibri"/>
          <w:color w:val="1F2A22"/>
          <w:sz w:val="24"/>
          <w:szCs w:val="24"/>
        </w:rPr>
        <w:t xml:space="preserve">ARC-Node v2 is a phased, procurement-grade sensor network for passive counter-UAV alerting. It uses commodity ESP32-S3 microcontrollers with circular MEMS microphone arrays, passive RF energy detectors, and LoRa encrypted telemetry to identify and report drone threats from a perimeter deployment at a hardware cost of approximately ₹2,850 per node.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architecture is organised into four hierarchical layers — Node, Compute, Network, Dashboard — and built on a staged deployment roadmap (v1 → v1.5 → v2 → v3) that avoids the engineering trap of building the full system at once. Each version is independently testable and producible.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Three pragmatic design corrections distinguish this blueprint from less-disciplined academic proposals: sector-based bearing estimation (not GPS-grade localisation), coarse RF energy corroboration (not RF protocol decoding), and AES-CTR + HMAC-SHA256 security (exploiting ESP32-S3 hardware accelerators correctly, without overclaiming GCM support).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A single ARC-Node costs ₹2,850 in components. A commercial radar-based C-UAS deployment costs ₹40L–4Cr per site. ARC-Node targets a 1,000× cost reduction for perimeter and border surveillance — while delivering two independent sensing modalities, on-device inference, encrypted telemetry, and a clear upgrade path to multi-node triangulation.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Strategic value proposition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02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System Architecture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Four-Layer Hierarchical Design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system is organised as four distinct layers. Each layer has well-defined inputs, outputs, and upgrade points. This separation enables modular testing — Layer A can be validated before Layer B is built.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A22" w:sz="4"/>
              <w:left w:val="single" w:color="1F2A22" w:sz="4"/>
              <w:bottom w:val="single" w:color="1F2A22" w:sz="4"/>
              <w:right w:val="single" w:color="1F2A22" w:sz="4"/>
            </w:tcBorders>
            <w:shd w:fill="E9E3D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A · NODE          4× INMP441  ·  ESP32-S3  ·  AD8317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SX1276 LoRa           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B · COMPUTE       T0: Gatekeeper  →  T1: CNN  →  T2: AoA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MFCC + 1D-CNN  ·  GCC-PHAT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C · NETWORK       AES-128-CTR · HMAC-SHA256 · Seq window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18-byte binary payload over LoRa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D · DASHBOARD     LoRa GW → MQTT → Next.js + SOLR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Confidence heatmap · health monitor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A — Node Layer (Hardware Front-End)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4 × INMP441 MEMS Mics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Circular acoustic array · I²S · 48 kHz / 24-bit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Precise geometry mount required for GCC-PHAT phase math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ESP32-S3 (Dual LX7)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Main compute · I²S DMA · Edge-AI · AES+HMAC crypto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Hardware AES (CTR), HMAC-SHA256, ULP co-processor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AD8317 RF Log Detector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Passive 1 MHz – 10 GHz wideband energy sensing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Corroboration gate only — not protocol identification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SX1276 LoRa Module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Encrypted binary telemetry · SPI · CRC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SF7–SF10 configurable, duty-cycle managed</w:t>
            </w:r>
          </w:p>
        </w:tc>
      </w:tr>
    </w:tbl>
    <w:p>
      <w:pPr>
        <w:spacing w:after="18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B — Compute Layer (Hierarchical Edge-AI Stack)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compute layer uses three sequential tiers. Each tier only runs when the previous tier triggers, dramatically reducing average power consumption.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2760"/>
      </w:tblGrid>
      <w:tr>
        <w:tc>
          <w:tcPr>
            <w:tcW w:type="dxa" w:w="13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Tier</w:t>
            </w:r>
          </w:p>
        </w:tc>
        <w:tc>
          <w:tcPr>
            <w:tcW w:type="dxa" w:w="23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T0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Gatekeeper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Spectral baseline (SSTB). Low-cost anomaly detection. Always-on (ULP co-processor).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T1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CNN Classifier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MFCC features + 1D-CNN. Distinguishes drone harmonics from biological noise.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On Tier 0 trigger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T2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AoA Bearing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GCC-PHAT cross-correlation. Angle-of-Arrival sector (± 10° resolution).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On Tier 1 confidence &gt; threshold</w:t>
            </w:r>
          </w:p>
        </w:tc>
      </w:tr>
    </w:tbl>
    <w:p>
      <w:pPr>
        <w:spacing w:after="18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C — Network Layer (Secure Binary LoRa Protocol)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When the Compute Layer confirms a threat with sufficient confidence, the node constructs a fixed-length binary payload and transmits it via LoRa.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B5C" w:sz="18"/>
              <w:left w:val="single" w:color="1F3B5C" w:sz="6"/>
              <w:bottom w:val="single" w:color="1F3B5C" w:sz="6"/>
              <w:right w:val="single" w:color="1F3B5C" w:sz="6"/>
            </w:tcBorders>
            <w:shd w:fill="DCE3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1F3B5C"/>
                <w:spacing w:val="40"/>
                <w:sz w:val="17"/>
                <w:szCs w:val="17"/>
              </w:rPr>
              <w:t xml:space="preserve">PAYLOAD STRUCTURE — 18 BYTES</w:t>
            </w:r>
          </w:p>
          <w:p>
            <w:pPr>
              <w:spacing w:after="0" w:line="320"/>
              <w:jc w:val="both"/>
            </w:pPr>
            <w:r>
              <w:rPr>
                <w:rFonts w:ascii="Calibri" w:cs="Calibri" w:eastAsia="Calibri" w:hAnsi="Calibri"/>
                <w:color w:val="1F2A22"/>
                <w:sz w:val="22"/>
                <w:szCs w:val="22"/>
              </w:rPr>
              <w:t xml:space="preserve">struct ArcPayload { uint8_t node_id; uint8_t threat_class; uint8_t confidence; int16_t azimuth_deg; uint32_t timestamp_unix; uint16_t sequence_id; uint8_t hmac_tag[8]; }</w:t>
            </w:r>
          </w:p>
        </w:tc>
      </w:tr>
    </w:tbl>
    <w:p>
      <w:pPr>
        <w:spacing w:after="14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Security: AES-128-CTR encryption (hardware-accelerated on ESP32-S3) applied to the struct, followed by HMAC-SHA256 (hardware-accelerated) over the ciphertext — Encrypt-then-MAC. A sliding sequence window at the gateway rejects replay attacks. This correctly uses the ESP32-S3 hardware AES accelerator (CTR mode supported) without overclaiming GCM mode.</w:t>
      </w: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D — Dashboard Layer (Command &amp; Control)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LoRa gateway forwards decrypted packets via MQTT to a Next.js/React frontend backed by SOLR for high-speed event indexing. Dashboard features: live event timeline, per-node confidence heatmap, threat azimuth indicator, node health monitor, and export to PDF/CSV.</w:t>
      </w: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03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Engineering Precision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Three Pragmatic Corrections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These corrections are not limitations — they are what make this blueprint defensible in front of a DRDO jury or an iDEX reviewer. Overselling leads to failed field trials. Precise claims survive scrutiny.</w:t>
      </w:r>
    </w:p>
    <w:p>
      <w:pPr>
        <w:spacing w:after="18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1.  Localisation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Precise GPS-grade localisation of drone position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Bearing / Sector Estimation (AoA) — direction reported as azimuth ± 10° sector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GCC-PHAT (Generalised Cross-Correlation with Phase Transform) on a 4-element circular microphone array yields direction-of-arrival, not absolute position. A 4-mic array with ~10 cm spacing at 150 m target range provides bearing resolution of approximately ± 5–15° — suitable for sector-level alerting. Full TDoA triangulation (absolute XY localisation) is a v3 roadmap item requiring multi-node deployment.</w:t>
      </w:r>
    </w:p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2.  RF Sensing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Drone RF protocol identification (DJI OcuSync, FlySky, FrSky decode)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Coarse RF energy corroboration — 2.4 / 5.8 GHz burst activity gate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AD8317 is a wideband logarithmic detector covering 1 MHz to 10 GHz with a 60 dB dynamic range. It outputs a voltage proportional to input power — it does not demodulate or decode protocols. The AD8317 serves as a cross-modal persistence gate: if the acoustic CNN fires AND the AD8317 reads elevated RF energy in the 2.4 / 5.8 GHz band, the fused confidence score rises. This reduces false positive rate without claiming RF fingerprinting.</w:t>
      </w:r>
    </w:p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3. 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AES-GCM (hardware-native authenticated encryption)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AES-CTR + HMAC-SHA256 (Encrypt-then-MAC) — equal security, correct implementation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The ESP32-S3 Technical Reference Manual (v1.4) documents hardware AES acceleration for the following modes: ECB, CBC, OFB, CTR, CFB8, CFB128. AES-GCM is not listed in the hardware engine. AES-CTR is hardware-accelerated and, combined with HMAC-SHA256 (also hardware-accelerated), achieves IND-CPA + INT-CTXT security equivalent to GCM in the Encrypt-then-MAC construction. The sliding sequence window provides replay attack resistance equivalent to GCM's authentication nonce.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04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Staged PoC Roadmap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Build sequence · v1 → v1.5 → v2 → v3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staged build strategy is the single most important risk-control decision in this project. Each version is independently shippable and testable. Do not attempt to build v2 before v1 is validated.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80"/>
        <w:gridCol w:w="3180"/>
      </w:tblGrid>
      <w:tr>
        <w:tc>
          <w:tcPr>
            <w:tcW w:type="dxa" w:w="11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Title</w:t>
            </w:r>
          </w:p>
        </w:tc>
        <w:tc>
          <w:tcPr>
            <w:tcW w:type="dxa" w:w="32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Build Scope</w:t>
            </w:r>
          </w:p>
        </w:tc>
        <w:tc>
          <w:tcPr>
            <w:tcW w:type="dxa" w:w="31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Success Gate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v1  ●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ESP32-S3 data logger → Tier 0 gatekeeper → CNN classifier (TFLite Micro) → AES-CTR encrypted binary LoRa alert packet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Drone audio classified &gt; 85% accuracy · alert packet received and decrypted at gateway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circular mount fabrication → I²S DMA 4-channel capture → GCC-PHAT phase math → Bearing sector in LoRa payload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Bearing estimate within ± 15° for a moving sound source at 20–50 m · logged on dashboard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v2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Corroboration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AD8317 integration → RF energy sampling on ADC → Cross-modal fusion gate in firmware → Fused confidence score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False positive rate drops below 5% in 1-hour ambient noise field trial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v3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Multi-Node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2–3 node mesh deployment → TDoA solver at gateway → Triangulated position estimate → Dashboard map overlay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Drone XY position estimated within 20 m of GPS ground truth at ≤ 100 m range</w:t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First Build — ESP32-S3 Data Logger Harness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v1 build begins with the data logger — not the classifier. This is critical: synthetic augmentation only works if your noise floor is real. You need actual Indian ambient audio (Pune traffic, auto engines, construction, monsoon, cicadas) before training a model that works in the field.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Hardware: ESP32-S3 dev board + 1 × INMP441 (I²S) + SPI SD card module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Firmware: I²S DMA continuous capture → WAV file write to SD card (16 kHz, 16-bit, 10-minute chunks)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Deployment: Roof or field deployment for 24–48 hours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Output: Labelled ambient corpus → feed into physics-based synthetic augmentation pipeline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6A0E" w:sz="18"/>
              <w:left w:val="single" w:color="C66A0E" w:sz="6"/>
              <w:bottom w:val="single" w:color="C66A0E" w:sz="6"/>
              <w:right w:val="single" w:color="C66A0E" w:sz="6"/>
            </w:tcBorders>
            <w:shd w:fill="F5E6C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C66A0E"/>
                <w:spacing w:val="40"/>
                <w:sz w:val="17"/>
                <w:szCs w:val="17"/>
              </w:rPr>
              <w:t xml:space="preserve">FORMULA — SYNTHETIC AUGMENTATION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b w:val="false"/>
                <w:bCs w:val="false"/>
                <w:color w:val="0E1410"/>
                <w:sz w:val="24"/>
                <w:szCs w:val="24"/>
              </w:rPr>
              <w:t xml:space="preserve">Physics-based distance attenuation</w:t>
            </w:r>
          </w:p>
          <w:p>
            <w:pPr>
              <w:spacing w:after="0" w:line="320"/>
              <w:jc w:val="both"/>
            </w:pPr>
            <w:r>
              <w:rPr>
                <w:rFonts w:ascii="Calibri" w:cs="Calibri" w:eastAsia="Calibri" w:hAnsi="Calibri"/>
                <w:color w:val="1F2A22"/>
                <w:sz w:val="22"/>
                <w:szCs w:val="22"/>
              </w:rPr>
              <w:t xml:space="preserve">For each training sample: attenuate clean drone audio using Lp = Lw − 20·log₁₀(r) − α·r  (where r = simulated distance in metres, α = air absorption coefficient for the frequency band), then mix with a randomly sampled ambient clip at the resulting SNR. Apply random pitch shift (± 2%), speed perturbation (± 5%), and channel reverb. This produces training samples that generalise to real deployment distances.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05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Bill of Materials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PoC v1 Node — Low-SWaP Design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Low-SWaP (Size, Weight, and Power) design. All components domestically sourceable in India (RoboCraze, Robu.in, Electronicscomp, Amazon.in).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1640"/>
        <w:gridCol w:w="1640"/>
      </w:tblGrid>
      <w:tr>
        <w:tc>
          <w:tcPr>
            <w:tcW w:type="dxa" w:w="28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Function</w:t>
            </w:r>
          </w:p>
        </w:tc>
        <w:tc>
          <w:tcPr>
            <w:tcW w:type="dxa" w:w="164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Cost (₹)</w:t>
            </w:r>
          </w:p>
        </w:tc>
        <w:tc>
          <w:tcPr>
            <w:tcW w:type="dxa" w:w="164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ESP32-S3-WROOM-1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Edge-AI compute · I²S DMA · HW crypto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400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I²S + SPI + UART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4 × INMP441 MEMS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Omnidirectional acoustic array · 48 kHz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600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I²S (× 4, DMA)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SX1276 LoRa Module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Long-range encrypted binary telemetry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SPI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AD8317 Eval Board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Passive RF burst energy corroboration gate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800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ADC (analog)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18650 Li-ion + TP4056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Power management (PoC scale)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300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VBAT rail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Custom 3D-Printed Housing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precision geometry mount (circular)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250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Mechanical</w:t>
            </w:r>
          </w:p>
        </w:tc>
      </w:tr>
      <w:tr>
        <w:tc>
          <w:tcPr>
            <w:tcW w:type="dxa" w:w="6080"/>
            <w:gridSpan w:val="2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60"/>
                <w:sz w:val="20"/>
                <w:szCs w:val="20"/>
              </w:rPr>
              <w:t xml:space="preserve">TOTAL PER NODE</w:t>
            </w:r>
          </w:p>
        </w:tc>
        <w:tc>
          <w:tcPr>
            <w:tcW w:type="dxa" w:w="3280"/>
            <w:gridSpan w:val="2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9870"/>
                <w:sz w:val="32"/>
                <w:szCs w:val="32"/>
              </w:rPr>
              <w:t xml:space="preserve">~ ₹2,850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Domestically sourceable, sub-₹3,000 per node, two independent sensing modalities, encrypted telemetry. This is a deployment-cost frontier, not a research curiosity.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Procurement rationale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06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Validation Metrics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Research-Grade · Jury-Defensible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These metrics are the deliverable standard for PoC v1 field trial sign-off. Each is precisely scoped to the v1 capability. Do not claim v3 metrics for v1 hardware.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380"/>
        <w:gridCol w:w="3780"/>
      </w:tblGrid>
      <w:tr>
        <w:tc>
          <w:tcPr>
            <w:tcW w:type="dxa" w:w="17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Target</w:t>
            </w:r>
          </w:p>
        </w:tc>
        <w:tc>
          <w:tcPr>
            <w:tcW w:type="dxa" w:w="23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Test Condition</w:t>
            </w:r>
          </w:p>
        </w:tc>
        <w:tc>
          <w:tcPr>
            <w:tcW w:type="dxa" w:w="37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FPR (False Positive Rate)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5%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1-hour ambient field trial · no drone present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Count false alerts over 60-min recording · divide by total decision windows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Detection Recall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&gt; 90%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50 drone fly-overs at 50–150 m range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Ground truth: drone in air · ARC-Node alert within 1.5 s counts as TP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Bearing Accuracy (AoA)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± 10° sector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Moving source at 20 m, 50 m, 100 m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Compare ARC-Node reported azimuth to GPS bearing of sound source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1.5 s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Triggered audio playback at known timestamp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Δ: audio trigger timestamp → dashboard event display timestamp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Average Power Draw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500 mW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Continuous · Tier 0 active · no trigger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Current probe on VBAT rail · average over 30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07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Phase-Wise Implementation Checklist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1 — Synthetic Dataset Pipeline (Foundation)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 ESP32-S3 + INMP441 data-logger to roof/field for 24 h minimum ambient capture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Label captured clips: traffic, auto engine, wind, birds, rain, construction, human voice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Write Python augmentation script: apply Lp = Lw − 20·log₁₀(r) − α·r distance attenuation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Overlay clean drone audio clips (DroneSound / Kaggle) at computed SNR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Apply augmentation: ± 2% pitch shift, ± 5% speed, random reverb, amplitude jitter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Target: 4,000 clips (2,000 drone, 2,000 ambient); 80/20 train-test split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Validate: confirm augmented clips sound plausible on headphones before training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2 — One-Node CNN Classifier on ESP32-S3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Train 1D-CNN on MFCC features (40 coefficients, 1 s window, 10 ms hop)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Quantise to INT8 with TFLite post-training quantisation (model &lt; 200 KB flash)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Flash TFLite Micro to ESP32-S3 · validate Tier 0 and Tier 1 logic with recorded audio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Measure: test accuracy (target &gt; 91%), inference latency (&lt; 120 ms), flash usage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Stress test: play 1-hour ambient loop · count false triggers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3 — GCC-PHAT Bearing Estimation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Fabricate 4-mic circular mount with known inter-element spacing (target: 8–12 cm diameter)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4-channel I²S DMA capture on ESP32-S3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GCC-PHAT cross-correlation for all mic pairs (6 pairs for 4 mics)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Derive AoA bearing estimate from phase difference · output azimuth sector in degrees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Validate with moving speaker at 20 m, 50 m, 100 m · compare to GPS bearing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Integrate bearing into LoRa payload Azimuth_Angle field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4 — Encrypted LoRa Packet + Dashboard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AES-128-CTR encryption using ESP32-S3 hardware AES (Espressif mbedTLS HAL)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HMAC-SHA256 using ESP32-S3 hardware SHA accelerator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sliding sequence window at gateway (reject seq_id replays within 60 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Route decrypted packets from LoRa gateway to MQTT broker (Mosquitto)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Build Next.js frontend: live event feed, azimuth display, node health, SOLR-backed timeline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 end-to-end latency: target &lt; 1.5 s from acoustic trigger to dashboard event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5 — RF Corroboration Fusion + Multi-Node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Integrate AD8317: read ADC voltage proportional to 2.4/5.8 GHz ambient energy level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cross-modal gate: require both acoustic confidence &gt; 0.75 AND RF energy spike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 false positive rate reduction vs acoustic-only: target FPR &lt; 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 2–3 nodes with overlapping coverage zones · test simultaneous alert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Test network collision handling: randomised backoff for simultaneous TX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Begin TDOA solver prototype at gateway (required for v3)</w:t>
      </w:r>
    </w:p>
    <w:p>
      <w:pPr>
        <w:spacing w:after="28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Each phase is independently shippable. Each phase has a measurable success gate. No phase begins until the prior one is signed off. This is the discipline that separates a deployable system from a research curiosity.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Engineering practice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8B3" w:sz="4" w:space="6"/>
      </w:pBdr>
      <w:spacing w:before="0"/>
    </w:pPr>
    <w:r>
      <w:rPr>
        <w:rFonts w:ascii="Georgia" w:cs="Georgia" w:eastAsia="Georgia" w:hAnsi="Georgia"/>
        <w:i/>
        <w:iCs/>
        <w:color w:val="6F695C"/>
        <w:sz w:val="17"/>
        <w:szCs w:val="17"/>
      </w:rPr>
      <w:t xml:space="preserve">Vitarka Labs</w:t>
    </w:r>
    <w:r>
      <w:rPr>
        <w:rFonts w:ascii="Consolas" w:cs="Consolas" w:eastAsia="Consolas" w:hAnsi="Consolas"/>
        <w:color w:val="6F695C"/>
        <w:sz w:val="15"/>
        <w:szCs w:val="15"/>
      </w:rPr>
      <w:t xml:space="preserve">  ·  Build-Ready Blueprint  ·  Not for public circulation  ·  Page </w:t>
    </w:r>
    <w:r>
      <w:rPr>
        <w:rFonts w:ascii="Consolas" w:cs="Consolas" w:eastAsia="Consolas" w:hAnsi="Consolas"/>
        <w:b/>
        <w:bCs/>
        <w:color w:val="4A5B3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1410" w:sz="6" w:space="6"/>
      </w:pBdr>
      <w:spacing w:after="0"/>
    </w:pPr>
    <w:r>
      <w:rPr>
        <w:rFonts w:ascii="Georgia" w:cs="Georgia" w:eastAsia="Georgia" w:hAnsi="Georgia"/>
        <w:i/>
        <w:iCs/>
        <w:color w:val="0E1410"/>
        <w:sz w:val="18"/>
        <w:szCs w:val="18"/>
      </w:rPr>
      <w:t xml:space="preserve">ARC-Node v2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b/>
        <w:bCs/>
        <w:color w:val="4A5B30"/>
        <w:spacing w:val="60"/>
        <w:sz w:val="16"/>
        <w:szCs w:val="16"/>
      </w:rPr>
      <w:t xml:space="preserve">VITARKA LABS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color w:val="6F695C"/>
        <w:spacing w:val="60"/>
        <w:sz w:val="16"/>
        <w:szCs w:val="16"/>
      </w:rPr>
      <w:t xml:space="preserve">TECHNICAL BLUEPRINT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b/>
        <w:bCs/>
        <w:color w:val="C66A0E"/>
        <w:spacing w:val="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Consolas" w:cs="Consolas" w:eastAsia="Consolas" w:hAnsi="Consolas"/>
        <w:color w:val="4A5B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 w:val="false"/>
      <w:bCs w:val="false"/>
      <w:color w:val="0E141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 w:val="false"/>
      <w:bCs w:val="false"/>
      <w:color w:val="0E141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color w:val="1F2A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ARC-Node v2 — Technical Blueprint</dc:title>
  <dc:creator>Vitarka Labs</dc:creator>
  <dc:description>Distributed Passive Edge-AI Sensor Network for Counter-UAS Alerting</dc:description>
  <cp:lastModifiedBy>Un-named</cp:lastModifiedBy>
  <cp:revision>1</cp:revision>
  <dcterms:created xsi:type="dcterms:W3CDTF">2026-05-15T22:52:03.508Z</dcterms:created>
  <dcterms:modified xsi:type="dcterms:W3CDTF">2026-05-15T22:52:03.508Z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