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242"/>
      </w:tblGrid>
      <w:tr w:rsidR="00306F50" w:rsidRPr="00892253" w14:paraId="6F5577B8" w14:textId="77777777" w:rsidTr="00250553">
        <w:tc>
          <w:tcPr>
            <w:tcW w:w="9242" w:type="dxa"/>
            <w:shd w:val="clear" w:color="auto" w:fill="FBE4D5" w:themeFill="accent2" w:themeFillTint="33"/>
          </w:tcPr>
          <w:p w14:paraId="371DC4CE" w14:textId="79E96998" w:rsidR="008A7804" w:rsidRPr="005C0911" w:rsidRDefault="00306F50" w:rsidP="008A7804">
            <w:pPr>
              <w:spacing w:before="240"/>
              <w:rPr>
                <w:rFonts w:ascii="Arial" w:hAnsi="Arial" w:cs="Arial"/>
                <w:u w:val="single"/>
              </w:rPr>
            </w:pPr>
            <w:r w:rsidRPr="00483232">
              <w:rPr>
                <w:rFonts w:ascii="Arial" w:hAnsi="Arial" w:cs="Arial"/>
                <w:u w:val="single"/>
              </w:rPr>
              <w:t>IMPORTANT NOTICE</w:t>
            </w:r>
            <w:r w:rsidR="008A7804">
              <w:rPr>
                <w:rFonts w:ascii="Arial" w:hAnsi="Arial" w:cs="Arial"/>
                <w:u w:val="single"/>
              </w:rPr>
              <w:t xml:space="preserve"> </w:t>
            </w:r>
            <w:r w:rsidR="008A7804" w:rsidRPr="005C0911">
              <w:rPr>
                <w:rFonts w:ascii="Arial" w:hAnsi="Arial" w:cs="Arial"/>
              </w:rPr>
              <w:t>(</w:t>
            </w:r>
            <w:r w:rsidR="008A7804" w:rsidRPr="00507CC1">
              <w:rPr>
                <w:rFonts w:ascii="Arial" w:hAnsi="Arial" w:cs="Arial"/>
                <w:i/>
                <w:iCs/>
              </w:rPr>
              <w:t>Delete This Box Before Signing</w:t>
            </w:r>
            <w:r w:rsidR="008A7804" w:rsidRPr="005C0911">
              <w:rPr>
                <w:rFonts w:ascii="Arial" w:hAnsi="Arial" w:cs="Arial"/>
              </w:rPr>
              <w:t>)</w:t>
            </w:r>
          </w:p>
          <w:p w14:paraId="039B13DB" w14:textId="0C13F1C6" w:rsidR="00306F50" w:rsidRPr="00892253" w:rsidRDefault="008A7804" w:rsidP="008A7804">
            <w:pPr>
              <w:spacing w:before="240"/>
              <w:jc w:val="both"/>
              <w:rPr>
                <w:rFonts w:ascii="Arial" w:hAnsi="Arial" w:cs="Arial"/>
                <w:sz w:val="20"/>
                <w:szCs w:val="20"/>
              </w:rPr>
            </w:pPr>
            <w:r w:rsidRPr="005C0911">
              <w:rPr>
                <w:rFonts w:ascii="Arial" w:hAnsi="Arial" w:cs="Arial"/>
                <w:b/>
                <w:bCs/>
              </w:rPr>
              <w:t>Disclaimer</w:t>
            </w:r>
            <w:r w:rsidRPr="005C0911">
              <w:rPr>
                <w:rFonts w:ascii="Arial" w:hAnsi="Arial" w:cs="Arial"/>
              </w:rPr>
              <w:t xml:space="preserve">. This document should not be construed as legal, financial, tax, or investment advice for any particular facts or circumstances. This document is designed to be a starting point only and should be tailored to meet your specific requirements. Consult an attorney before entering into any binding legal obligations in connection with this document. The use of this document is further subject to our Terms of Use available here: </w:t>
            </w:r>
            <w:hyperlink r:id="rId8" w:history="1">
              <w:r w:rsidRPr="005C0911">
                <w:rPr>
                  <w:rStyle w:val="Hyperlink"/>
                  <w:rFonts w:ascii="Arial" w:hAnsi="Arial" w:cs="Arial"/>
                </w:rPr>
                <w:t>https://www.degoverned.com/terms</w:t>
              </w:r>
            </w:hyperlink>
            <w:r w:rsidRPr="005C0911">
              <w:rPr>
                <w:rFonts w:ascii="Arial" w:hAnsi="Arial" w:cs="Arial"/>
              </w:rPr>
              <w:t>.</w:t>
            </w:r>
          </w:p>
        </w:tc>
      </w:tr>
    </w:tbl>
    <w:p w14:paraId="2316C12D" w14:textId="77777777" w:rsidR="00306F50" w:rsidRDefault="00306F50" w:rsidP="009C47CD">
      <w:pPr>
        <w:spacing w:line="240" w:lineRule="auto"/>
        <w:jc w:val="center"/>
      </w:pPr>
    </w:p>
    <w:p w14:paraId="431DFA2A" w14:textId="21D82D24" w:rsidR="00DC44C7" w:rsidRPr="00B7288C" w:rsidRDefault="00641033" w:rsidP="009C47CD">
      <w:pPr>
        <w:spacing w:line="240" w:lineRule="auto"/>
        <w:jc w:val="center"/>
        <w:rPr>
          <w:b/>
          <w:bCs/>
        </w:rPr>
      </w:pPr>
      <w:r w:rsidRPr="00641033">
        <w:rPr>
          <w:b/>
          <w:bCs/>
        </w:rPr>
        <w:t>MUTUAL NON-DISCLOSURE AGREEMENT</w:t>
      </w:r>
    </w:p>
    <w:p w14:paraId="16153010" w14:textId="5B80336B" w:rsidR="00A00C68" w:rsidRDefault="00641033" w:rsidP="00641033">
      <w:pPr>
        <w:spacing w:line="240" w:lineRule="auto"/>
        <w:jc w:val="both"/>
      </w:pPr>
      <w:r w:rsidRPr="00641033">
        <w:t xml:space="preserve">This </w:t>
      </w:r>
      <w:r>
        <w:t>n</w:t>
      </w:r>
      <w:r w:rsidRPr="00641033">
        <w:t>on-</w:t>
      </w:r>
      <w:r>
        <w:t>d</w:t>
      </w:r>
      <w:r w:rsidRPr="00641033">
        <w:t xml:space="preserve">isclosure </w:t>
      </w:r>
      <w:r>
        <w:t>a</w:t>
      </w:r>
      <w:r w:rsidRPr="00641033">
        <w:t>greement (“</w:t>
      </w:r>
      <w:r w:rsidRPr="00641033">
        <w:rPr>
          <w:b/>
          <w:bCs/>
        </w:rPr>
        <w:t>Agreement</w:t>
      </w:r>
      <w:r w:rsidRPr="00641033">
        <w:t>”) is entered into on the date of the later signature (“</w:t>
      </w:r>
      <w:r w:rsidRPr="00641033">
        <w:rPr>
          <w:b/>
          <w:bCs/>
        </w:rPr>
        <w:t>Effective Date</w:t>
      </w:r>
      <w:r w:rsidRPr="00641033">
        <w:t>”) between</w:t>
      </w:r>
      <w:r>
        <w:t xml:space="preserve"> </w:t>
      </w:r>
      <w:r w:rsidR="00F64590">
        <w:t>{</w:t>
      </w:r>
      <w:r w:rsidR="00D77407">
        <w:t>#</w:t>
      </w:r>
      <w:r w:rsidR="00F64590">
        <w:t xml:space="preserve"> party_1_name </w:t>
      </w:r>
      <w:r w:rsidR="00D77407">
        <w:t>#</w:t>
      </w:r>
      <w:r w:rsidR="00F64590">
        <w:t>}</w:t>
      </w:r>
      <w:r w:rsidR="00A00C68" w:rsidRPr="00A00C68">
        <w:t xml:space="preserve">, and </w:t>
      </w:r>
      <w:r w:rsidR="00F64590">
        <w:t>{</w:t>
      </w:r>
      <w:r w:rsidR="00D77407">
        <w:t>#</w:t>
      </w:r>
      <w:r w:rsidR="00F64590">
        <w:t xml:space="preserve"> party_2_name </w:t>
      </w:r>
      <w:r w:rsidR="00D77407">
        <w:t>#</w:t>
      </w:r>
      <w:r w:rsidR="00F64590">
        <w:t>}</w:t>
      </w:r>
      <w:r w:rsidR="00A00C68" w:rsidRPr="00A00C68">
        <w:t xml:space="preserve"> (each a “</w:t>
      </w:r>
      <w:r w:rsidR="00A00C68" w:rsidRPr="00A00C68">
        <w:rPr>
          <w:b/>
          <w:bCs/>
        </w:rPr>
        <w:t>Party</w:t>
      </w:r>
      <w:r w:rsidR="00A00C68" w:rsidRPr="00A00C68">
        <w:t>” and together the “</w:t>
      </w:r>
      <w:r w:rsidR="00A00C68" w:rsidRPr="00A00C68">
        <w:rPr>
          <w:b/>
          <w:bCs/>
        </w:rPr>
        <w:t>Parties</w:t>
      </w:r>
      <w:r w:rsidR="00A00C68" w:rsidRPr="00A00C68">
        <w:t>”).</w:t>
      </w:r>
      <w:r>
        <w:t xml:space="preserve"> </w:t>
      </w:r>
      <w:r w:rsidRPr="00641033">
        <w:t>A party disclosing its Confidential Information (as this term is defined below) to the other party is a “</w:t>
      </w:r>
      <w:r w:rsidRPr="00641033">
        <w:rPr>
          <w:b/>
          <w:bCs/>
        </w:rPr>
        <w:t>Disclosing Party</w:t>
      </w:r>
      <w:r w:rsidRPr="00641033">
        <w:t>.” A party receiving the Confidential Information of a Disclosing Party is a “</w:t>
      </w:r>
      <w:r w:rsidRPr="00641033">
        <w:rPr>
          <w:b/>
          <w:bCs/>
        </w:rPr>
        <w:t>Receiving Party</w:t>
      </w:r>
      <w:r w:rsidRPr="00641033">
        <w:t>.”</w:t>
      </w:r>
    </w:p>
    <w:p w14:paraId="35ABE2C8" w14:textId="05F42944" w:rsidR="001B5DC7" w:rsidRPr="001B5DC7" w:rsidRDefault="00641033" w:rsidP="009C47CD">
      <w:pPr>
        <w:pStyle w:val="Heading1"/>
        <w:rPr>
          <w:lang w:val="ru-RU"/>
        </w:rPr>
      </w:pPr>
      <w:bookmarkStart w:id="0" w:name="_Ref132282922"/>
      <w:r>
        <w:t>SUBJECT OF AGREEMENT</w:t>
      </w:r>
      <w:bookmarkEnd w:id="0"/>
    </w:p>
    <w:p w14:paraId="4D0FDC96" w14:textId="22EF0DB6" w:rsidR="00176AB2" w:rsidRDefault="00641033" w:rsidP="00176AB2">
      <w:pPr>
        <w:pStyle w:val="Heading2"/>
      </w:pPr>
      <w:r w:rsidRPr="00641033">
        <w:t xml:space="preserve">This Agreement is made for the purpose of protecting the confidentiality of certain information that Disclosing Party may disclose to Receiving Party solely during the course of performance of the </w:t>
      </w:r>
      <w:r w:rsidR="00176AB2">
        <w:t>P</w:t>
      </w:r>
      <w:r w:rsidRPr="00641033">
        <w:t>roject</w:t>
      </w:r>
      <w:r w:rsidR="00176AB2">
        <w:t xml:space="preserve"> </w:t>
      </w:r>
      <w:r w:rsidR="006E6444" w:rsidRPr="006E6444">
        <w:t>(</w:t>
      </w:r>
      <w:r w:rsidR="00176AB2">
        <w:t xml:space="preserve">as </w:t>
      </w:r>
      <w:r w:rsidR="006E6444">
        <w:t xml:space="preserve">defined </w:t>
      </w:r>
      <w:r w:rsidR="00176AB2">
        <w:t>below</w:t>
      </w:r>
      <w:r w:rsidR="006E6444">
        <w:t>)</w:t>
      </w:r>
      <w:r>
        <w:t>.</w:t>
      </w:r>
    </w:p>
    <w:p w14:paraId="1A70FA94" w14:textId="0887838D" w:rsidR="00641033" w:rsidRPr="00641033" w:rsidRDefault="00176AB2" w:rsidP="00E167AC">
      <w:pPr>
        <w:pStyle w:val="Heading2"/>
      </w:pPr>
      <w:r>
        <w:t>“</w:t>
      </w:r>
      <w:r>
        <w:rPr>
          <w:b/>
          <w:bCs/>
        </w:rPr>
        <w:t>Project</w:t>
      </w:r>
      <w:r>
        <w:t>” means: {</w:t>
      </w:r>
      <w:r w:rsidR="00D77407">
        <w:t>#</w:t>
      </w:r>
      <w:r>
        <w:t xml:space="preserve"> project </w:t>
      </w:r>
      <w:r w:rsidR="00D77407">
        <w:t>#</w:t>
      </w:r>
      <w:r>
        <w:t>}.</w:t>
      </w:r>
    </w:p>
    <w:p w14:paraId="74330DCE" w14:textId="5B80362E" w:rsidR="001B5DC7" w:rsidRPr="001B5DC7" w:rsidRDefault="00641033" w:rsidP="009C47CD">
      <w:pPr>
        <w:pStyle w:val="Heading1"/>
      </w:pPr>
      <w:r w:rsidRPr="00641033">
        <w:t>CONFIDENTIAL INFORMATION DEFINED</w:t>
      </w:r>
    </w:p>
    <w:p w14:paraId="3FAABC18" w14:textId="0BDCAB14" w:rsidR="00641033" w:rsidRDefault="00641033" w:rsidP="00641033">
      <w:pPr>
        <w:pStyle w:val="Heading2"/>
      </w:pPr>
      <w:r>
        <w:t>“</w:t>
      </w:r>
      <w:r w:rsidRPr="00641033">
        <w:rPr>
          <w:b/>
          <w:bCs/>
        </w:rPr>
        <w:t>Confidential Information</w:t>
      </w:r>
      <w:r>
        <w:t>” means Disclosing Party’s information (in oral, written, visual or any other form), including:</w:t>
      </w:r>
    </w:p>
    <w:p w14:paraId="68958204" w14:textId="77777777" w:rsidR="00641033" w:rsidRDefault="00641033" w:rsidP="00641033">
      <w:pPr>
        <w:pStyle w:val="Heading2"/>
        <w:numPr>
          <w:ilvl w:val="0"/>
          <w:numId w:val="13"/>
        </w:numPr>
        <w:ind w:left="1440" w:hanging="720"/>
      </w:pPr>
      <w:r>
        <w:t>information that Disclosing Party designates as confidential;</w:t>
      </w:r>
    </w:p>
    <w:p w14:paraId="5A9937BD" w14:textId="77777777" w:rsidR="00641033" w:rsidRDefault="00641033" w:rsidP="00641033">
      <w:pPr>
        <w:pStyle w:val="Heading2"/>
        <w:numPr>
          <w:ilvl w:val="0"/>
          <w:numId w:val="13"/>
        </w:numPr>
        <w:ind w:left="1440" w:hanging="720"/>
      </w:pPr>
      <w:r>
        <w:t>the terms of this Agreement and information that Disclosing Party discloses to Receiving Party in the course of performing under this Agreement, other than the fact that the Parties have entered into this Agreement;</w:t>
      </w:r>
    </w:p>
    <w:p w14:paraId="4EDC685F" w14:textId="77777777" w:rsidR="00641033" w:rsidRDefault="00641033" w:rsidP="00641033">
      <w:pPr>
        <w:pStyle w:val="Heading2"/>
        <w:numPr>
          <w:ilvl w:val="0"/>
          <w:numId w:val="13"/>
        </w:numPr>
        <w:ind w:left="1440" w:hanging="720"/>
      </w:pPr>
      <w:r>
        <w:t>all information relating to trade secrets, markets, marketing plans, business opportunities, research, assets, liabilities, prices, costs, revenues, profits, finances, investors, products, product plans, development efforts, know-how, patents, inventions, algorithms, equipment, ideas, formulae, programs, user interfaces, software, software source documents, designs, sketches, schematics,  drawings, works of authorship, models, procedures, processes, techniques, methods, strategies, research, organization, employees, agents, resellers, contracts, customer data, and customer information; and</w:t>
      </w:r>
    </w:p>
    <w:p w14:paraId="7793134D" w14:textId="5C83FF0C" w:rsidR="00641033" w:rsidRDefault="00641033" w:rsidP="00641033">
      <w:pPr>
        <w:pStyle w:val="Heading2"/>
        <w:numPr>
          <w:ilvl w:val="0"/>
          <w:numId w:val="13"/>
        </w:numPr>
        <w:ind w:left="1440" w:hanging="720"/>
      </w:pPr>
      <w:r>
        <w:t>any other information that Receiving Party knows or reasonably should know to be Confidential Information of Disclosing Party.</w:t>
      </w:r>
    </w:p>
    <w:p w14:paraId="60587B24" w14:textId="789CDC66" w:rsidR="00641033" w:rsidRDefault="00641033" w:rsidP="00641033">
      <w:pPr>
        <w:pStyle w:val="Heading2"/>
      </w:pPr>
      <w:r>
        <w:t xml:space="preserve">Confidential Information does not include information that: </w:t>
      </w:r>
    </w:p>
    <w:p w14:paraId="70DB4C53" w14:textId="07F8F13F" w:rsidR="00641033" w:rsidRDefault="00641033" w:rsidP="00641033">
      <w:pPr>
        <w:pStyle w:val="Heading2"/>
        <w:numPr>
          <w:ilvl w:val="0"/>
          <w:numId w:val="15"/>
        </w:numPr>
        <w:ind w:left="1440" w:hanging="720"/>
      </w:pPr>
      <w:r>
        <w:lastRenderedPageBreak/>
        <w:t>is generally available to the public;</w:t>
      </w:r>
    </w:p>
    <w:p w14:paraId="4637E96D" w14:textId="6A02C97F" w:rsidR="00641033" w:rsidRDefault="00641033" w:rsidP="00641033">
      <w:pPr>
        <w:pStyle w:val="Heading2"/>
        <w:numPr>
          <w:ilvl w:val="0"/>
          <w:numId w:val="15"/>
        </w:numPr>
        <w:ind w:left="1440" w:hanging="720"/>
      </w:pPr>
      <w:r>
        <w:t>either Party has received from a third party without any obligation of confidentiality;</w:t>
      </w:r>
    </w:p>
    <w:p w14:paraId="54D37A2F" w14:textId="77777777" w:rsidR="00641033" w:rsidRDefault="00641033" w:rsidP="00641033">
      <w:pPr>
        <w:pStyle w:val="Heading2"/>
        <w:numPr>
          <w:ilvl w:val="0"/>
          <w:numId w:val="15"/>
        </w:numPr>
        <w:ind w:left="1440" w:hanging="720"/>
      </w:pPr>
      <w:r>
        <w:t>was in the possession of Receiving Party prior to receipt from Disclosing Party without any related obligation of confidentiality; or</w:t>
      </w:r>
    </w:p>
    <w:p w14:paraId="1B6B9782" w14:textId="21E477C5" w:rsidR="00641033" w:rsidRPr="00641033" w:rsidRDefault="00641033" w:rsidP="00641033">
      <w:pPr>
        <w:pStyle w:val="Heading2"/>
        <w:numPr>
          <w:ilvl w:val="0"/>
          <w:numId w:val="15"/>
        </w:numPr>
        <w:ind w:left="1440" w:hanging="720"/>
      </w:pPr>
      <w:r>
        <w:t>Receiving Party has independently developed without using material or information received from Disclosing Party.</w:t>
      </w:r>
    </w:p>
    <w:p w14:paraId="05381478" w14:textId="5E09A949" w:rsidR="001B5DC7" w:rsidRDefault="00641033" w:rsidP="009C47CD">
      <w:pPr>
        <w:pStyle w:val="Heading1"/>
      </w:pPr>
      <w:r w:rsidRPr="00641033">
        <w:t>OBLIGATION TO MAINTAIN CONFIDENTIALITY</w:t>
      </w:r>
    </w:p>
    <w:p w14:paraId="7ECAA3D6" w14:textId="33B04AB5" w:rsidR="00641033" w:rsidRDefault="00641033" w:rsidP="004F7BCB">
      <w:pPr>
        <w:spacing w:line="240" w:lineRule="auto"/>
        <w:ind w:left="720"/>
        <w:jc w:val="both"/>
      </w:pPr>
      <w:r>
        <w:t xml:space="preserve">Receiving Party will hold in strict confidence and not disclose Confidential Information to any third party and will not use Confidential Information for purposes other than the performance of the Project without Disclosing Party’s prior written consent. Receiving Party will limit access to the Confidential Information to only those of its employees or authorized representatives that have a need to know and who have signed confidentiality agreements containing, or are otherwise bound by, confidentiality obligations at least as restrictive as those contained in this Agreement. </w:t>
      </w:r>
    </w:p>
    <w:p w14:paraId="0A406269" w14:textId="66947B0E" w:rsidR="00641033" w:rsidRDefault="00641033" w:rsidP="00641033">
      <w:pPr>
        <w:pStyle w:val="Heading1"/>
      </w:pPr>
      <w:r>
        <w:t>SAFEGUARDS</w:t>
      </w:r>
    </w:p>
    <w:p w14:paraId="3EFC4559" w14:textId="5A29A233" w:rsidR="00641033" w:rsidRDefault="00641033" w:rsidP="0041320C">
      <w:pPr>
        <w:spacing w:line="240" w:lineRule="auto"/>
        <w:ind w:left="720"/>
        <w:jc w:val="both"/>
      </w:pPr>
      <w:r>
        <w:t>Receiving Party will take reasonable measures to safeguard Confidential Information. If Receiving Party loses or discloses any of the Confidential Information without authorization, Receiving Party will promptly notify Disclosing Party in writing and take reasonable measures to minimize any damage to Disclosing Party or a third party as a result of the disclosure or loss.</w:t>
      </w:r>
    </w:p>
    <w:p w14:paraId="37DF886B" w14:textId="4380FC28" w:rsidR="00641033" w:rsidRDefault="00641033" w:rsidP="00641033">
      <w:pPr>
        <w:pStyle w:val="Heading1"/>
      </w:pPr>
      <w:r>
        <w:t>PERMITTED DISCLOSURE</w:t>
      </w:r>
    </w:p>
    <w:p w14:paraId="6EFD43DE" w14:textId="613E8E22" w:rsidR="00641033" w:rsidRDefault="00641033" w:rsidP="0041320C">
      <w:pPr>
        <w:spacing w:line="240" w:lineRule="auto"/>
        <w:ind w:left="720"/>
        <w:jc w:val="both"/>
      </w:pPr>
      <w:r>
        <w:t>The Parties may provide access to Confidential Information if required to do so by law, rule, or regulation, provided that Receiving Party gives as much notice as is reasonably practical and provides reasonable assistance to Disclosing Party in challenging the disclosure required by law, rule, or regulation.</w:t>
      </w:r>
    </w:p>
    <w:p w14:paraId="6B1C0B15" w14:textId="78958C00" w:rsidR="00641033" w:rsidRDefault="00641033" w:rsidP="00641033">
      <w:pPr>
        <w:pStyle w:val="Heading1"/>
      </w:pPr>
      <w:r>
        <w:t>TERM OF AGREEMENT</w:t>
      </w:r>
    </w:p>
    <w:p w14:paraId="05218201" w14:textId="60B3C1BB" w:rsidR="00641033" w:rsidRDefault="00641033" w:rsidP="0041320C">
      <w:pPr>
        <w:spacing w:line="240" w:lineRule="auto"/>
        <w:ind w:left="720"/>
        <w:jc w:val="both"/>
      </w:pPr>
      <w:r>
        <w:t>Each Party’s obligations concerning Confidential Information contained in this Agreement will remain in effect until the Confidential Information is destroyed. Upon Disclosing Party’s written request, Receiving Party will promptly return to Disclosing Party all documents and other tangible materials containing any Confidential Information.</w:t>
      </w:r>
    </w:p>
    <w:p w14:paraId="32E86B94" w14:textId="2824EE7B" w:rsidR="00641033" w:rsidRDefault="00641033" w:rsidP="00641033">
      <w:pPr>
        <w:pStyle w:val="Heading1"/>
      </w:pPr>
      <w:r>
        <w:t>REMEDIES</w:t>
      </w:r>
    </w:p>
    <w:p w14:paraId="718518A2" w14:textId="367B4A91" w:rsidR="00641033" w:rsidRDefault="00641033" w:rsidP="0041320C">
      <w:pPr>
        <w:spacing w:line="240" w:lineRule="auto"/>
        <w:ind w:left="720"/>
        <w:jc w:val="both"/>
      </w:pPr>
      <w:r>
        <w:t>If Receiving Party breaches its obligations of confidentiality or unauthorized use of Confidential Information, Disclosing Party will suffer irreparable harm for which recovery of damages would be inadequate and will be entitled to obtain timely equitable relief, which includes injunctive relief and monetary damages.</w:t>
      </w:r>
    </w:p>
    <w:p w14:paraId="1A0EE881" w14:textId="50DB1709" w:rsidR="00641033" w:rsidRDefault="00641033" w:rsidP="00641033">
      <w:pPr>
        <w:pStyle w:val="Heading1"/>
      </w:pPr>
      <w:r>
        <w:t>MISCELLANEOUS PROVISIONS</w:t>
      </w:r>
    </w:p>
    <w:p w14:paraId="48FA54D6" w14:textId="000F9FCC" w:rsidR="00641033" w:rsidRDefault="00641033" w:rsidP="00641033">
      <w:pPr>
        <w:pStyle w:val="Heading2"/>
      </w:pPr>
      <w:r w:rsidRPr="00641033">
        <w:rPr>
          <w:b/>
          <w:bCs/>
        </w:rPr>
        <w:lastRenderedPageBreak/>
        <w:t>Successors and Assigns</w:t>
      </w:r>
      <w:r>
        <w:t>. This Agreement will be binding on the Parties’ successors and assigns.</w:t>
      </w:r>
    </w:p>
    <w:p w14:paraId="46956385" w14:textId="7271FB52" w:rsidR="00641033" w:rsidRDefault="00641033" w:rsidP="00641033">
      <w:pPr>
        <w:pStyle w:val="Heading2"/>
      </w:pPr>
      <w:r w:rsidRPr="00641033">
        <w:rPr>
          <w:b/>
          <w:bCs/>
        </w:rPr>
        <w:t>Modification; Waiver</w:t>
      </w:r>
      <w:r>
        <w:t>. This Agreement may not be modified or amended except by a written instrument signed by both Parties. No waiver will be implied from conduct or failure to enforce rights, and no waiver will be effective unless in writing signed on behalf of the Party against whom the waiver is asserted. The exercise of any right or remedy provided in this Agreement will be without prejudice to the right to exercise any other right or remedy provided by law or equity, except as expressly limited in this Agreement.</w:t>
      </w:r>
    </w:p>
    <w:p w14:paraId="6C17AD9F" w14:textId="78EEDFB5" w:rsidR="00641033" w:rsidRDefault="00641033" w:rsidP="00641033">
      <w:pPr>
        <w:pStyle w:val="Heading2"/>
      </w:pPr>
      <w:r w:rsidRPr="00641033">
        <w:rPr>
          <w:b/>
          <w:bCs/>
        </w:rPr>
        <w:t>Notices</w:t>
      </w:r>
      <w:r>
        <w:t xml:space="preserve">. All notices and other communications required or permitted by this Agreement to be in writing will be effective upon receipt, which must be acknowledged by the receiving Party, and must be sent by hand, e-mail, facsimile, or air courier to the address provided on this Agreement’s signature page. The Parties may change the names, addresses and e-mail addresses for notices by means of a written notice given to the other Party at least 5 days prior to the effective date of such change. </w:t>
      </w:r>
    </w:p>
    <w:p w14:paraId="636C9177" w14:textId="7F092AF8" w:rsidR="00641033" w:rsidRDefault="00641033" w:rsidP="00641033">
      <w:pPr>
        <w:pStyle w:val="Heading2"/>
      </w:pPr>
      <w:r w:rsidRPr="00641033">
        <w:rPr>
          <w:b/>
          <w:bCs/>
        </w:rPr>
        <w:t>No Third-Party Beneficiaries</w:t>
      </w:r>
      <w:r>
        <w:t>. This Agreement has been entered into for the sole benefit of the Parties and does not confer any benefits on any third parties.</w:t>
      </w:r>
    </w:p>
    <w:p w14:paraId="571560DD" w14:textId="1DC274FD" w:rsidR="00641033" w:rsidRDefault="00641033" w:rsidP="00641033">
      <w:pPr>
        <w:pStyle w:val="Heading2"/>
      </w:pPr>
      <w:r w:rsidRPr="00641033">
        <w:rPr>
          <w:b/>
          <w:bCs/>
        </w:rPr>
        <w:t>Governing Law</w:t>
      </w:r>
      <w:r>
        <w:t xml:space="preserve">. This Agreement and all actions arising out of or in connection with this Agreement will be governed by and construed in accordance with the laws of the State of New York, excluding its conflict-of-laws provisions. </w:t>
      </w:r>
    </w:p>
    <w:p w14:paraId="6A31E7EF" w14:textId="480EE25B" w:rsidR="00641033" w:rsidRDefault="00641033" w:rsidP="00641033">
      <w:pPr>
        <w:pStyle w:val="Heading2"/>
      </w:pPr>
      <w:r w:rsidRPr="00641033">
        <w:rPr>
          <w:b/>
          <w:bCs/>
        </w:rPr>
        <w:t>Resolution of Disputes</w:t>
      </w:r>
      <w:r>
        <w:t xml:space="preserve">. The Parties will attempt to resolve any dispute, controversy, or claim arising out of or relating to this Agreement or the breach, termination, or invalidity of this Agreement through binding arbitration conducted in accordance with the rules of the American Arbitration Association in New York. Any award issued as a result of such arbitration will be enforceable in any state or federal court. </w:t>
      </w:r>
    </w:p>
    <w:p w14:paraId="179B9A03" w14:textId="1DC9EF28" w:rsidR="00641033" w:rsidRDefault="00641033" w:rsidP="00641033">
      <w:pPr>
        <w:pStyle w:val="Heading2"/>
      </w:pPr>
      <w:r w:rsidRPr="00641033">
        <w:rPr>
          <w:b/>
          <w:bCs/>
        </w:rPr>
        <w:t>Waiver of Jury Trial</w:t>
      </w:r>
      <w:r>
        <w:t>. The Parties waive their rights to a trial by jury of any dispute relating to this Agreement.</w:t>
      </w:r>
    </w:p>
    <w:p w14:paraId="477024EE" w14:textId="66E884EE" w:rsidR="00641033" w:rsidRDefault="00641033" w:rsidP="00641033">
      <w:pPr>
        <w:pStyle w:val="Heading2"/>
      </w:pPr>
      <w:r w:rsidRPr="00641033">
        <w:rPr>
          <w:b/>
          <w:bCs/>
        </w:rPr>
        <w:t>Severability</w:t>
      </w:r>
      <w:r>
        <w:t>. If any of the provisions of this Agreement are or become illegal, unenforceable, or invalid (in whole or in part for any reason), the remainder of this Agreement will remain in full force and effect without being impaired or invalidated.</w:t>
      </w:r>
    </w:p>
    <w:p w14:paraId="34458F03" w14:textId="01408F88" w:rsidR="00641033" w:rsidRDefault="00641033" w:rsidP="00641033">
      <w:pPr>
        <w:pStyle w:val="Heading2"/>
      </w:pPr>
      <w:r w:rsidRPr="00641033">
        <w:rPr>
          <w:b/>
          <w:bCs/>
        </w:rPr>
        <w:t>Survival</w:t>
      </w:r>
      <w:r>
        <w:t>. Termination of this Agreement does not release any Party from liabilities or obligations set forth in the Agreement which (a) the Parties have expressly agreed would survive termination or (b) remain to be performed.</w:t>
      </w:r>
    </w:p>
    <w:p w14:paraId="6879C871" w14:textId="24CF0B8E" w:rsidR="00641033" w:rsidRDefault="00641033" w:rsidP="00641033">
      <w:pPr>
        <w:pStyle w:val="Heading2"/>
      </w:pPr>
      <w:r w:rsidRPr="00641033">
        <w:rPr>
          <w:b/>
          <w:bCs/>
        </w:rPr>
        <w:t>Entire Agreement</w:t>
      </w:r>
      <w:r>
        <w:t>. This Agreement contains the entire understanding of the Parties with respect to the matters contained in it and supersedes all previous agreements and undertakings of the Parties relating to the same subject matter.</w:t>
      </w:r>
    </w:p>
    <w:p w14:paraId="003291CC" w14:textId="77777777" w:rsidR="0069499C" w:rsidRPr="0069499C" w:rsidRDefault="0069499C" w:rsidP="009C47CD">
      <w:pPr>
        <w:spacing w:line="240" w:lineRule="auto"/>
        <w:jc w:val="center"/>
      </w:pPr>
    </w:p>
    <w:p w14:paraId="7512A195" w14:textId="0DCCA796" w:rsidR="002B656A" w:rsidRDefault="00F005EF" w:rsidP="009C47CD">
      <w:pPr>
        <w:spacing w:line="240" w:lineRule="auto"/>
        <w:jc w:val="center"/>
      </w:pPr>
      <w:r>
        <w:t>[</w:t>
      </w:r>
      <w:r w:rsidRPr="00F005EF">
        <w:rPr>
          <w:i/>
          <w:iCs/>
        </w:rPr>
        <w:t>Signature Page Follows</w:t>
      </w:r>
      <w:r>
        <w:t>]</w:t>
      </w:r>
      <w:r w:rsidR="002B656A">
        <w:br w:type="page"/>
      </w:r>
    </w:p>
    <w:p w14:paraId="4759A2C7" w14:textId="77777777" w:rsidR="00943349" w:rsidRPr="0060696F" w:rsidRDefault="00943349" w:rsidP="009C47CD">
      <w:pPr>
        <w:spacing w:line="240" w:lineRule="auto"/>
        <w:jc w:val="center"/>
        <w:rPr>
          <w:b/>
        </w:rPr>
      </w:pPr>
      <w:r w:rsidRPr="00A80521">
        <w:rPr>
          <w:b/>
        </w:rPr>
        <w:lastRenderedPageBreak/>
        <w:t>SIGNATURES OF THE PARTIES</w:t>
      </w:r>
    </w:p>
    <w:p w14:paraId="508A2BD7" w14:textId="77777777" w:rsidR="00651F07" w:rsidRPr="00AE39BF" w:rsidRDefault="00651F07" w:rsidP="009C47CD">
      <w:pPr>
        <w:widowControl w:val="0"/>
        <w:spacing w:line="240" w:lineRule="auto"/>
        <w:jc w:val="both"/>
      </w:pPr>
    </w:p>
    <w:tbl>
      <w:tblPr>
        <w:tblW w:w="5220" w:type="dxa"/>
        <w:tblInd w:w="3978" w:type="dxa"/>
        <w:tblLook w:val="04A0" w:firstRow="1" w:lastRow="0" w:firstColumn="1" w:lastColumn="0" w:noHBand="0" w:noVBand="1"/>
      </w:tblPr>
      <w:tblGrid>
        <w:gridCol w:w="1620"/>
        <w:gridCol w:w="3600"/>
      </w:tblGrid>
      <w:tr w:rsidR="0022749B" w:rsidRPr="007C1396" w14:paraId="3AD289E1" w14:textId="77777777" w:rsidTr="00561B46">
        <w:tc>
          <w:tcPr>
            <w:tcW w:w="5220" w:type="dxa"/>
            <w:gridSpan w:val="2"/>
            <w:shd w:val="clear" w:color="auto" w:fill="auto"/>
          </w:tcPr>
          <w:p w14:paraId="5F46D126" w14:textId="4F512531" w:rsidR="0022749B" w:rsidRPr="00F64590" w:rsidRDefault="00F64590" w:rsidP="009C47CD">
            <w:pPr>
              <w:pStyle w:val="Heading2"/>
              <w:numPr>
                <w:ilvl w:val="0"/>
                <w:numId w:val="0"/>
              </w:numPr>
              <w:ind w:left="64"/>
              <w:rPr>
                <w:b/>
                <w:bCs/>
              </w:rPr>
            </w:pPr>
            <w:r w:rsidRPr="00F64590">
              <w:rPr>
                <w:b/>
                <w:bCs/>
              </w:rPr>
              <w:t>{</w:t>
            </w:r>
            <w:r w:rsidR="00D77407">
              <w:rPr>
                <w:b/>
                <w:bCs/>
              </w:rPr>
              <w:t>#</w:t>
            </w:r>
            <w:r w:rsidRPr="00F64590">
              <w:rPr>
                <w:b/>
                <w:bCs/>
              </w:rPr>
              <w:t xml:space="preserve"> party_1_name </w:t>
            </w:r>
            <w:r w:rsidR="00D77407">
              <w:rPr>
                <w:b/>
                <w:bCs/>
              </w:rPr>
              <w:t>#</w:t>
            </w:r>
            <w:r w:rsidRPr="00F64590">
              <w:rPr>
                <w:b/>
                <w:bCs/>
              </w:rPr>
              <w:t>}</w:t>
            </w:r>
          </w:p>
        </w:tc>
      </w:tr>
      <w:tr w:rsidR="00943349" w:rsidRPr="007C1396" w14:paraId="0D198D76" w14:textId="77777777" w:rsidTr="0022749B">
        <w:tc>
          <w:tcPr>
            <w:tcW w:w="1620" w:type="dxa"/>
            <w:shd w:val="clear" w:color="auto" w:fill="auto"/>
          </w:tcPr>
          <w:p w14:paraId="3A0045DE" w14:textId="77777777" w:rsidR="00943349" w:rsidRPr="00DA0554" w:rsidRDefault="00943349" w:rsidP="009C47CD">
            <w:pPr>
              <w:pStyle w:val="Heading2"/>
              <w:numPr>
                <w:ilvl w:val="0"/>
                <w:numId w:val="0"/>
              </w:numPr>
              <w:ind w:left="64"/>
              <w:rPr>
                <w:w w:val="0"/>
              </w:rPr>
            </w:pPr>
            <w:r>
              <w:rPr>
                <w:w w:val="0"/>
              </w:rPr>
              <w:t>Date:</w:t>
            </w:r>
          </w:p>
        </w:tc>
        <w:tc>
          <w:tcPr>
            <w:tcW w:w="3600" w:type="dxa"/>
            <w:shd w:val="clear" w:color="auto" w:fill="auto"/>
          </w:tcPr>
          <w:p w14:paraId="37853A47" w14:textId="3940FD87" w:rsidR="00943349" w:rsidRPr="007C1396" w:rsidRDefault="00943349" w:rsidP="009C47CD">
            <w:pPr>
              <w:pStyle w:val="Heading2"/>
              <w:numPr>
                <w:ilvl w:val="0"/>
                <w:numId w:val="0"/>
              </w:numPr>
            </w:pPr>
            <w:r w:rsidRPr="007C1396">
              <w:t>____________________________</w:t>
            </w:r>
          </w:p>
        </w:tc>
      </w:tr>
      <w:tr w:rsidR="00943349" w:rsidRPr="007C1396" w14:paraId="2AC483E3" w14:textId="77777777" w:rsidTr="0022749B">
        <w:tc>
          <w:tcPr>
            <w:tcW w:w="1620" w:type="dxa"/>
            <w:shd w:val="clear" w:color="auto" w:fill="auto"/>
          </w:tcPr>
          <w:p w14:paraId="2854AF47" w14:textId="77777777" w:rsidR="00943349" w:rsidRPr="007C1396" w:rsidRDefault="00943349" w:rsidP="009C47CD">
            <w:pPr>
              <w:pStyle w:val="Heading2"/>
              <w:numPr>
                <w:ilvl w:val="0"/>
                <w:numId w:val="0"/>
              </w:numPr>
              <w:ind w:left="64"/>
            </w:pPr>
            <w:r w:rsidRPr="007C1396">
              <w:rPr>
                <w:w w:val="0"/>
              </w:rPr>
              <w:t>By</w:t>
            </w:r>
            <w:r w:rsidRPr="007C1396">
              <w:t>:</w:t>
            </w:r>
          </w:p>
        </w:tc>
        <w:tc>
          <w:tcPr>
            <w:tcW w:w="3600" w:type="dxa"/>
            <w:shd w:val="clear" w:color="auto" w:fill="auto"/>
          </w:tcPr>
          <w:p w14:paraId="53D4EE3D" w14:textId="191E44C5" w:rsidR="00943349" w:rsidRPr="007C1396" w:rsidRDefault="00943349" w:rsidP="009C47CD">
            <w:pPr>
              <w:pStyle w:val="Heading2"/>
              <w:numPr>
                <w:ilvl w:val="0"/>
                <w:numId w:val="0"/>
              </w:numPr>
            </w:pPr>
            <w:r w:rsidRPr="007C1396">
              <w:t>____________________________</w:t>
            </w:r>
          </w:p>
        </w:tc>
      </w:tr>
      <w:tr w:rsidR="00F64590" w:rsidRPr="007C1396" w14:paraId="58095BEF" w14:textId="77777777" w:rsidTr="00841BDF">
        <w:tc>
          <w:tcPr>
            <w:tcW w:w="5220" w:type="dxa"/>
            <w:gridSpan w:val="2"/>
            <w:shd w:val="clear" w:color="auto" w:fill="auto"/>
          </w:tcPr>
          <w:p w14:paraId="0C9555CD" w14:textId="04394CD8" w:rsidR="00F64590" w:rsidRDefault="00D77407" w:rsidP="009C47CD">
            <w:pPr>
              <w:pStyle w:val="Heading2"/>
              <w:numPr>
                <w:ilvl w:val="0"/>
                <w:numId w:val="0"/>
              </w:numPr>
            </w:pPr>
            <w:r>
              <w:t xml:space="preserve">{# </w:t>
            </w:r>
            <w:r w:rsidRPr="00DB62F1">
              <w:t xml:space="preserve">IF </w:t>
            </w:r>
            <w:r>
              <w:t>party_1</w:t>
            </w:r>
            <w:r w:rsidRPr="00122BC3">
              <w:rPr>
                <w:bCs/>
                <w:iCs/>
              </w:rPr>
              <w:t>_is_entity</w:t>
            </w:r>
            <w:r w:rsidRPr="00DB62F1">
              <w:t xml:space="preserve"> </w:t>
            </w:r>
            <w:r>
              <w:t>== `yes` #}</w:t>
            </w:r>
          </w:p>
        </w:tc>
      </w:tr>
      <w:tr w:rsidR="00943349" w:rsidRPr="007C1396" w14:paraId="7DD5EA95" w14:textId="77777777" w:rsidTr="0022749B">
        <w:tc>
          <w:tcPr>
            <w:tcW w:w="1620" w:type="dxa"/>
            <w:shd w:val="clear" w:color="auto" w:fill="auto"/>
          </w:tcPr>
          <w:p w14:paraId="50045A41" w14:textId="07153E5E" w:rsidR="00943349" w:rsidRPr="007C1396" w:rsidRDefault="00943349" w:rsidP="009C47CD">
            <w:pPr>
              <w:pStyle w:val="Heading2"/>
              <w:numPr>
                <w:ilvl w:val="0"/>
                <w:numId w:val="0"/>
              </w:numPr>
              <w:ind w:left="64"/>
            </w:pPr>
            <w:r w:rsidRPr="007C1396">
              <w:rPr>
                <w:w w:val="0"/>
              </w:rPr>
              <w:t>Name</w:t>
            </w:r>
            <w:r w:rsidRPr="007C1396">
              <w:t>:</w:t>
            </w:r>
          </w:p>
        </w:tc>
        <w:tc>
          <w:tcPr>
            <w:tcW w:w="3600" w:type="dxa"/>
            <w:shd w:val="clear" w:color="auto" w:fill="auto"/>
          </w:tcPr>
          <w:p w14:paraId="520751B2" w14:textId="2BBD66C2" w:rsidR="00943349" w:rsidRPr="007C1396" w:rsidRDefault="00F64590" w:rsidP="009C47CD">
            <w:pPr>
              <w:pStyle w:val="Heading2"/>
              <w:numPr>
                <w:ilvl w:val="0"/>
                <w:numId w:val="0"/>
              </w:numPr>
            </w:pPr>
            <w:r>
              <w:t>{</w:t>
            </w:r>
            <w:r w:rsidR="00D77407">
              <w:t>#</w:t>
            </w:r>
            <w:r>
              <w:t xml:space="preserve"> party_1_signer_name </w:t>
            </w:r>
            <w:r w:rsidR="00D77407">
              <w:t>#</w:t>
            </w:r>
            <w:r>
              <w:t>}</w:t>
            </w:r>
          </w:p>
        </w:tc>
      </w:tr>
      <w:tr w:rsidR="00943349" w:rsidRPr="007C1396" w14:paraId="28745CDD" w14:textId="77777777" w:rsidTr="0022749B">
        <w:tc>
          <w:tcPr>
            <w:tcW w:w="1620" w:type="dxa"/>
            <w:shd w:val="clear" w:color="auto" w:fill="auto"/>
          </w:tcPr>
          <w:p w14:paraId="12955CEE" w14:textId="7633149F" w:rsidR="00943349" w:rsidRPr="007C1396" w:rsidRDefault="00943349" w:rsidP="009C47CD">
            <w:pPr>
              <w:pStyle w:val="Heading2"/>
              <w:numPr>
                <w:ilvl w:val="0"/>
                <w:numId w:val="0"/>
              </w:numPr>
              <w:ind w:left="64"/>
            </w:pPr>
            <w:r w:rsidRPr="007C1396">
              <w:t>Title:</w:t>
            </w:r>
          </w:p>
        </w:tc>
        <w:tc>
          <w:tcPr>
            <w:tcW w:w="3600" w:type="dxa"/>
            <w:shd w:val="clear" w:color="auto" w:fill="auto"/>
          </w:tcPr>
          <w:p w14:paraId="071AC140" w14:textId="096302C3" w:rsidR="00943349" w:rsidRPr="007C1396" w:rsidRDefault="00F64590" w:rsidP="009C47CD">
            <w:pPr>
              <w:pStyle w:val="Heading2"/>
              <w:numPr>
                <w:ilvl w:val="0"/>
                <w:numId w:val="0"/>
              </w:numPr>
            </w:pPr>
            <w:r>
              <w:t>{</w:t>
            </w:r>
            <w:r w:rsidR="00D77407">
              <w:t>#</w:t>
            </w:r>
            <w:r>
              <w:t xml:space="preserve"> party_1_signer_title </w:t>
            </w:r>
            <w:r w:rsidR="00D77407">
              <w:t>#</w:t>
            </w:r>
            <w:r>
              <w:t>}</w:t>
            </w:r>
          </w:p>
        </w:tc>
      </w:tr>
      <w:tr w:rsidR="00F64590" w:rsidRPr="007C1396" w14:paraId="250379F2" w14:textId="77777777" w:rsidTr="00F863F4">
        <w:tc>
          <w:tcPr>
            <w:tcW w:w="5220" w:type="dxa"/>
            <w:gridSpan w:val="2"/>
            <w:shd w:val="clear" w:color="auto" w:fill="auto"/>
          </w:tcPr>
          <w:p w14:paraId="1CF603FB" w14:textId="6569E229" w:rsidR="00F64590" w:rsidRDefault="00D77407" w:rsidP="009C47CD">
            <w:pPr>
              <w:pStyle w:val="Heading2"/>
              <w:numPr>
                <w:ilvl w:val="0"/>
                <w:numId w:val="0"/>
              </w:numPr>
            </w:pPr>
            <w:r w:rsidRPr="00FF0514">
              <w:rPr>
                <w:bCs/>
                <w:iCs/>
              </w:rPr>
              <w:t>{# END-IF #}</w:t>
            </w:r>
          </w:p>
        </w:tc>
      </w:tr>
      <w:tr w:rsidR="00943349" w:rsidRPr="007C1396" w14:paraId="699124D4" w14:textId="77777777" w:rsidTr="0022749B">
        <w:tc>
          <w:tcPr>
            <w:tcW w:w="1620" w:type="dxa"/>
            <w:shd w:val="clear" w:color="auto" w:fill="auto"/>
          </w:tcPr>
          <w:p w14:paraId="131B4EFF" w14:textId="77777777" w:rsidR="00943349" w:rsidRPr="007C1396" w:rsidRDefault="00943349" w:rsidP="009C47CD">
            <w:pPr>
              <w:pStyle w:val="Heading2"/>
              <w:numPr>
                <w:ilvl w:val="0"/>
                <w:numId w:val="0"/>
              </w:numPr>
              <w:ind w:left="64"/>
            </w:pPr>
            <w:r>
              <w:t>Email:</w:t>
            </w:r>
          </w:p>
        </w:tc>
        <w:tc>
          <w:tcPr>
            <w:tcW w:w="3600" w:type="dxa"/>
            <w:shd w:val="clear" w:color="auto" w:fill="auto"/>
          </w:tcPr>
          <w:p w14:paraId="19B255C5" w14:textId="2B95F643" w:rsidR="00943349" w:rsidRPr="003E578B" w:rsidRDefault="00F64590" w:rsidP="009C47CD">
            <w:pPr>
              <w:pStyle w:val="Heading2"/>
              <w:numPr>
                <w:ilvl w:val="0"/>
                <w:numId w:val="0"/>
              </w:numPr>
            </w:pPr>
            <w:r>
              <w:t>{</w:t>
            </w:r>
            <w:r w:rsidR="00D77407">
              <w:t>#</w:t>
            </w:r>
            <w:r>
              <w:t xml:space="preserve"> party_1_email </w:t>
            </w:r>
            <w:r w:rsidR="00D77407">
              <w:t>#</w:t>
            </w:r>
            <w:r>
              <w:t>}</w:t>
            </w:r>
          </w:p>
        </w:tc>
      </w:tr>
      <w:tr w:rsidR="00943349" w:rsidRPr="007C1396" w14:paraId="18597304" w14:textId="77777777" w:rsidTr="0022749B">
        <w:tc>
          <w:tcPr>
            <w:tcW w:w="1620" w:type="dxa"/>
            <w:shd w:val="clear" w:color="auto" w:fill="auto"/>
          </w:tcPr>
          <w:p w14:paraId="003ED70D" w14:textId="77777777" w:rsidR="00943349" w:rsidRPr="007C1396" w:rsidRDefault="00943349" w:rsidP="009C47CD">
            <w:pPr>
              <w:pStyle w:val="Heading2"/>
              <w:numPr>
                <w:ilvl w:val="0"/>
                <w:numId w:val="0"/>
              </w:numPr>
              <w:ind w:left="64"/>
            </w:pPr>
            <w:r>
              <w:t>Address:</w:t>
            </w:r>
          </w:p>
        </w:tc>
        <w:tc>
          <w:tcPr>
            <w:tcW w:w="3600" w:type="dxa"/>
            <w:shd w:val="clear" w:color="auto" w:fill="auto"/>
          </w:tcPr>
          <w:p w14:paraId="05CCAEC5" w14:textId="0259ACC0" w:rsidR="00943349" w:rsidRPr="003E578B" w:rsidRDefault="00F64590" w:rsidP="009C47CD">
            <w:pPr>
              <w:pStyle w:val="Heading2"/>
              <w:numPr>
                <w:ilvl w:val="0"/>
                <w:numId w:val="0"/>
              </w:numPr>
            </w:pPr>
            <w:r>
              <w:t>{</w:t>
            </w:r>
            <w:r w:rsidR="00D77407">
              <w:t>#</w:t>
            </w:r>
            <w:r>
              <w:t xml:space="preserve"> party_1_address </w:t>
            </w:r>
            <w:r w:rsidR="00D77407">
              <w:t>#</w:t>
            </w:r>
            <w:r>
              <w:t>}</w:t>
            </w:r>
          </w:p>
        </w:tc>
      </w:tr>
    </w:tbl>
    <w:p w14:paraId="3A9E3230" w14:textId="77777777" w:rsidR="00943349" w:rsidRDefault="00943349" w:rsidP="009C47CD">
      <w:pPr>
        <w:pStyle w:val="BodyTextIndent"/>
        <w:spacing w:before="120" w:line="240" w:lineRule="auto"/>
        <w:ind w:left="0"/>
        <w:jc w:val="both"/>
      </w:pPr>
    </w:p>
    <w:p w14:paraId="61F824E7" w14:textId="77777777" w:rsidR="00943349" w:rsidRPr="007C1396" w:rsidRDefault="00943349" w:rsidP="009C47CD">
      <w:pPr>
        <w:widowControl w:val="0"/>
        <w:tabs>
          <w:tab w:val="left" w:pos="1418"/>
        </w:tabs>
        <w:spacing w:before="120" w:after="120" w:line="240" w:lineRule="auto"/>
        <w:jc w:val="both"/>
        <w:rPr>
          <w:b/>
        </w:rPr>
      </w:pPr>
    </w:p>
    <w:tbl>
      <w:tblPr>
        <w:tblW w:w="5220" w:type="dxa"/>
        <w:tblInd w:w="3978" w:type="dxa"/>
        <w:tblLook w:val="04A0" w:firstRow="1" w:lastRow="0" w:firstColumn="1" w:lastColumn="0" w:noHBand="0" w:noVBand="1"/>
      </w:tblPr>
      <w:tblGrid>
        <w:gridCol w:w="1620"/>
        <w:gridCol w:w="3600"/>
      </w:tblGrid>
      <w:tr w:rsidR="0022749B" w:rsidRPr="007C1396" w14:paraId="0DAB7EA2" w14:textId="77777777" w:rsidTr="002F2815">
        <w:tc>
          <w:tcPr>
            <w:tcW w:w="5220" w:type="dxa"/>
            <w:gridSpan w:val="2"/>
            <w:shd w:val="clear" w:color="auto" w:fill="auto"/>
          </w:tcPr>
          <w:p w14:paraId="04ECDB73" w14:textId="0AC2C446" w:rsidR="0022749B" w:rsidRPr="00A30BD3" w:rsidRDefault="00F64590" w:rsidP="009C47CD">
            <w:pPr>
              <w:pStyle w:val="Heading2"/>
              <w:numPr>
                <w:ilvl w:val="0"/>
                <w:numId w:val="0"/>
              </w:numPr>
              <w:ind w:left="64"/>
              <w:rPr>
                <w:b/>
                <w:bCs/>
              </w:rPr>
            </w:pPr>
            <w:r w:rsidRPr="00F64590">
              <w:rPr>
                <w:b/>
                <w:bCs/>
              </w:rPr>
              <w:t>{</w:t>
            </w:r>
            <w:r w:rsidR="00D77407">
              <w:rPr>
                <w:b/>
                <w:bCs/>
              </w:rPr>
              <w:t>#</w:t>
            </w:r>
            <w:r w:rsidRPr="00F64590">
              <w:rPr>
                <w:b/>
                <w:bCs/>
              </w:rPr>
              <w:t xml:space="preserve"> party_</w:t>
            </w:r>
            <w:r>
              <w:rPr>
                <w:b/>
                <w:bCs/>
              </w:rPr>
              <w:t>2</w:t>
            </w:r>
            <w:r w:rsidRPr="00F64590">
              <w:rPr>
                <w:b/>
                <w:bCs/>
              </w:rPr>
              <w:t xml:space="preserve">_name </w:t>
            </w:r>
            <w:r w:rsidR="00D77407">
              <w:rPr>
                <w:b/>
                <w:bCs/>
              </w:rPr>
              <w:t>#</w:t>
            </w:r>
            <w:r w:rsidRPr="00F64590">
              <w:rPr>
                <w:b/>
                <w:bCs/>
              </w:rPr>
              <w:t>}</w:t>
            </w:r>
          </w:p>
        </w:tc>
      </w:tr>
      <w:tr w:rsidR="00943349" w:rsidRPr="007C1396" w14:paraId="413A0BE2" w14:textId="77777777" w:rsidTr="0022749B">
        <w:tc>
          <w:tcPr>
            <w:tcW w:w="1620" w:type="dxa"/>
            <w:shd w:val="clear" w:color="auto" w:fill="auto"/>
          </w:tcPr>
          <w:p w14:paraId="0725B4A4" w14:textId="77777777" w:rsidR="00943349" w:rsidRPr="007C1396" w:rsidRDefault="00943349" w:rsidP="009C47CD">
            <w:pPr>
              <w:pStyle w:val="Heading2"/>
              <w:numPr>
                <w:ilvl w:val="0"/>
                <w:numId w:val="0"/>
              </w:numPr>
              <w:ind w:left="64"/>
              <w:rPr>
                <w:w w:val="0"/>
              </w:rPr>
            </w:pPr>
            <w:r>
              <w:rPr>
                <w:w w:val="0"/>
              </w:rPr>
              <w:t>Date:</w:t>
            </w:r>
          </w:p>
        </w:tc>
        <w:tc>
          <w:tcPr>
            <w:tcW w:w="3600" w:type="dxa"/>
            <w:shd w:val="clear" w:color="auto" w:fill="auto"/>
          </w:tcPr>
          <w:p w14:paraId="4C8FBC5D" w14:textId="4B16B43D" w:rsidR="00943349" w:rsidRPr="007C1396" w:rsidRDefault="0022749B" w:rsidP="009C47CD">
            <w:pPr>
              <w:pStyle w:val="Heading2"/>
              <w:numPr>
                <w:ilvl w:val="0"/>
                <w:numId w:val="0"/>
              </w:numPr>
            </w:pPr>
            <w:r w:rsidRPr="007C1396">
              <w:t>____________________________</w:t>
            </w:r>
          </w:p>
        </w:tc>
      </w:tr>
      <w:tr w:rsidR="00943349" w:rsidRPr="007C1396" w14:paraId="2353ED71" w14:textId="77777777" w:rsidTr="0022749B">
        <w:tc>
          <w:tcPr>
            <w:tcW w:w="1620" w:type="dxa"/>
            <w:shd w:val="clear" w:color="auto" w:fill="auto"/>
          </w:tcPr>
          <w:p w14:paraId="6AE6BD9B" w14:textId="77777777" w:rsidR="00943349" w:rsidRPr="007C1396" w:rsidRDefault="00943349" w:rsidP="009C47CD">
            <w:pPr>
              <w:pStyle w:val="Heading2"/>
              <w:numPr>
                <w:ilvl w:val="0"/>
                <w:numId w:val="0"/>
              </w:numPr>
              <w:ind w:left="64"/>
            </w:pPr>
            <w:r w:rsidRPr="007C1396">
              <w:rPr>
                <w:w w:val="0"/>
              </w:rPr>
              <w:t>By</w:t>
            </w:r>
            <w:r w:rsidRPr="007C1396">
              <w:t>:</w:t>
            </w:r>
          </w:p>
        </w:tc>
        <w:tc>
          <w:tcPr>
            <w:tcW w:w="3600" w:type="dxa"/>
            <w:shd w:val="clear" w:color="auto" w:fill="auto"/>
          </w:tcPr>
          <w:p w14:paraId="3104E1B7" w14:textId="398DDA89" w:rsidR="00943349" w:rsidRPr="007C1396" w:rsidRDefault="0022749B" w:rsidP="009C47CD">
            <w:pPr>
              <w:pStyle w:val="Heading2"/>
              <w:numPr>
                <w:ilvl w:val="0"/>
                <w:numId w:val="0"/>
              </w:numPr>
            </w:pPr>
            <w:r w:rsidRPr="007C1396">
              <w:t>____________________________</w:t>
            </w:r>
          </w:p>
        </w:tc>
      </w:tr>
      <w:tr w:rsidR="00F64590" w:rsidRPr="007C1396" w14:paraId="5199A1EC" w14:textId="77777777" w:rsidTr="00D915BE">
        <w:tc>
          <w:tcPr>
            <w:tcW w:w="5220" w:type="dxa"/>
            <w:gridSpan w:val="2"/>
            <w:shd w:val="clear" w:color="auto" w:fill="auto"/>
          </w:tcPr>
          <w:p w14:paraId="737B05C7" w14:textId="2E8B413C" w:rsidR="00F64590" w:rsidRPr="009B4C13" w:rsidRDefault="00D77407" w:rsidP="00355681">
            <w:pPr>
              <w:pStyle w:val="Heading2"/>
              <w:numPr>
                <w:ilvl w:val="0"/>
                <w:numId w:val="0"/>
              </w:numPr>
            </w:pPr>
            <w:r>
              <w:t xml:space="preserve">{# </w:t>
            </w:r>
            <w:r w:rsidRPr="00DB62F1">
              <w:t xml:space="preserve">IF </w:t>
            </w:r>
            <w:r>
              <w:t>party_</w:t>
            </w:r>
            <w:r>
              <w:t>2</w:t>
            </w:r>
            <w:r w:rsidRPr="00122BC3">
              <w:rPr>
                <w:bCs/>
                <w:iCs/>
              </w:rPr>
              <w:t>_is_entity</w:t>
            </w:r>
            <w:r w:rsidRPr="00DB62F1">
              <w:t xml:space="preserve"> </w:t>
            </w:r>
            <w:r>
              <w:t>== `yes` #}</w:t>
            </w:r>
          </w:p>
        </w:tc>
      </w:tr>
      <w:tr w:rsidR="00355681" w:rsidRPr="007C1396" w14:paraId="7AF3E0FE" w14:textId="77777777" w:rsidTr="0022749B">
        <w:tc>
          <w:tcPr>
            <w:tcW w:w="1620" w:type="dxa"/>
            <w:shd w:val="clear" w:color="auto" w:fill="auto"/>
          </w:tcPr>
          <w:p w14:paraId="65C8D839" w14:textId="3467BB04" w:rsidR="00355681" w:rsidRPr="007C1396" w:rsidRDefault="00355681" w:rsidP="00355681">
            <w:pPr>
              <w:pStyle w:val="Heading2"/>
              <w:numPr>
                <w:ilvl w:val="0"/>
                <w:numId w:val="0"/>
              </w:numPr>
              <w:ind w:left="64"/>
            </w:pPr>
            <w:r w:rsidRPr="007C1396">
              <w:rPr>
                <w:w w:val="0"/>
              </w:rPr>
              <w:t>Name</w:t>
            </w:r>
            <w:r w:rsidRPr="007C1396">
              <w:t>:</w:t>
            </w:r>
          </w:p>
        </w:tc>
        <w:tc>
          <w:tcPr>
            <w:tcW w:w="3600" w:type="dxa"/>
            <w:shd w:val="clear" w:color="auto" w:fill="auto"/>
          </w:tcPr>
          <w:p w14:paraId="651BEA2E" w14:textId="20ACAA35" w:rsidR="00355681" w:rsidRPr="007C1396" w:rsidRDefault="00F64590" w:rsidP="00355681">
            <w:pPr>
              <w:pStyle w:val="Heading2"/>
              <w:numPr>
                <w:ilvl w:val="0"/>
                <w:numId w:val="0"/>
              </w:numPr>
            </w:pPr>
            <w:r>
              <w:t>{</w:t>
            </w:r>
            <w:r w:rsidR="00D77407">
              <w:t>#</w:t>
            </w:r>
            <w:r>
              <w:t xml:space="preserve"> party_2_signer_name </w:t>
            </w:r>
            <w:r w:rsidR="00D77407">
              <w:t>#</w:t>
            </w:r>
            <w:r>
              <w:t>}</w:t>
            </w:r>
          </w:p>
        </w:tc>
      </w:tr>
      <w:tr w:rsidR="00355681" w:rsidRPr="007C1396" w14:paraId="0FABAE1A" w14:textId="77777777" w:rsidTr="0022749B">
        <w:tc>
          <w:tcPr>
            <w:tcW w:w="1620" w:type="dxa"/>
            <w:shd w:val="clear" w:color="auto" w:fill="auto"/>
          </w:tcPr>
          <w:p w14:paraId="790B5AE5" w14:textId="4E2B87E9" w:rsidR="00355681" w:rsidRPr="007C1396" w:rsidRDefault="00355681" w:rsidP="00355681">
            <w:pPr>
              <w:pStyle w:val="Heading2"/>
              <w:numPr>
                <w:ilvl w:val="0"/>
                <w:numId w:val="0"/>
              </w:numPr>
              <w:ind w:left="64"/>
              <w:rPr>
                <w:w w:val="0"/>
              </w:rPr>
            </w:pPr>
            <w:r w:rsidRPr="007C1396">
              <w:t>Title:</w:t>
            </w:r>
          </w:p>
        </w:tc>
        <w:tc>
          <w:tcPr>
            <w:tcW w:w="3600" w:type="dxa"/>
            <w:shd w:val="clear" w:color="auto" w:fill="auto"/>
          </w:tcPr>
          <w:p w14:paraId="43AAEF50" w14:textId="75ED818A" w:rsidR="00355681" w:rsidRPr="003E578B" w:rsidRDefault="00F64590" w:rsidP="00355681">
            <w:pPr>
              <w:pStyle w:val="Heading2"/>
              <w:numPr>
                <w:ilvl w:val="0"/>
                <w:numId w:val="0"/>
              </w:numPr>
            </w:pPr>
            <w:r>
              <w:t>{</w:t>
            </w:r>
            <w:r w:rsidR="00D77407">
              <w:t>#</w:t>
            </w:r>
            <w:r>
              <w:t xml:space="preserve"> party_2_signer_title </w:t>
            </w:r>
            <w:r w:rsidR="00D77407">
              <w:t>#</w:t>
            </w:r>
            <w:r>
              <w:t>}</w:t>
            </w:r>
          </w:p>
        </w:tc>
      </w:tr>
      <w:tr w:rsidR="00F64590" w:rsidRPr="007C1396" w14:paraId="7E48EF5D" w14:textId="77777777" w:rsidTr="00464BE5">
        <w:tc>
          <w:tcPr>
            <w:tcW w:w="5220" w:type="dxa"/>
            <w:gridSpan w:val="2"/>
            <w:shd w:val="clear" w:color="auto" w:fill="auto"/>
          </w:tcPr>
          <w:p w14:paraId="74085244" w14:textId="06BF2082" w:rsidR="00F64590" w:rsidRPr="009B4C13" w:rsidRDefault="00D77407" w:rsidP="00355681">
            <w:pPr>
              <w:pStyle w:val="Heading2"/>
              <w:numPr>
                <w:ilvl w:val="0"/>
                <w:numId w:val="0"/>
              </w:numPr>
            </w:pPr>
            <w:r w:rsidRPr="00FF0514">
              <w:rPr>
                <w:bCs/>
                <w:iCs/>
              </w:rPr>
              <w:t>{# END-IF #}</w:t>
            </w:r>
          </w:p>
        </w:tc>
      </w:tr>
      <w:tr w:rsidR="00355681" w:rsidRPr="007C1396" w14:paraId="575A9077" w14:textId="77777777" w:rsidTr="0022749B">
        <w:tc>
          <w:tcPr>
            <w:tcW w:w="1620" w:type="dxa"/>
            <w:shd w:val="clear" w:color="auto" w:fill="auto"/>
          </w:tcPr>
          <w:p w14:paraId="4842CD59" w14:textId="1E816738" w:rsidR="00355681" w:rsidRPr="007C1396" w:rsidRDefault="00355681" w:rsidP="00355681">
            <w:pPr>
              <w:pStyle w:val="Heading2"/>
              <w:numPr>
                <w:ilvl w:val="0"/>
                <w:numId w:val="0"/>
              </w:numPr>
              <w:ind w:left="64"/>
            </w:pPr>
            <w:r>
              <w:t>Email:</w:t>
            </w:r>
          </w:p>
        </w:tc>
        <w:tc>
          <w:tcPr>
            <w:tcW w:w="3600" w:type="dxa"/>
            <w:shd w:val="clear" w:color="auto" w:fill="auto"/>
          </w:tcPr>
          <w:p w14:paraId="45CCA81F" w14:textId="6B141C6D" w:rsidR="00355681" w:rsidRPr="003E578B" w:rsidRDefault="00F64590" w:rsidP="00355681">
            <w:pPr>
              <w:pStyle w:val="Heading2"/>
              <w:numPr>
                <w:ilvl w:val="0"/>
                <w:numId w:val="0"/>
              </w:numPr>
            </w:pPr>
            <w:r>
              <w:t>{</w:t>
            </w:r>
            <w:r w:rsidR="00D77407">
              <w:t>#</w:t>
            </w:r>
            <w:r>
              <w:t xml:space="preserve"> party_2_email </w:t>
            </w:r>
            <w:r w:rsidR="00D77407">
              <w:t>#</w:t>
            </w:r>
            <w:r>
              <w:t>}</w:t>
            </w:r>
          </w:p>
        </w:tc>
      </w:tr>
      <w:tr w:rsidR="00355681" w:rsidRPr="007C1396" w14:paraId="732F5873" w14:textId="77777777" w:rsidTr="0022749B">
        <w:tc>
          <w:tcPr>
            <w:tcW w:w="1620" w:type="dxa"/>
            <w:shd w:val="clear" w:color="auto" w:fill="auto"/>
          </w:tcPr>
          <w:p w14:paraId="486511F4" w14:textId="2506A91D" w:rsidR="00355681" w:rsidRPr="007C1396" w:rsidRDefault="00355681" w:rsidP="00355681">
            <w:pPr>
              <w:pStyle w:val="Heading2"/>
              <w:numPr>
                <w:ilvl w:val="0"/>
                <w:numId w:val="0"/>
              </w:numPr>
              <w:ind w:left="64"/>
            </w:pPr>
            <w:r>
              <w:t>Address:</w:t>
            </w:r>
          </w:p>
        </w:tc>
        <w:tc>
          <w:tcPr>
            <w:tcW w:w="3600" w:type="dxa"/>
            <w:shd w:val="clear" w:color="auto" w:fill="auto"/>
          </w:tcPr>
          <w:p w14:paraId="686E869E" w14:textId="6A0B9152" w:rsidR="00355681" w:rsidRPr="007C1396" w:rsidRDefault="00F64590" w:rsidP="00355681">
            <w:pPr>
              <w:pStyle w:val="Heading2"/>
              <w:numPr>
                <w:ilvl w:val="0"/>
                <w:numId w:val="0"/>
              </w:numPr>
            </w:pPr>
            <w:r>
              <w:t>{</w:t>
            </w:r>
            <w:r w:rsidR="00D77407">
              <w:t>#</w:t>
            </w:r>
            <w:r>
              <w:t xml:space="preserve"> party_2_address </w:t>
            </w:r>
            <w:r w:rsidR="00D77407">
              <w:t>#</w:t>
            </w:r>
            <w:r>
              <w:t>}</w:t>
            </w:r>
          </w:p>
        </w:tc>
      </w:tr>
    </w:tbl>
    <w:p w14:paraId="7C0AB333" w14:textId="0A424BAC" w:rsidR="00B22AC4" w:rsidRDefault="00B22AC4" w:rsidP="009C47CD">
      <w:pPr>
        <w:spacing w:after="160" w:line="240" w:lineRule="auto"/>
      </w:pPr>
    </w:p>
    <w:sectPr w:rsidR="00B22AC4" w:rsidSect="00DF22AD">
      <w:footerReference w:type="default" r:id="rId9"/>
      <w:foot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A098" w14:textId="77777777" w:rsidR="00634318" w:rsidRDefault="00634318" w:rsidP="00361BB1">
      <w:pPr>
        <w:spacing w:after="0" w:line="240" w:lineRule="auto"/>
      </w:pPr>
      <w:r>
        <w:separator/>
      </w:r>
    </w:p>
  </w:endnote>
  <w:endnote w:type="continuationSeparator" w:id="0">
    <w:p w14:paraId="4BBC21B5" w14:textId="77777777" w:rsidR="00634318" w:rsidRDefault="00634318" w:rsidP="0036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FD2488" w:rsidRPr="00EE5E76" w14:paraId="05A854F7" w14:textId="77777777" w:rsidTr="00402417">
      <w:tc>
        <w:tcPr>
          <w:tcW w:w="3080" w:type="dxa"/>
          <w:vAlign w:val="center"/>
        </w:tcPr>
        <w:p w14:paraId="446A243C" w14:textId="77777777" w:rsidR="00FD2488" w:rsidRDefault="00FD2488" w:rsidP="00FD2488">
          <w:pPr>
            <w:pStyle w:val="Footer"/>
            <w:rPr>
              <w:rStyle w:val="Hyperlink"/>
              <w:rFonts w:ascii="Arial" w:hAnsi="Arial" w:cs="Arial"/>
              <w:color w:val="0000FF"/>
              <w:sz w:val="20"/>
              <w:szCs w:val="20"/>
              <w:u w:val="none"/>
            </w:rPr>
          </w:pPr>
          <w:hyperlink r:id="rId1" w:history="1">
            <w:r w:rsidRPr="009D446F">
              <w:rPr>
                <w:rStyle w:val="Hyperlink"/>
                <w:rFonts w:ascii="Arial" w:hAnsi="Arial" w:cs="Arial"/>
                <w:color w:val="0000FF"/>
                <w:sz w:val="20"/>
                <w:szCs w:val="20"/>
                <w:u w:val="none"/>
              </w:rPr>
              <w:t>degoverned.com</w:t>
            </w:r>
          </w:hyperlink>
        </w:p>
        <w:p w14:paraId="36FCFD8B" w14:textId="77777777" w:rsidR="00FD2488" w:rsidRPr="00EE5E76" w:rsidRDefault="00FD2488" w:rsidP="00FD2488">
          <w:pPr>
            <w:pStyle w:val="Footer"/>
          </w:pPr>
        </w:p>
      </w:tc>
      <w:tc>
        <w:tcPr>
          <w:tcW w:w="3081" w:type="dxa"/>
          <w:vAlign w:val="center"/>
        </w:tcPr>
        <w:sdt>
          <w:sdtPr>
            <w:id w:val="-588234692"/>
            <w:docPartObj>
              <w:docPartGallery w:val="Page Numbers (Bottom of Page)"/>
              <w:docPartUnique/>
            </w:docPartObj>
          </w:sdtPr>
          <w:sdtContent>
            <w:p w14:paraId="22979EFB" w14:textId="77777777" w:rsidR="00FD2488" w:rsidRDefault="00FD2488" w:rsidP="00FD2488">
              <w:pPr>
                <w:pStyle w:val="Footer"/>
                <w:jc w:val="center"/>
              </w:pPr>
              <w:r w:rsidRPr="00EE5E76">
                <w:fldChar w:fldCharType="begin"/>
              </w:r>
              <w:r w:rsidRPr="00EE5E76">
                <w:instrText xml:space="preserve"> PAGE   \* MERGEFORMAT </w:instrText>
              </w:r>
              <w:r w:rsidRPr="00EE5E76">
                <w:fldChar w:fldCharType="separate"/>
              </w:r>
              <w:r w:rsidRPr="00EE5E76">
                <w:t>1</w:t>
              </w:r>
              <w:r w:rsidRPr="00EE5E76">
                <w:fldChar w:fldCharType="end"/>
              </w:r>
            </w:p>
          </w:sdtContent>
        </w:sdt>
        <w:p w14:paraId="2DBAC2B9" w14:textId="77777777" w:rsidR="00FD2488" w:rsidRDefault="00FD2488" w:rsidP="00FD2488">
          <w:pPr>
            <w:pStyle w:val="Footer"/>
          </w:pPr>
        </w:p>
      </w:tc>
      <w:tc>
        <w:tcPr>
          <w:tcW w:w="3081" w:type="dxa"/>
          <w:vAlign w:val="center"/>
        </w:tcPr>
        <w:p w14:paraId="70CD0E3E" w14:textId="77777777" w:rsidR="00FD2488" w:rsidRPr="00EE5E76" w:rsidRDefault="00FD2488" w:rsidP="00FD2488">
          <w:pPr>
            <w:pStyle w:val="Footer"/>
            <w:jc w:val="center"/>
          </w:pPr>
        </w:p>
      </w:tc>
    </w:tr>
  </w:tbl>
  <w:p w14:paraId="0E49E886" w14:textId="77777777" w:rsidR="00FD2488" w:rsidRPr="00FD2488" w:rsidRDefault="00FD2488" w:rsidP="00FD2488">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00392A80" w:rsidR="00E77949" w:rsidRPr="00C32F74" w:rsidRDefault="001E6E44" w:rsidP="00DB775D">
          <w:pPr>
            <w:pStyle w:val="Footer"/>
            <w:rPr>
              <w:rFonts w:ascii="Arial" w:hAnsi="Arial" w:cs="Arial"/>
              <w:color w:val="0000FF"/>
              <w:sz w:val="20"/>
              <w:szCs w:val="20"/>
            </w:rPr>
          </w:pPr>
          <w:r>
            <w:rPr>
              <w:rFonts w:ascii="Arial" w:hAnsi="Arial" w:cs="Arial"/>
              <w:color w:val="0000FF"/>
              <w:sz w:val="20"/>
              <w:szCs w:val="20"/>
            </w:rPr>
            <w:t>degoverned.com</w:t>
          </w:r>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73E5" w14:textId="77777777" w:rsidR="00634318" w:rsidRDefault="00634318" w:rsidP="00361BB1">
      <w:pPr>
        <w:spacing w:after="0" w:line="240" w:lineRule="auto"/>
      </w:pPr>
      <w:r>
        <w:separator/>
      </w:r>
    </w:p>
  </w:footnote>
  <w:footnote w:type="continuationSeparator" w:id="0">
    <w:p w14:paraId="3132A4E5" w14:textId="77777777" w:rsidR="00634318" w:rsidRDefault="00634318" w:rsidP="0036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371"/>
    <w:multiLevelType w:val="hybridMultilevel"/>
    <w:tmpl w:val="21146CAE"/>
    <w:lvl w:ilvl="0" w:tplc="28F0CA9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3125C7"/>
    <w:multiLevelType w:val="hybridMultilevel"/>
    <w:tmpl w:val="EE9EC2D6"/>
    <w:lvl w:ilvl="0" w:tplc="CF0CAB30">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F3E3B38"/>
    <w:multiLevelType w:val="hybridMultilevel"/>
    <w:tmpl w:val="0C8E08B0"/>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3941A43"/>
    <w:multiLevelType w:val="hybridMultilevel"/>
    <w:tmpl w:val="E0829104"/>
    <w:lvl w:ilvl="0" w:tplc="3BF22954">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5F30711"/>
    <w:multiLevelType w:val="hybridMultilevel"/>
    <w:tmpl w:val="797E3FE0"/>
    <w:lvl w:ilvl="0" w:tplc="44ACD2C6">
      <w:start w:val="1"/>
      <w:numFmt w:val="lowerLetter"/>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801384"/>
    <w:multiLevelType w:val="hybridMultilevel"/>
    <w:tmpl w:val="EDC0933A"/>
    <w:lvl w:ilvl="0" w:tplc="42E6F67E">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C2E1D15"/>
    <w:multiLevelType w:val="hybridMultilevel"/>
    <w:tmpl w:val="BC824F92"/>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37E92491"/>
    <w:multiLevelType w:val="multilevel"/>
    <w:tmpl w:val="446EAB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F5559E"/>
    <w:multiLevelType w:val="hybridMultilevel"/>
    <w:tmpl w:val="C74684D6"/>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B56471D"/>
    <w:multiLevelType w:val="hybridMultilevel"/>
    <w:tmpl w:val="52FE73F2"/>
    <w:lvl w:ilvl="0" w:tplc="EAE632AC">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BEA6C8E"/>
    <w:multiLevelType w:val="hybridMultilevel"/>
    <w:tmpl w:val="BBF0706A"/>
    <w:lvl w:ilvl="0" w:tplc="6CC2CA0C">
      <w:numFmt w:val="bullet"/>
      <w:lvlText w:val=""/>
      <w:lvlJc w:val="left"/>
      <w:pPr>
        <w:ind w:left="1428" w:hanging="360"/>
      </w:pPr>
      <w:rPr>
        <w:rFonts w:ascii="Wingdings" w:eastAsia="Wingdings" w:hAnsi="Wingdings" w:cs="Wingdings" w:hint="default"/>
        <w:b w:val="0"/>
        <w:bCs w:val="0"/>
        <w:i w:val="0"/>
        <w:iCs w:val="0"/>
        <w:w w:val="100"/>
        <w:sz w:val="22"/>
        <w:szCs w:val="22"/>
        <w:lang w:val="en-US"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D682702"/>
    <w:multiLevelType w:val="hybridMultilevel"/>
    <w:tmpl w:val="80607D64"/>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E1B0D34"/>
    <w:multiLevelType w:val="multilevel"/>
    <w:tmpl w:val="8ED621C0"/>
    <w:name w:val="(Unnamed Numbering Scheme)"/>
    <w:lvl w:ilvl="0">
      <w:start w:val="1"/>
      <w:numFmt w:val="decimal"/>
      <w:lvlText w:val="%1."/>
      <w:lvlJc w:val="left"/>
      <w:pPr>
        <w:tabs>
          <w:tab w:val="num" w:pos="720"/>
        </w:tabs>
        <w:ind w:left="720" w:hanging="720"/>
      </w:pPr>
      <w:rPr>
        <w:rFonts w:ascii="Times New Roman" w:hAnsi="Times New Roman" w:cs="Times New Roman" w:hint="default"/>
        <w:b/>
        <w:bCs w:val="0"/>
        <w:i w:val="0"/>
        <w:caps w:val="0"/>
        <w:smallCaps w:val="0"/>
        <w:color w:val="auto"/>
        <w:sz w:val="24"/>
        <w:szCs w:val="22"/>
        <w:u w:val="no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abstractNum w:abstractNumId="13" w15:restartNumberingAfterBreak="0">
    <w:nsid w:val="7DFF7409"/>
    <w:multiLevelType w:val="hybridMultilevel"/>
    <w:tmpl w:val="C01C78B4"/>
    <w:lvl w:ilvl="0" w:tplc="28F0CA9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17924787">
    <w:abstractNumId w:val="7"/>
  </w:num>
  <w:num w:numId="2" w16cid:durableId="229848623">
    <w:abstractNumId w:val="7"/>
  </w:num>
  <w:num w:numId="3" w16cid:durableId="1722245444">
    <w:abstractNumId w:val="7"/>
  </w:num>
  <w:num w:numId="4" w16cid:durableId="854655237">
    <w:abstractNumId w:val="10"/>
  </w:num>
  <w:num w:numId="5" w16cid:durableId="1597131131">
    <w:abstractNumId w:val="8"/>
  </w:num>
  <w:num w:numId="6" w16cid:durableId="813183813">
    <w:abstractNumId w:val="5"/>
  </w:num>
  <w:num w:numId="7" w16cid:durableId="641931802">
    <w:abstractNumId w:val="2"/>
  </w:num>
  <w:num w:numId="8" w16cid:durableId="1634481876">
    <w:abstractNumId w:val="3"/>
  </w:num>
  <w:num w:numId="9" w16cid:durableId="2109691658">
    <w:abstractNumId w:val="11"/>
  </w:num>
  <w:num w:numId="10" w16cid:durableId="1486238072">
    <w:abstractNumId w:val="9"/>
  </w:num>
  <w:num w:numId="11" w16cid:durableId="1999258952">
    <w:abstractNumId w:val="6"/>
  </w:num>
  <w:num w:numId="12" w16cid:durableId="2094740565">
    <w:abstractNumId w:val="1"/>
  </w:num>
  <w:num w:numId="13" w16cid:durableId="1208252403">
    <w:abstractNumId w:val="13"/>
  </w:num>
  <w:num w:numId="14" w16cid:durableId="829448128">
    <w:abstractNumId w:val="4"/>
  </w:num>
  <w:num w:numId="15" w16cid:durableId="10267580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0A2"/>
    <w:rsid w:val="000002B2"/>
    <w:rsid w:val="00006A28"/>
    <w:rsid w:val="00012843"/>
    <w:rsid w:val="00030F2A"/>
    <w:rsid w:val="00031850"/>
    <w:rsid w:val="000448FD"/>
    <w:rsid w:val="00046F5B"/>
    <w:rsid w:val="00061554"/>
    <w:rsid w:val="00061B36"/>
    <w:rsid w:val="000643DD"/>
    <w:rsid w:val="000861DE"/>
    <w:rsid w:val="00096496"/>
    <w:rsid w:val="000A460D"/>
    <w:rsid w:val="000B3BD5"/>
    <w:rsid w:val="000D25D2"/>
    <w:rsid w:val="000E4EF8"/>
    <w:rsid w:val="000F1805"/>
    <w:rsid w:val="000F3617"/>
    <w:rsid w:val="000F5B3B"/>
    <w:rsid w:val="000F7455"/>
    <w:rsid w:val="00102A4C"/>
    <w:rsid w:val="00137D48"/>
    <w:rsid w:val="00141862"/>
    <w:rsid w:val="00142CFC"/>
    <w:rsid w:val="0014337B"/>
    <w:rsid w:val="001555D4"/>
    <w:rsid w:val="00176AB2"/>
    <w:rsid w:val="00194EEE"/>
    <w:rsid w:val="001A55A1"/>
    <w:rsid w:val="001B5DC7"/>
    <w:rsid w:val="001B7B01"/>
    <w:rsid w:val="001D1F4D"/>
    <w:rsid w:val="001D3961"/>
    <w:rsid w:val="001E4604"/>
    <w:rsid w:val="001E6E44"/>
    <w:rsid w:val="001F40AA"/>
    <w:rsid w:val="002228B6"/>
    <w:rsid w:val="0022749B"/>
    <w:rsid w:val="00230155"/>
    <w:rsid w:val="00233856"/>
    <w:rsid w:val="00243470"/>
    <w:rsid w:val="00264F94"/>
    <w:rsid w:val="0026567C"/>
    <w:rsid w:val="00280A04"/>
    <w:rsid w:val="00281776"/>
    <w:rsid w:val="002A0E05"/>
    <w:rsid w:val="002B2353"/>
    <w:rsid w:val="002B2BED"/>
    <w:rsid w:val="002B656A"/>
    <w:rsid w:val="002F7B0D"/>
    <w:rsid w:val="00302ED0"/>
    <w:rsid w:val="00304B15"/>
    <w:rsid w:val="00304D1B"/>
    <w:rsid w:val="003067D2"/>
    <w:rsid w:val="00306F50"/>
    <w:rsid w:val="003077E5"/>
    <w:rsid w:val="00316889"/>
    <w:rsid w:val="00335294"/>
    <w:rsid w:val="00341283"/>
    <w:rsid w:val="00355681"/>
    <w:rsid w:val="00361BB1"/>
    <w:rsid w:val="00371CDB"/>
    <w:rsid w:val="00374A99"/>
    <w:rsid w:val="003819C3"/>
    <w:rsid w:val="00385A6E"/>
    <w:rsid w:val="003A5D2A"/>
    <w:rsid w:val="003A6782"/>
    <w:rsid w:val="003D2D59"/>
    <w:rsid w:val="003F281B"/>
    <w:rsid w:val="0040275D"/>
    <w:rsid w:val="00402C64"/>
    <w:rsid w:val="00403EE3"/>
    <w:rsid w:val="004059E3"/>
    <w:rsid w:val="0041320C"/>
    <w:rsid w:val="00417CC9"/>
    <w:rsid w:val="00424453"/>
    <w:rsid w:val="004314CA"/>
    <w:rsid w:val="0043394C"/>
    <w:rsid w:val="00445281"/>
    <w:rsid w:val="00457933"/>
    <w:rsid w:val="00480022"/>
    <w:rsid w:val="0048283C"/>
    <w:rsid w:val="00483232"/>
    <w:rsid w:val="00492AEC"/>
    <w:rsid w:val="004952F4"/>
    <w:rsid w:val="004A0E7F"/>
    <w:rsid w:val="004A4AF4"/>
    <w:rsid w:val="004B076B"/>
    <w:rsid w:val="004C18AA"/>
    <w:rsid w:val="004D1EE6"/>
    <w:rsid w:val="004D41CD"/>
    <w:rsid w:val="004F475B"/>
    <w:rsid w:val="004F478E"/>
    <w:rsid w:val="004F77B6"/>
    <w:rsid w:val="004F7BCB"/>
    <w:rsid w:val="00505644"/>
    <w:rsid w:val="00527FD0"/>
    <w:rsid w:val="005818DD"/>
    <w:rsid w:val="005846AE"/>
    <w:rsid w:val="0058574D"/>
    <w:rsid w:val="0058734F"/>
    <w:rsid w:val="005954BD"/>
    <w:rsid w:val="005A2EAB"/>
    <w:rsid w:val="005A6203"/>
    <w:rsid w:val="005B4A33"/>
    <w:rsid w:val="005B66A9"/>
    <w:rsid w:val="005B7688"/>
    <w:rsid w:val="005C32BF"/>
    <w:rsid w:val="005C3B6B"/>
    <w:rsid w:val="005D2482"/>
    <w:rsid w:val="005D2586"/>
    <w:rsid w:val="005D65ED"/>
    <w:rsid w:val="005E2BE8"/>
    <w:rsid w:val="005F2418"/>
    <w:rsid w:val="005F56B3"/>
    <w:rsid w:val="00606860"/>
    <w:rsid w:val="0061241C"/>
    <w:rsid w:val="00620431"/>
    <w:rsid w:val="00633D8E"/>
    <w:rsid w:val="00634318"/>
    <w:rsid w:val="006353C8"/>
    <w:rsid w:val="00641033"/>
    <w:rsid w:val="00643383"/>
    <w:rsid w:val="00651A5A"/>
    <w:rsid w:val="00651F07"/>
    <w:rsid w:val="00670532"/>
    <w:rsid w:val="006708B5"/>
    <w:rsid w:val="006737FA"/>
    <w:rsid w:val="0069499C"/>
    <w:rsid w:val="00697CAE"/>
    <w:rsid w:val="006A5F9C"/>
    <w:rsid w:val="006B41A2"/>
    <w:rsid w:val="006B4E03"/>
    <w:rsid w:val="006B709D"/>
    <w:rsid w:val="006B79E5"/>
    <w:rsid w:val="006C10A1"/>
    <w:rsid w:val="006D7D2D"/>
    <w:rsid w:val="006E6444"/>
    <w:rsid w:val="006F431D"/>
    <w:rsid w:val="00705602"/>
    <w:rsid w:val="0072277B"/>
    <w:rsid w:val="0072513E"/>
    <w:rsid w:val="0075053D"/>
    <w:rsid w:val="00750DA6"/>
    <w:rsid w:val="00757698"/>
    <w:rsid w:val="00762EE7"/>
    <w:rsid w:val="00763885"/>
    <w:rsid w:val="007733F1"/>
    <w:rsid w:val="0077350A"/>
    <w:rsid w:val="007744F2"/>
    <w:rsid w:val="00777C4C"/>
    <w:rsid w:val="007A0867"/>
    <w:rsid w:val="007A4F63"/>
    <w:rsid w:val="007A6811"/>
    <w:rsid w:val="007A699A"/>
    <w:rsid w:val="007B1135"/>
    <w:rsid w:val="007C6FB4"/>
    <w:rsid w:val="007C7EB4"/>
    <w:rsid w:val="007E0C9F"/>
    <w:rsid w:val="007E774C"/>
    <w:rsid w:val="007F479F"/>
    <w:rsid w:val="00804B26"/>
    <w:rsid w:val="0082176A"/>
    <w:rsid w:val="00823207"/>
    <w:rsid w:val="00825EED"/>
    <w:rsid w:val="008311BA"/>
    <w:rsid w:val="00832899"/>
    <w:rsid w:val="00841308"/>
    <w:rsid w:val="00841AAD"/>
    <w:rsid w:val="00846500"/>
    <w:rsid w:val="00847814"/>
    <w:rsid w:val="00864652"/>
    <w:rsid w:val="008729B9"/>
    <w:rsid w:val="00876B66"/>
    <w:rsid w:val="00882AB3"/>
    <w:rsid w:val="00892253"/>
    <w:rsid w:val="00894370"/>
    <w:rsid w:val="008A372F"/>
    <w:rsid w:val="008A7804"/>
    <w:rsid w:val="008B02F1"/>
    <w:rsid w:val="008B3598"/>
    <w:rsid w:val="008D71AD"/>
    <w:rsid w:val="008E061B"/>
    <w:rsid w:val="008E6CEF"/>
    <w:rsid w:val="008F54FC"/>
    <w:rsid w:val="008F60FD"/>
    <w:rsid w:val="00923AF8"/>
    <w:rsid w:val="00942902"/>
    <w:rsid w:val="00943349"/>
    <w:rsid w:val="00955386"/>
    <w:rsid w:val="00964784"/>
    <w:rsid w:val="00964F64"/>
    <w:rsid w:val="00971F24"/>
    <w:rsid w:val="009C06F8"/>
    <w:rsid w:val="009C47CD"/>
    <w:rsid w:val="009C6B17"/>
    <w:rsid w:val="009D151F"/>
    <w:rsid w:val="009D2E45"/>
    <w:rsid w:val="009D66A2"/>
    <w:rsid w:val="009F617F"/>
    <w:rsid w:val="00A00C68"/>
    <w:rsid w:val="00A04CCE"/>
    <w:rsid w:val="00A14F3D"/>
    <w:rsid w:val="00A223A3"/>
    <w:rsid w:val="00A2453E"/>
    <w:rsid w:val="00A30BD3"/>
    <w:rsid w:val="00A41133"/>
    <w:rsid w:val="00A455DC"/>
    <w:rsid w:val="00A51AF0"/>
    <w:rsid w:val="00A54249"/>
    <w:rsid w:val="00A5587E"/>
    <w:rsid w:val="00A649F5"/>
    <w:rsid w:val="00A662DA"/>
    <w:rsid w:val="00A704BC"/>
    <w:rsid w:val="00A70B23"/>
    <w:rsid w:val="00A711DC"/>
    <w:rsid w:val="00A81FE0"/>
    <w:rsid w:val="00A86C6A"/>
    <w:rsid w:val="00A870BC"/>
    <w:rsid w:val="00A973BA"/>
    <w:rsid w:val="00AA11CC"/>
    <w:rsid w:val="00AA3BA7"/>
    <w:rsid w:val="00AB39F4"/>
    <w:rsid w:val="00AC5AC8"/>
    <w:rsid w:val="00AC6DF5"/>
    <w:rsid w:val="00AD0681"/>
    <w:rsid w:val="00AE39BF"/>
    <w:rsid w:val="00AE4093"/>
    <w:rsid w:val="00AF41BB"/>
    <w:rsid w:val="00B22AC4"/>
    <w:rsid w:val="00B36E10"/>
    <w:rsid w:val="00B4175E"/>
    <w:rsid w:val="00B422C8"/>
    <w:rsid w:val="00B467C8"/>
    <w:rsid w:val="00B601CE"/>
    <w:rsid w:val="00B60271"/>
    <w:rsid w:val="00B60345"/>
    <w:rsid w:val="00B60CDD"/>
    <w:rsid w:val="00B7288C"/>
    <w:rsid w:val="00B739A7"/>
    <w:rsid w:val="00B762D6"/>
    <w:rsid w:val="00B771B9"/>
    <w:rsid w:val="00B77B9A"/>
    <w:rsid w:val="00B93D28"/>
    <w:rsid w:val="00BD6B66"/>
    <w:rsid w:val="00BF7FE5"/>
    <w:rsid w:val="00C01C52"/>
    <w:rsid w:val="00C02BB0"/>
    <w:rsid w:val="00C03A26"/>
    <w:rsid w:val="00C060A2"/>
    <w:rsid w:val="00C07518"/>
    <w:rsid w:val="00C135D5"/>
    <w:rsid w:val="00C17461"/>
    <w:rsid w:val="00C17B0A"/>
    <w:rsid w:val="00C248DD"/>
    <w:rsid w:val="00C32127"/>
    <w:rsid w:val="00C32F74"/>
    <w:rsid w:val="00C33599"/>
    <w:rsid w:val="00C3606D"/>
    <w:rsid w:val="00C42DF5"/>
    <w:rsid w:val="00C45EBA"/>
    <w:rsid w:val="00C65E4F"/>
    <w:rsid w:val="00C72618"/>
    <w:rsid w:val="00C8256C"/>
    <w:rsid w:val="00C90D70"/>
    <w:rsid w:val="00C963CC"/>
    <w:rsid w:val="00CA1893"/>
    <w:rsid w:val="00CA538E"/>
    <w:rsid w:val="00CA557C"/>
    <w:rsid w:val="00CA68E7"/>
    <w:rsid w:val="00CB2A36"/>
    <w:rsid w:val="00CB45D4"/>
    <w:rsid w:val="00CC494C"/>
    <w:rsid w:val="00CD767F"/>
    <w:rsid w:val="00CE4371"/>
    <w:rsid w:val="00CE619D"/>
    <w:rsid w:val="00D01A07"/>
    <w:rsid w:val="00D01CF3"/>
    <w:rsid w:val="00D02959"/>
    <w:rsid w:val="00D11811"/>
    <w:rsid w:val="00D2230F"/>
    <w:rsid w:val="00D2507F"/>
    <w:rsid w:val="00D25DAE"/>
    <w:rsid w:val="00D32F7F"/>
    <w:rsid w:val="00D36ABC"/>
    <w:rsid w:val="00D4412E"/>
    <w:rsid w:val="00D458F3"/>
    <w:rsid w:val="00D5641A"/>
    <w:rsid w:val="00D77407"/>
    <w:rsid w:val="00D939C4"/>
    <w:rsid w:val="00DA62EF"/>
    <w:rsid w:val="00DB02D3"/>
    <w:rsid w:val="00DB097D"/>
    <w:rsid w:val="00DB2843"/>
    <w:rsid w:val="00DB31CB"/>
    <w:rsid w:val="00DB7180"/>
    <w:rsid w:val="00DB775D"/>
    <w:rsid w:val="00DB7FDE"/>
    <w:rsid w:val="00DC44C7"/>
    <w:rsid w:val="00DC6214"/>
    <w:rsid w:val="00DE1A2E"/>
    <w:rsid w:val="00DE460D"/>
    <w:rsid w:val="00DF22AD"/>
    <w:rsid w:val="00DF793F"/>
    <w:rsid w:val="00E12B27"/>
    <w:rsid w:val="00E16495"/>
    <w:rsid w:val="00E167AC"/>
    <w:rsid w:val="00E22A0A"/>
    <w:rsid w:val="00E2569A"/>
    <w:rsid w:val="00E414B4"/>
    <w:rsid w:val="00E444B7"/>
    <w:rsid w:val="00E54493"/>
    <w:rsid w:val="00E575B7"/>
    <w:rsid w:val="00E61B26"/>
    <w:rsid w:val="00E66B58"/>
    <w:rsid w:val="00E732E0"/>
    <w:rsid w:val="00E77949"/>
    <w:rsid w:val="00E82393"/>
    <w:rsid w:val="00E877C3"/>
    <w:rsid w:val="00E915DA"/>
    <w:rsid w:val="00EA330C"/>
    <w:rsid w:val="00EB3C71"/>
    <w:rsid w:val="00EB51DA"/>
    <w:rsid w:val="00EB6347"/>
    <w:rsid w:val="00EB6FDA"/>
    <w:rsid w:val="00ED69DA"/>
    <w:rsid w:val="00EF64C1"/>
    <w:rsid w:val="00F001B4"/>
    <w:rsid w:val="00F005EF"/>
    <w:rsid w:val="00F1125C"/>
    <w:rsid w:val="00F14F69"/>
    <w:rsid w:val="00F23129"/>
    <w:rsid w:val="00F42452"/>
    <w:rsid w:val="00F52AD8"/>
    <w:rsid w:val="00F54702"/>
    <w:rsid w:val="00F558D6"/>
    <w:rsid w:val="00F60A2B"/>
    <w:rsid w:val="00F64590"/>
    <w:rsid w:val="00F76FB1"/>
    <w:rsid w:val="00F801E6"/>
    <w:rsid w:val="00F92DC0"/>
    <w:rsid w:val="00F96BCE"/>
    <w:rsid w:val="00FA6CC3"/>
    <w:rsid w:val="00FA7943"/>
    <w:rsid w:val="00FB2C7F"/>
    <w:rsid w:val="00FB4B5E"/>
    <w:rsid w:val="00FB6F8E"/>
    <w:rsid w:val="00FB78AF"/>
    <w:rsid w:val="00FC4880"/>
    <w:rsid w:val="00FC5A30"/>
    <w:rsid w:val="00FC7383"/>
    <w:rsid w:val="00FC7C38"/>
    <w:rsid w:val="00FD2488"/>
    <w:rsid w:val="00FD6AF6"/>
    <w:rsid w:val="00FD7903"/>
    <w:rsid w:val="00FE11CB"/>
    <w:rsid w:val="00FF3C17"/>
    <w:rsid w:val="00FF6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ED"/>
    <w:pPr>
      <w:spacing w:after="240"/>
    </w:pPr>
    <w:rPr>
      <w:rFonts w:ascii="Times New Roman" w:hAnsi="Times New Roman"/>
      <w:sz w:val="24"/>
      <w:lang w:val="en-US"/>
    </w:rPr>
  </w:style>
  <w:style w:type="paragraph" w:styleId="Heading1">
    <w:name w:val="heading 1"/>
    <w:basedOn w:val="ListParagraph"/>
    <w:next w:val="Normal"/>
    <w:link w:val="Heading1Char"/>
    <w:uiPriority w:val="9"/>
    <w:qFormat/>
    <w:rsid w:val="001B5DC7"/>
    <w:pPr>
      <w:numPr>
        <w:numId w:val="1"/>
      </w:numPr>
      <w:spacing w:line="240" w:lineRule="auto"/>
      <w:ind w:left="720" w:hanging="720"/>
      <w:contextualSpacing w:val="0"/>
      <w:outlineLvl w:val="0"/>
    </w:pPr>
    <w:rPr>
      <w:b/>
      <w:bC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1B5DC7"/>
    <w:pPr>
      <w:numPr>
        <w:ilvl w:val="1"/>
        <w:numId w:val="1"/>
      </w:numPr>
      <w:spacing w:line="240" w:lineRule="auto"/>
      <w:ind w:left="720" w:hanging="720"/>
      <w:contextualSpacing w:val="0"/>
      <w:jc w:val="both"/>
      <w:outlineLvl w:val="1"/>
    </w:pPr>
  </w:style>
  <w:style w:type="paragraph" w:styleId="Heading3">
    <w:name w:val="heading 3"/>
    <w:aliases w:val="Lev 3,Level 1 - 1,Minor,H3,(a),Niveau 1 1 1,Subparagraafkop,Heading 3(left),h3,3,h31,31,h32,32,h33,33,h34,34,h35,35,sub-sub,sub-sub1,sub-sub2,sub-sub3,sub-sub4,sub section header,level 3,title,.,level3,3 bullet,Numbered - 3,MI"/>
    <w:basedOn w:val="Normal"/>
    <w:link w:val="Heading3Char"/>
    <w:qFormat/>
    <w:rsid w:val="003077E5"/>
    <w:pPr>
      <w:tabs>
        <w:tab w:val="num" w:pos="1440"/>
      </w:tabs>
      <w:spacing w:line="240" w:lineRule="auto"/>
      <w:ind w:left="1440" w:hanging="720"/>
      <w:jc w:val="both"/>
      <w:outlineLvl w:val="2"/>
    </w:pPr>
    <w:rPr>
      <w:rFonts w:eastAsia="Times New Roman" w:cs="Times New Roman"/>
      <w:bCs/>
      <w:szCs w:val="26"/>
    </w:rPr>
  </w:style>
  <w:style w:type="paragraph" w:styleId="Heading4">
    <w:name w:val="heading 4"/>
    <w:aliases w:val="Lev 4,Level 2 - a,Sub-Minor,H,H4,(i),level 4,h4,Sub-paragraph,level4,4 dash,d,Heading 4 Char1,Heading 4 Char Char,Heading 4 Char1 Char Char,Heading 4 Char Char Char Char,Heading 4 Char1 Char1,Heading 4 Char Char Char1"/>
    <w:basedOn w:val="Normal"/>
    <w:link w:val="Heading4Char"/>
    <w:qFormat/>
    <w:rsid w:val="003077E5"/>
    <w:pPr>
      <w:tabs>
        <w:tab w:val="num" w:pos="2160"/>
      </w:tabs>
      <w:spacing w:line="240" w:lineRule="auto"/>
      <w:ind w:left="2160" w:hanging="720"/>
      <w:jc w:val="both"/>
      <w:outlineLvl w:val="3"/>
    </w:pPr>
    <w:rPr>
      <w:rFonts w:eastAsia="Times New Roman" w:cs="Times New Roman"/>
      <w:bCs/>
      <w:szCs w:val="28"/>
    </w:rPr>
  </w:style>
  <w:style w:type="paragraph" w:styleId="Heading5">
    <w:name w:val="heading 5"/>
    <w:aliases w:val="Lev 5,Level 3 - i,H5,(1),level 5,h5,level5"/>
    <w:basedOn w:val="Normal"/>
    <w:link w:val="Heading5Char"/>
    <w:qFormat/>
    <w:rsid w:val="003077E5"/>
    <w:pPr>
      <w:tabs>
        <w:tab w:val="num" w:pos="2880"/>
      </w:tabs>
      <w:spacing w:line="240" w:lineRule="auto"/>
      <w:ind w:left="2880" w:hanging="720"/>
      <w:jc w:val="both"/>
      <w:outlineLvl w:val="4"/>
    </w:pPr>
    <w:rPr>
      <w:rFonts w:eastAsia="Times New Roman" w:cs="Times New Roman"/>
      <w:bCs/>
      <w:iCs/>
      <w:szCs w:val="26"/>
    </w:rPr>
  </w:style>
  <w:style w:type="paragraph" w:styleId="Heading6">
    <w:name w:val="heading 6"/>
    <w:aliases w:val="Lev 6,Legal Level 1.,H6,(A),Marginal,level 6,h6,level6"/>
    <w:basedOn w:val="Normal"/>
    <w:link w:val="Heading6Char"/>
    <w:qFormat/>
    <w:rsid w:val="003077E5"/>
    <w:pPr>
      <w:tabs>
        <w:tab w:val="num" w:pos="720"/>
      </w:tabs>
      <w:spacing w:line="240" w:lineRule="auto"/>
      <w:ind w:left="720" w:hanging="720"/>
      <w:jc w:val="both"/>
      <w:outlineLvl w:val="5"/>
    </w:pPr>
    <w:rPr>
      <w:rFonts w:eastAsia="Times New Roman" w:cs="Times New Roman"/>
      <w:b/>
      <w:bCs/>
    </w:rPr>
  </w:style>
  <w:style w:type="paragraph" w:styleId="Heading7">
    <w:name w:val="heading 7"/>
    <w:basedOn w:val="Normal"/>
    <w:link w:val="Heading7Char"/>
    <w:qFormat/>
    <w:rsid w:val="003077E5"/>
    <w:pPr>
      <w:tabs>
        <w:tab w:val="num" w:pos="720"/>
      </w:tabs>
      <w:spacing w:line="240" w:lineRule="auto"/>
      <w:ind w:left="720" w:hanging="720"/>
      <w:jc w:val="both"/>
      <w:outlineLvl w:val="6"/>
    </w:pPr>
    <w:rPr>
      <w:rFonts w:eastAsia="Times New Roman" w:cs="Times New Roman"/>
      <w:szCs w:val="24"/>
    </w:rPr>
  </w:style>
  <w:style w:type="paragraph" w:styleId="Heading8">
    <w:name w:val="heading 8"/>
    <w:basedOn w:val="Normal"/>
    <w:link w:val="Heading8Char"/>
    <w:qFormat/>
    <w:rsid w:val="003077E5"/>
    <w:pPr>
      <w:tabs>
        <w:tab w:val="num" w:pos="1440"/>
      </w:tabs>
      <w:spacing w:line="240" w:lineRule="auto"/>
      <w:ind w:left="1440" w:hanging="720"/>
      <w:jc w:val="both"/>
      <w:outlineLvl w:val="7"/>
    </w:pPr>
    <w:rPr>
      <w:rFonts w:eastAsia="Times New Roman" w:cs="Times New Roman"/>
      <w:iCs/>
      <w:szCs w:val="24"/>
    </w:rPr>
  </w:style>
  <w:style w:type="paragraph" w:styleId="Heading9">
    <w:name w:val="heading 9"/>
    <w:aliases w:val="Lev 9,Legal Level 1.1.1.1.,H9,E3 Marginal,h9,AppendixBodyHead,level3(i)"/>
    <w:basedOn w:val="Normal"/>
    <w:next w:val="BodyText"/>
    <w:link w:val="Heading9Char"/>
    <w:qFormat/>
    <w:rsid w:val="003077E5"/>
    <w:pPr>
      <w:tabs>
        <w:tab w:val="num" w:pos="2160"/>
      </w:tabs>
      <w:spacing w:line="240" w:lineRule="auto"/>
      <w:ind w:left="2160" w:hanging="720"/>
      <w:jc w:val="both"/>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DC44C7"/>
    <w:pPr>
      <w:ind w:left="720"/>
      <w:contextualSpacing/>
    </w:pPr>
  </w:style>
  <w:style w:type="character" w:customStyle="1" w:styleId="Heading1Char">
    <w:name w:val="Heading 1 Char"/>
    <w:basedOn w:val="DefaultParagraphFont"/>
    <w:link w:val="Heading1"/>
    <w:uiPriority w:val="9"/>
    <w:rsid w:val="001B5DC7"/>
    <w:rPr>
      <w:rFonts w:ascii="Times New Roman" w:hAnsi="Times New Roman"/>
      <w:b/>
      <w:bC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rsid w:val="001B5DC7"/>
    <w:rPr>
      <w:rFonts w:ascii="Times New Roman" w:hAnsi="Times New Roman"/>
      <w:sz w:val="24"/>
      <w:lang w:val="en-US"/>
    </w:rPr>
  </w:style>
  <w:style w:type="character" w:customStyle="1" w:styleId="Heading3Char">
    <w:name w:val="Heading 3 Char"/>
    <w:aliases w:val="Lev 3 Char,Level 1 - 1 Char,Minor Char,H3 Char,(a) Char,Niveau 1 1 1 Char,Subparagraafkop Char,Heading 3(left) Char,h3 Char,3 Char,h31 Char,31 Char,h32 Char,32 Char,h33 Char,33 Char,h34 Char,34 Char,h35 Char,35 Char,sub-sub Char,. Char"/>
    <w:basedOn w:val="DefaultParagraphFont"/>
    <w:link w:val="Heading3"/>
    <w:rsid w:val="003077E5"/>
    <w:rPr>
      <w:rFonts w:ascii="Times New Roman" w:eastAsia="Times New Roman" w:hAnsi="Times New Roman" w:cs="Times New Roman"/>
      <w:bCs/>
      <w:sz w:val="24"/>
      <w:szCs w:val="26"/>
      <w:lang w:val="en-US"/>
    </w:rPr>
  </w:style>
  <w:style w:type="character" w:customStyle="1" w:styleId="Heading4Char">
    <w:name w:val="Heading 4 Char"/>
    <w:aliases w:val="Lev 4 Char,Level 2 - a Char,Sub-Minor Char,H Char,H4 Char,(i) Char,level 4 Char,h4 Char,Sub-paragraph Char,level4 Char,4 dash Char,d Char,Heading 4 Char1 Char,Heading 4 Char Char Char,Heading 4 Char1 Char Char Char"/>
    <w:basedOn w:val="DefaultParagraphFont"/>
    <w:link w:val="Heading4"/>
    <w:rsid w:val="003077E5"/>
    <w:rPr>
      <w:rFonts w:ascii="Times New Roman" w:eastAsia="Times New Roman" w:hAnsi="Times New Roman" w:cs="Times New Roman"/>
      <w:bCs/>
      <w:sz w:val="24"/>
      <w:szCs w:val="28"/>
      <w:lang w:val="en-US"/>
    </w:rPr>
  </w:style>
  <w:style w:type="character" w:customStyle="1" w:styleId="Heading5Char">
    <w:name w:val="Heading 5 Char"/>
    <w:aliases w:val="Lev 5 Char,Level 3 - i Char,H5 Char,(1) Char,level 5 Char,h5 Char,level5 Char"/>
    <w:basedOn w:val="DefaultParagraphFont"/>
    <w:link w:val="Heading5"/>
    <w:rsid w:val="003077E5"/>
    <w:rPr>
      <w:rFonts w:ascii="Times New Roman" w:eastAsia="Times New Roman" w:hAnsi="Times New Roman" w:cs="Times New Roman"/>
      <w:bCs/>
      <w:iCs/>
      <w:sz w:val="24"/>
      <w:szCs w:val="26"/>
      <w:lang w:val="en-US"/>
    </w:rPr>
  </w:style>
  <w:style w:type="character" w:customStyle="1" w:styleId="Heading6Char">
    <w:name w:val="Heading 6 Char"/>
    <w:aliases w:val="Lev 6 Char,Legal Level 1. Char,H6 Char,(A) Char,Marginal Char,level 6 Char,h6 Char,level6 Char"/>
    <w:basedOn w:val="DefaultParagraphFont"/>
    <w:link w:val="Heading6"/>
    <w:rsid w:val="003077E5"/>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rsid w:val="003077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077E5"/>
    <w:rPr>
      <w:rFonts w:ascii="Times New Roman" w:eastAsia="Times New Roman" w:hAnsi="Times New Roman" w:cs="Times New Roman"/>
      <w:iCs/>
      <w:sz w:val="24"/>
      <w:szCs w:val="24"/>
      <w:lang w:val="en-US"/>
    </w:rPr>
  </w:style>
  <w:style w:type="character" w:customStyle="1" w:styleId="Heading9Char">
    <w:name w:val="Heading 9 Char"/>
    <w:aliases w:val="Lev 9 Char,Legal Level 1.1.1.1. Char,H9 Char,E3 Marginal Char,h9 Char,AppendixBodyHead Char,level3(i) Char"/>
    <w:basedOn w:val="DefaultParagraphFont"/>
    <w:link w:val="Heading9"/>
    <w:rsid w:val="003077E5"/>
    <w:rPr>
      <w:rFonts w:ascii="Times New Roman" w:eastAsia="Times New Roman" w:hAnsi="Times New Roman" w:cs="Times New Roman"/>
      <w:sz w:val="24"/>
      <w:lang w:val="en-US"/>
    </w:rPr>
  </w:style>
  <w:style w:type="paragraph" w:styleId="BodyText">
    <w:name w:val="Body Text"/>
    <w:basedOn w:val="Normal"/>
    <w:link w:val="BodyTextChar"/>
    <w:uiPriority w:val="99"/>
    <w:semiHidden/>
    <w:unhideWhenUsed/>
    <w:rsid w:val="003077E5"/>
    <w:pPr>
      <w:spacing w:after="120"/>
    </w:pPr>
  </w:style>
  <w:style w:type="character" w:customStyle="1" w:styleId="BodyTextChar">
    <w:name w:val="Body Text Char"/>
    <w:basedOn w:val="DefaultParagraphFont"/>
    <w:link w:val="BodyText"/>
    <w:uiPriority w:val="99"/>
    <w:semiHidden/>
    <w:rsid w:val="003077E5"/>
    <w:rPr>
      <w:rFonts w:ascii="Times New Roman" w:hAnsi="Times New Roman"/>
      <w:sz w:val="24"/>
      <w:lang w:val="en-US"/>
    </w:rPr>
  </w:style>
  <w:style w:type="character" w:styleId="IntenseEmphasis">
    <w:name w:val="Intense Emphasis"/>
    <w:aliases w:val="Comments"/>
    <w:uiPriority w:val="21"/>
    <w:qFormat/>
    <w:rsid w:val="002B656A"/>
    <w:rPr>
      <w:rFonts w:ascii="Arial" w:hAnsi="Arial" w:cs="Arial"/>
      <w:bCs/>
      <w:color w:val="0000FF"/>
      <w:sz w:val="22"/>
      <w:szCs w:val="22"/>
    </w:rPr>
  </w:style>
  <w:style w:type="paragraph" w:styleId="BodyTextIndent">
    <w:name w:val="Body Text Indent"/>
    <w:basedOn w:val="Normal"/>
    <w:link w:val="BodyTextIndentChar"/>
    <w:uiPriority w:val="99"/>
    <w:semiHidden/>
    <w:unhideWhenUsed/>
    <w:rsid w:val="00943349"/>
    <w:pPr>
      <w:spacing w:after="120"/>
      <w:ind w:left="360"/>
    </w:pPr>
  </w:style>
  <w:style w:type="character" w:customStyle="1" w:styleId="BodyTextIndentChar">
    <w:name w:val="Body Text Indent Char"/>
    <w:basedOn w:val="DefaultParagraphFont"/>
    <w:link w:val="BodyTextIndent"/>
    <w:uiPriority w:val="99"/>
    <w:semiHidden/>
    <w:rsid w:val="00943349"/>
    <w:rPr>
      <w:rFonts w:ascii="Times New Roman" w:hAnsi="Times New Roman"/>
      <w:sz w:val="24"/>
      <w:lang w:val="en-US"/>
    </w:rPr>
  </w:style>
  <w:style w:type="character" w:styleId="CommentReference">
    <w:name w:val="annotation reference"/>
    <w:basedOn w:val="DefaultParagraphFont"/>
    <w:uiPriority w:val="99"/>
    <w:semiHidden/>
    <w:unhideWhenUsed/>
    <w:rsid w:val="007E774C"/>
    <w:rPr>
      <w:sz w:val="16"/>
      <w:szCs w:val="16"/>
    </w:rPr>
  </w:style>
  <w:style w:type="paragraph" w:styleId="CommentText">
    <w:name w:val="annotation text"/>
    <w:basedOn w:val="Normal"/>
    <w:link w:val="CommentTextChar"/>
    <w:uiPriority w:val="99"/>
    <w:semiHidden/>
    <w:unhideWhenUsed/>
    <w:rsid w:val="007E774C"/>
    <w:pPr>
      <w:spacing w:line="240" w:lineRule="auto"/>
    </w:pPr>
    <w:rPr>
      <w:sz w:val="20"/>
      <w:szCs w:val="20"/>
    </w:rPr>
  </w:style>
  <w:style w:type="character" w:customStyle="1" w:styleId="CommentTextChar">
    <w:name w:val="Comment Text Char"/>
    <w:basedOn w:val="DefaultParagraphFont"/>
    <w:link w:val="CommentText"/>
    <w:uiPriority w:val="99"/>
    <w:semiHidden/>
    <w:rsid w:val="007E774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E774C"/>
    <w:rPr>
      <w:b/>
      <w:bCs/>
    </w:rPr>
  </w:style>
  <w:style w:type="character" w:customStyle="1" w:styleId="CommentSubjectChar">
    <w:name w:val="Comment Subject Char"/>
    <w:basedOn w:val="CommentTextChar"/>
    <w:link w:val="CommentSubject"/>
    <w:uiPriority w:val="99"/>
    <w:semiHidden/>
    <w:rsid w:val="007E774C"/>
    <w:rPr>
      <w:rFonts w:ascii="Times New Roman" w:hAnsi="Times New Roman"/>
      <w:b/>
      <w:bCs/>
      <w:sz w:val="20"/>
      <w:szCs w:val="20"/>
      <w:lang w:val="en-US"/>
    </w:rPr>
  </w:style>
  <w:style w:type="paragraph" w:styleId="Revision">
    <w:name w:val="Revision"/>
    <w:hidden/>
    <w:uiPriority w:val="99"/>
    <w:semiHidden/>
    <w:rsid w:val="00A51AF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overned.com/te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1238</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Vasily Agateev</cp:lastModifiedBy>
  <cp:revision>25</cp:revision>
  <cp:lastPrinted>2022-12-05T11:53:00Z</cp:lastPrinted>
  <dcterms:created xsi:type="dcterms:W3CDTF">2022-12-22T07:34:00Z</dcterms:created>
  <dcterms:modified xsi:type="dcterms:W3CDTF">2023-08-31T12:29:00Z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