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6BDB" w14:textId="77777777" w:rsidR="00CD48F7" w:rsidRPr="00CD48F7" w:rsidRDefault="00CD48F7" w:rsidP="00CD48F7">
      <w:pPr>
        <w:rPr>
          <w:b/>
          <w:bCs/>
        </w:rPr>
      </w:pPr>
      <w:r w:rsidRPr="00CD48F7">
        <w:rPr>
          <w:b/>
          <w:bCs/>
        </w:rPr>
        <w:t>任务目标：</w:t>
      </w:r>
    </w:p>
    <w:p w14:paraId="64938AD8" w14:textId="77777777" w:rsidR="00CD48F7" w:rsidRPr="00CD48F7" w:rsidRDefault="00CD48F7" w:rsidP="00CD48F7">
      <w:proofErr w:type="gramStart"/>
      <w:r w:rsidRPr="00CD48F7">
        <w:t>本任务</w:t>
      </w:r>
      <w:proofErr w:type="gramEnd"/>
      <w:r w:rsidRPr="00CD48F7">
        <w:t>旨在掌握机械制图的基本规范，熟悉SolidWorks绘制零件、装配体及爆炸图的操作，最终能够通过SolidWorks完成手机模型的绘制与装配，并制作爆炸图及设计报告。</w:t>
      </w:r>
    </w:p>
    <w:p w14:paraId="0B427BF4" w14:textId="77777777" w:rsidR="00CD48F7" w:rsidRPr="00CD48F7" w:rsidRDefault="00CD48F7" w:rsidP="00CD48F7">
      <w:pPr>
        <w:rPr>
          <w:b/>
          <w:bCs/>
        </w:rPr>
      </w:pPr>
      <w:r w:rsidRPr="00CD48F7">
        <w:rPr>
          <w:b/>
          <w:bCs/>
        </w:rPr>
        <w:t>设计思路：</w:t>
      </w:r>
    </w:p>
    <w:p w14:paraId="109A004F" w14:textId="6ADEDAD9" w:rsidR="00CD48F7" w:rsidRPr="00CD48F7" w:rsidRDefault="00CD48F7" w:rsidP="00CD48F7">
      <w:r w:rsidRPr="00CD48F7">
        <w:t>本设计任务以我的手机为模型，基于实际手机零部件的尺寸和结构，绘制了手机的主要零件，并将这些零件通过SolidWorks进行装配，完成了一个至少包含三个零部件的手机装配体。为了确保装配体的完整性和功能性，选取了手机外壳、</w:t>
      </w:r>
      <w:r>
        <w:rPr>
          <w:rFonts w:hint="eastAsia"/>
        </w:rPr>
        <w:t>音量按键</w:t>
      </w:r>
      <w:r w:rsidRPr="00CD48F7">
        <w:t>和</w:t>
      </w:r>
      <w:r>
        <w:rPr>
          <w:rFonts w:hint="eastAsia"/>
        </w:rPr>
        <w:t>手机摄像头</w:t>
      </w:r>
      <w:r w:rsidRPr="00CD48F7">
        <w:t>作为主要零件，并通过标准和高级配合功能将其合理连接。最后，制作了装配体的爆炸图，展示各零件的相对位置和装配关系。</w:t>
      </w:r>
    </w:p>
    <w:p w14:paraId="7F0A80CE" w14:textId="77777777" w:rsidR="00CD48F7" w:rsidRPr="00CD48F7" w:rsidRDefault="00CD48F7" w:rsidP="00CD48F7">
      <w:pPr>
        <w:rPr>
          <w:b/>
          <w:bCs/>
        </w:rPr>
      </w:pPr>
      <w:r w:rsidRPr="00CD48F7">
        <w:rPr>
          <w:b/>
          <w:bCs/>
        </w:rPr>
        <w:t>设计过程：</w:t>
      </w:r>
    </w:p>
    <w:p w14:paraId="50FC622F" w14:textId="77777777" w:rsidR="00CD48F7" w:rsidRPr="00CD48F7" w:rsidRDefault="00CD48F7" w:rsidP="00CD48F7">
      <w:pPr>
        <w:numPr>
          <w:ilvl w:val="0"/>
          <w:numId w:val="1"/>
        </w:numPr>
      </w:pPr>
      <w:r w:rsidRPr="00CD48F7">
        <w:rPr>
          <w:b/>
          <w:bCs/>
        </w:rPr>
        <w:t>零件绘制：</w:t>
      </w:r>
    </w:p>
    <w:p w14:paraId="7D4F8EF2" w14:textId="5057FC00" w:rsidR="00CD48F7" w:rsidRPr="00CD48F7" w:rsidRDefault="00CD48F7" w:rsidP="00CD48F7">
      <w:pPr>
        <w:ind w:left="1440"/>
      </w:pPr>
      <w:r w:rsidRPr="00CD48F7">
        <w:t>使用SolidWorks新建零件文件，选择合适的平面进行草图绘制。</w:t>
      </w:r>
    </w:p>
    <w:p w14:paraId="702BCD00" w14:textId="1FA34D5F" w:rsidR="00CD48F7" w:rsidRPr="00CD48F7" w:rsidRDefault="00CD48F7" w:rsidP="00CD48F7">
      <w:pPr>
        <w:ind w:left="1440"/>
      </w:pPr>
      <w:r w:rsidRPr="00CD48F7">
        <w:t>对每个零件进行尺寸标注，确保尺寸合理且符合实际比例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solidworks</w:t>
      </w:r>
      <w:proofErr w:type="spellEnd"/>
      <w:r>
        <w:rPr>
          <w:rFonts w:hint="eastAsia"/>
        </w:rPr>
        <w:t>中进行近似的绘制</w:t>
      </w:r>
      <w:r w:rsidRPr="00CD48F7">
        <w:t>。零件包括：手机外壳、</w:t>
      </w:r>
      <w:r>
        <w:rPr>
          <w:rFonts w:hint="eastAsia"/>
        </w:rPr>
        <w:t>摄像头</w:t>
      </w:r>
      <w:r w:rsidRPr="00CD48F7">
        <w:t>、</w:t>
      </w:r>
      <w:r>
        <w:rPr>
          <w:rFonts w:hint="eastAsia"/>
        </w:rPr>
        <w:t>音量按键</w:t>
      </w:r>
      <w:r w:rsidRPr="00CD48F7">
        <w:t>等。</w:t>
      </w:r>
    </w:p>
    <w:p w14:paraId="5B647933" w14:textId="77777777" w:rsidR="00CD48F7" w:rsidRPr="00CD48F7" w:rsidRDefault="00CD48F7" w:rsidP="00CD48F7">
      <w:pPr>
        <w:ind w:left="1440"/>
      </w:pPr>
      <w:r w:rsidRPr="00CD48F7">
        <w:t>对草图进行拉伸、旋转等操作，将二维草图转换为三维模型。</w:t>
      </w:r>
    </w:p>
    <w:p w14:paraId="388A91A3" w14:textId="77777777" w:rsidR="00CD48F7" w:rsidRPr="00CD48F7" w:rsidRDefault="00CD48F7" w:rsidP="00CD48F7">
      <w:pPr>
        <w:ind w:left="1440"/>
      </w:pPr>
      <w:r w:rsidRPr="00CD48F7">
        <w:t>每完成一个零件，保存为独立文件，确保零件的准确性和独立性。</w:t>
      </w:r>
    </w:p>
    <w:p w14:paraId="3701FA93" w14:textId="77777777" w:rsidR="00CD48F7" w:rsidRPr="00CD48F7" w:rsidRDefault="00CD48F7" w:rsidP="00CD48F7">
      <w:pPr>
        <w:numPr>
          <w:ilvl w:val="0"/>
          <w:numId w:val="1"/>
        </w:numPr>
      </w:pPr>
      <w:r w:rsidRPr="00CD48F7">
        <w:rPr>
          <w:b/>
          <w:bCs/>
        </w:rPr>
        <w:t>装配体绘制：</w:t>
      </w:r>
    </w:p>
    <w:p w14:paraId="61F6A381" w14:textId="77777777" w:rsidR="00CD48F7" w:rsidRPr="00CD48F7" w:rsidRDefault="00CD48F7" w:rsidP="00CD48F7">
      <w:pPr>
        <w:ind w:left="1440"/>
      </w:pPr>
      <w:r w:rsidRPr="00CD48F7">
        <w:t>在装配</w:t>
      </w:r>
      <w:proofErr w:type="gramStart"/>
      <w:r w:rsidRPr="00CD48F7">
        <w:t>体文件</w:t>
      </w:r>
      <w:proofErr w:type="gramEnd"/>
      <w:r w:rsidRPr="00CD48F7">
        <w:t>中插入零部件，并根据实际结构对零件进行配合。</w:t>
      </w:r>
    </w:p>
    <w:p w14:paraId="4DEB7E5A" w14:textId="77777777" w:rsidR="00CD48F7" w:rsidRPr="00CD48F7" w:rsidRDefault="00CD48F7" w:rsidP="00CD48F7">
      <w:pPr>
        <w:ind w:left="1440"/>
      </w:pPr>
      <w:r w:rsidRPr="00CD48F7">
        <w:t>使用标准配合如面对面、</w:t>
      </w:r>
      <w:proofErr w:type="gramStart"/>
      <w:r w:rsidRPr="00CD48F7">
        <w:t>轴对轴</w:t>
      </w:r>
      <w:proofErr w:type="gramEnd"/>
      <w:r w:rsidRPr="00CD48F7">
        <w:t>等方式将零件组合在一起。</w:t>
      </w:r>
    </w:p>
    <w:p w14:paraId="5E5B3183" w14:textId="77777777" w:rsidR="00CD48F7" w:rsidRPr="00CD48F7" w:rsidRDefault="00CD48F7" w:rsidP="00CD48F7">
      <w:pPr>
        <w:ind w:left="1440"/>
      </w:pPr>
      <w:r w:rsidRPr="00CD48F7">
        <w:t>对于每个配合，确保零件之间的几何关系完全定义，避免后续装配问题。</w:t>
      </w:r>
    </w:p>
    <w:p w14:paraId="6B87613A" w14:textId="77777777" w:rsidR="00CD48F7" w:rsidRPr="00CD48F7" w:rsidRDefault="00CD48F7" w:rsidP="00CD48F7">
      <w:pPr>
        <w:ind w:left="1440"/>
      </w:pPr>
      <w:r w:rsidRPr="00CD48F7">
        <w:t>根据需要使用高级配合调整零件的相对位置，确保装配的精确度。</w:t>
      </w:r>
    </w:p>
    <w:p w14:paraId="43A9EAD3" w14:textId="77777777" w:rsidR="00CD48F7" w:rsidRPr="00CD48F7" w:rsidRDefault="00CD48F7" w:rsidP="00CD48F7">
      <w:pPr>
        <w:numPr>
          <w:ilvl w:val="0"/>
          <w:numId w:val="1"/>
        </w:numPr>
      </w:pPr>
      <w:r w:rsidRPr="00CD48F7">
        <w:rPr>
          <w:b/>
          <w:bCs/>
        </w:rPr>
        <w:t>爆炸图制作：</w:t>
      </w:r>
    </w:p>
    <w:p w14:paraId="68A28B20" w14:textId="77777777" w:rsidR="00CD48F7" w:rsidRPr="00CD48F7" w:rsidRDefault="00CD48F7" w:rsidP="00CD48F7">
      <w:pPr>
        <w:ind w:left="1440"/>
      </w:pPr>
      <w:r w:rsidRPr="00CD48F7">
        <w:t>完成装配体后，选择合适的视角（倾斜30度）生成爆炸图。</w:t>
      </w:r>
    </w:p>
    <w:p w14:paraId="3EC028BC" w14:textId="77777777" w:rsidR="00CD48F7" w:rsidRPr="00CD48F7" w:rsidRDefault="00CD48F7" w:rsidP="00CD48F7">
      <w:pPr>
        <w:ind w:left="1440"/>
      </w:pPr>
      <w:r w:rsidRPr="00CD48F7">
        <w:t>对爆炸图中的各个零件进行适当的分离，使各零件间的装配关系清晰可见。</w:t>
      </w:r>
    </w:p>
    <w:p w14:paraId="6CE79387" w14:textId="77777777" w:rsidR="00CD48F7" w:rsidRPr="00CD48F7" w:rsidRDefault="00CD48F7" w:rsidP="00CD48F7">
      <w:pPr>
        <w:ind w:left="1440"/>
      </w:pPr>
      <w:r w:rsidRPr="00CD48F7">
        <w:t>确保爆炸图清晰、合理，便于理解手机的组装过程。</w:t>
      </w:r>
    </w:p>
    <w:p w14:paraId="0B139D14" w14:textId="77777777" w:rsidR="00CD48F7" w:rsidRPr="00CD48F7" w:rsidRDefault="00CD48F7" w:rsidP="00CD48F7">
      <w:pPr>
        <w:numPr>
          <w:ilvl w:val="0"/>
          <w:numId w:val="1"/>
        </w:numPr>
      </w:pPr>
      <w:r w:rsidRPr="00CD48F7">
        <w:rPr>
          <w:b/>
          <w:bCs/>
        </w:rPr>
        <w:t>外观设置：</w:t>
      </w:r>
    </w:p>
    <w:p w14:paraId="1613A8A1" w14:textId="2C57A536" w:rsidR="00CD48F7" w:rsidRPr="00CD48F7" w:rsidRDefault="00CD48F7" w:rsidP="00CD48F7">
      <w:pPr>
        <w:ind w:left="1440"/>
        <w:rPr>
          <w:rFonts w:hint="eastAsia"/>
        </w:rPr>
      </w:pPr>
      <w:r w:rsidRPr="00CD48F7">
        <w:t>根据手机零件的实际材质和颜色设置零件外观，如屏幕采用玻璃材质，外壳采用</w:t>
      </w:r>
      <w:r>
        <w:rPr>
          <w:rFonts w:hint="eastAsia"/>
        </w:rPr>
        <w:t>石墨</w:t>
      </w:r>
      <w:r w:rsidRPr="00CD48F7">
        <w:t>材质等。</w:t>
      </w:r>
      <w:r>
        <w:rPr>
          <w:rFonts w:hint="eastAsia"/>
        </w:rPr>
        <w:t>根据手机的实际情况在装配体中对手机进行了上色处理。</w:t>
      </w:r>
    </w:p>
    <w:p w14:paraId="430DD230" w14:textId="013BB64B" w:rsidR="00CD48F7" w:rsidRPr="00CD48F7" w:rsidRDefault="00CD48F7" w:rsidP="00CD48F7">
      <w:pPr>
        <w:rPr>
          <w:b/>
          <w:bCs/>
        </w:rPr>
      </w:pPr>
      <w:r w:rsidRPr="00CD48F7">
        <w:rPr>
          <w:b/>
          <w:bCs/>
        </w:rPr>
        <w:t>设计实现：</w:t>
      </w:r>
    </w:p>
    <w:p w14:paraId="04455FD8" w14:textId="77777777" w:rsidR="00CD48F7" w:rsidRPr="00CD48F7" w:rsidRDefault="00CD48F7" w:rsidP="00CD48F7">
      <w:r w:rsidRPr="00CD48F7">
        <w:t>本设计通过SolidWorks的强大功能，成功地实现了手机模型的绘制与装配。每个零件的尺寸、形状和比例都经过细致计算，确保了模型的真实感与可操作性。装配体的创建充分考虑了零件之间的配合与功能性，爆炸图清晰地展示了装配体中各零件的安装顺序和结构。</w:t>
      </w:r>
    </w:p>
    <w:p w14:paraId="747AA43A" w14:textId="77777777" w:rsidR="00CD48F7" w:rsidRPr="00CD48F7" w:rsidRDefault="00CD48F7" w:rsidP="00CD48F7">
      <w:pPr>
        <w:rPr>
          <w:b/>
          <w:bCs/>
        </w:rPr>
      </w:pPr>
      <w:r w:rsidRPr="00CD48F7">
        <w:rPr>
          <w:b/>
          <w:bCs/>
        </w:rPr>
        <w:t>总结：</w:t>
      </w:r>
    </w:p>
    <w:p w14:paraId="1FFB3F35" w14:textId="77777777" w:rsidR="00CD48F7" w:rsidRPr="00CD48F7" w:rsidRDefault="00CD48F7" w:rsidP="00CD48F7">
      <w:r w:rsidRPr="00CD48F7">
        <w:t>本设计任务不仅加深了我对SolidWorks绘制零件和装配体的理解，也提升了我在机械制图方面的技能。通过这次任务，我掌握了SolidWorks的基本操作流程，如零件建模、装配配合、外观设置以及爆炸图制作等。通过实践，我对机械制图的规范和技巧有了更深刻的认识，并能够独立完成类似的设计任务。</w:t>
      </w:r>
    </w:p>
    <w:p w14:paraId="03948C0B" w14:textId="77777777" w:rsidR="00C145C3" w:rsidRPr="00CD48F7" w:rsidRDefault="00C145C3">
      <w:pPr>
        <w:rPr>
          <w:rFonts w:hint="eastAsia"/>
        </w:rPr>
      </w:pPr>
    </w:p>
    <w:sectPr w:rsidR="00C145C3" w:rsidRPr="00CD4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18FA1" w14:textId="77777777" w:rsidR="003C0D4B" w:rsidRDefault="003C0D4B" w:rsidP="00CD48F7">
      <w:pPr>
        <w:rPr>
          <w:rFonts w:hint="eastAsia"/>
        </w:rPr>
      </w:pPr>
      <w:r>
        <w:separator/>
      </w:r>
    </w:p>
  </w:endnote>
  <w:endnote w:type="continuationSeparator" w:id="0">
    <w:p w14:paraId="5EC794F5" w14:textId="77777777" w:rsidR="003C0D4B" w:rsidRDefault="003C0D4B" w:rsidP="00CD48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7832B" w14:textId="77777777" w:rsidR="003C0D4B" w:rsidRDefault="003C0D4B" w:rsidP="00CD48F7">
      <w:pPr>
        <w:rPr>
          <w:rFonts w:hint="eastAsia"/>
        </w:rPr>
      </w:pPr>
      <w:r>
        <w:separator/>
      </w:r>
    </w:p>
  </w:footnote>
  <w:footnote w:type="continuationSeparator" w:id="0">
    <w:p w14:paraId="2B2FDBC5" w14:textId="77777777" w:rsidR="003C0D4B" w:rsidRDefault="003C0D4B" w:rsidP="00CD48F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CD1922"/>
    <w:multiLevelType w:val="multilevel"/>
    <w:tmpl w:val="AA3E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49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18"/>
    <w:rsid w:val="002527C7"/>
    <w:rsid w:val="003C0D4B"/>
    <w:rsid w:val="00912099"/>
    <w:rsid w:val="00C145C3"/>
    <w:rsid w:val="00CC0218"/>
    <w:rsid w:val="00CD48F7"/>
    <w:rsid w:val="00E4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16EC4"/>
  <w15:chartTrackingRefBased/>
  <w15:docId w15:val="{BC5A0CCB-AA50-4714-BFBC-25512C25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02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2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02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02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021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021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021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021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02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0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0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021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021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C021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02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02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02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02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0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02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02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02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02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02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02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0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02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021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D48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D48F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D4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D48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哲凯 吴</dc:creator>
  <cp:keywords/>
  <dc:description/>
  <cp:lastModifiedBy>哲凯 吴</cp:lastModifiedBy>
  <cp:revision>2</cp:revision>
  <dcterms:created xsi:type="dcterms:W3CDTF">2025-01-14T11:17:00Z</dcterms:created>
  <dcterms:modified xsi:type="dcterms:W3CDTF">2025-01-14T11:21:00Z</dcterms:modified>
</cp:coreProperties>
</file>