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534B" w14:textId="77777777" w:rsidR="006A7594" w:rsidRDefault="006A7594" w:rsidP="006A7594">
      <w:r>
        <w:t>​TÉRMINOS Y CONDICIONES DE USO DE LA PLATAFORMA</w:t>
      </w:r>
    </w:p>
    <w:p w14:paraId="79711685" w14:textId="52E5B879" w:rsidR="006A7594" w:rsidRDefault="006A7594" w:rsidP="006A7594">
      <w:r>
        <w:t>​Los presentes Términos y Condiciones regulan el acceso y uso del sitio web vitaterradesarrollos.com.ar (en adelante, la "Plataforma"), de la cual VITATERRA SRL</w:t>
      </w:r>
      <w:r w:rsidR="00A17831">
        <w:t xml:space="preserve"> CUIT 33-71863439-9</w:t>
      </w:r>
      <w:r>
        <w:t xml:space="preserve"> es titular de los derechos de explotación y propiedad intelectual, siendo la administración y ejecución de los proyectos y fideicomisos privados operada de forma exclusiva por GRUPO AGRO SRL (en adelante, el "Fiduciario").</w:t>
      </w:r>
    </w:p>
    <w:p w14:paraId="0279E7F4" w14:textId="77777777" w:rsidR="006A7594" w:rsidRDefault="006A7594" w:rsidP="006A7594">
      <w:r>
        <w:t>​Cualquier persona que acceda, se registre o utilice la Plataforma (en adelante, el "Usuario" o "Fiduciante Adherente") acepta sin reservas los presentes Términos y Condiciones en su totalidad.</w:t>
      </w:r>
    </w:p>
    <w:p w14:paraId="19C42408" w14:textId="77777777" w:rsidR="006A7594" w:rsidRDefault="006A7594" w:rsidP="006A7594">
      <w:r>
        <w:t>​1. NATURALEZA JURÍDICA DE LA PLATAFORMA</w:t>
      </w:r>
    </w:p>
    <w:p w14:paraId="14A6F6B7" w14:textId="77777777" w:rsidR="006A7594" w:rsidRDefault="006A7594" w:rsidP="006A7594">
      <w:r>
        <w:t>​La Plataforma es un entorno digital exclusivamente informativo y de gestión interna que facilita la vinculación de particulares con proyectos de la economía real, productiva y de desarrollo comercial (tales como desarrollos inmobiliarios en pozo, explotación comercial de flotas automotrices, y el acopio, procesamiento o comercialización de productos agroindustriales y de consumo premium). La Plataforma no constituye:</w:t>
      </w:r>
    </w:p>
    <w:p w14:paraId="6453909D" w14:textId="77777777" w:rsidR="006A7594" w:rsidRDefault="006A7594" w:rsidP="006A7594">
      <w:r>
        <w:t>​Una entidad financiera ni de intermediación cambiaria (excluido de la órbita del BCRA).</w:t>
      </w:r>
    </w:p>
    <w:p w14:paraId="74DFB179" w14:textId="77777777" w:rsidR="006A7594" w:rsidRDefault="006A7594" w:rsidP="006A7594">
      <w:r>
        <w:t>​Una plataforma de financiamiento colectivo (crowdfunding) financiero, ni un mercado de capitales para la oferta pública de títulos valores o acciones (excluido de la órbita de la CNV).</w:t>
      </w:r>
    </w:p>
    <w:p w14:paraId="44A85203" w14:textId="77777777" w:rsidR="006A7594" w:rsidRDefault="006A7594" w:rsidP="006A7594">
      <w:r>
        <w:t>​2. LOS MÓDULOS DE ADHESIÓN Y CONTRATACIÓN</w:t>
      </w:r>
    </w:p>
    <w:p w14:paraId="085F1C07" w14:textId="77777777" w:rsidR="006A7594" w:rsidRDefault="006A7594" w:rsidP="006A7594">
      <w:r>
        <w:t>​El ingreso de los Usuarios a los distintos proyectos se instrumenta única y exclusivamente mediante la adquisición de Módulos de Adhesión correspondientes a fideicomisos ordinarios privados regidos por el Código Civil y Comercial de la Nación.</w:t>
      </w:r>
    </w:p>
    <w:p w14:paraId="43C2F157" w14:textId="77777777" w:rsidR="006A7594" w:rsidRDefault="006A7594" w:rsidP="006A7594">
      <w:r>
        <w:t>​Definición de Módulo: El Módulo de Adhesión representa una fracción contractual de los derechos y obligaciones de un fiduciante dentro de un fideicomiso específico, otorgándole el derecho proporcional sobre los resultados netos de la liquidación o explotación de los activos tangibles de dicho proyecto (bienes raíces, unidades vehiculares, o existencias de stock de mercadería física en procesos comerciales o de exportación).</w:t>
      </w:r>
    </w:p>
    <w:p w14:paraId="28B1644F" w14:textId="77777777" w:rsidR="006A7594" w:rsidRDefault="006A7594" w:rsidP="006A7594">
      <w:r>
        <w:t>​Inexistencia de Valores Negociables: Los Módulos de Adhesión no son acciones, bonos, cuotapartes de fondos comunes de inversión ni instrumentos financieros aptos para negociación secundaria en mercados regulados por la CNV. Su transferencia a terceros se rige exclusivamente por las normas civiles de cesión de derechos y las condiciones particulares de cada contrato.</w:t>
      </w:r>
    </w:p>
    <w:p w14:paraId="3861EC0A" w14:textId="77777777" w:rsidR="006A7594" w:rsidRDefault="006A7594" w:rsidP="006A7594">
      <w:r>
        <w:t>​3. PROYECCIONES COMERCIALES Y AUSENCIA DE RENDIMIENTO GARANTIZADO</w:t>
      </w:r>
    </w:p>
    <w:p w14:paraId="1FA8FE19" w14:textId="77777777" w:rsidR="006A7594" w:rsidRDefault="006A7594" w:rsidP="006A7594">
      <w:r>
        <w:t>​Toda información, porcentaje, margen estimado o número publicado en la Plataforma respecto de los proyectos constituye una proyección estimativa de margen comercial o plusvalía basada en costos de mercado de la economía real (costos de construcción, valores locativos logísticos, valores de acopio agroindustrial y comercialización de bienes).</w:t>
      </w:r>
    </w:p>
    <w:p w14:paraId="3128BCFB" w14:textId="77777777" w:rsidR="006A7594" w:rsidRDefault="006A7594" w:rsidP="006A7594">
      <w:r>
        <w:t>​El Fiduciario no garantiza la obtención de un rendimiento fijo ni una tasa de interés, actividades que se encuentran prohibidas para esta estructura jurídica.</w:t>
      </w:r>
    </w:p>
    <w:p w14:paraId="02E6AFFF" w14:textId="77777777" w:rsidR="006A7594" w:rsidRDefault="006A7594" w:rsidP="006A7594">
      <w:r>
        <w:lastRenderedPageBreak/>
        <w:t>​El Usuario asume que las variaciones de la economía real impactan directamente en el resultado final del fideicomiso, el cual se deriva estrictamente del éxito comercial del negocio subyacente.</w:t>
      </w:r>
    </w:p>
    <w:p w14:paraId="66FA6FB3" w14:textId="77777777" w:rsidR="006A7594" w:rsidRDefault="006A7594" w:rsidP="006A7594">
      <w:r>
        <w:t>​4. REGISTRO, VALIDACIÓN DE IDENTIDAD Y ORIGEN DE FONDOS</w:t>
      </w:r>
    </w:p>
    <w:p w14:paraId="309C0A5C" w14:textId="77777777" w:rsidR="006A7594" w:rsidRDefault="006A7594" w:rsidP="006A7594">
      <w:r>
        <w:t>​Para operar en la Plataforma, el Usuario debe registrarse y aprobar el proceso de validación de identidad (KYC), aportando documentación real y vigente. En cumplimiento de las normativas de la Unidad de Información Financiera (UIF) sobre prevención de lavado de activos (Ley N° 25.246), el Usuario se obliga a suscribir bajo juramento la Declaración Jurada de Origen Lícito de Fondos provista por el sistema, quedando el Fiduciario facultado a requerir documentación respaldatoria adicional antes de acreditar la suscripción de cualquier Módulo de Adhesión.</w:t>
      </w:r>
    </w:p>
    <w:p w14:paraId="6D463E37" w14:textId="77777777" w:rsidR="006A7594" w:rsidRDefault="006A7594" w:rsidP="006A7594">
      <w:r>
        <w:t>​5. VALIDEZ DE LA FIRMA ELECTRÓNICA</w:t>
      </w:r>
    </w:p>
    <w:p w14:paraId="3ACDB92B" w14:textId="77777777" w:rsidR="006A7594" w:rsidRDefault="006A7594" w:rsidP="006A7594">
      <w:r>
        <w:t>​De conformidad con la Ley de Firma Digital N° 25.506, las partes reconocen que la aceptación de los contratos de adhesión a los fideicomisos, las declaraciones juradas y las solicitudes de adquisición de Módulos de Adhesión efectuadas dentro de la Plataforma mediante la marcación de casillas de verificación (checkboxes) o interacción en el perfil privado del Usuario, constituyen manifestaciones válidas de voluntad mediante Firma Electrónica, poseyendo pleno valor vinculante y probatorio equivalente a la firma ológrafa en soporte papel.</w:t>
      </w:r>
    </w:p>
    <w:p w14:paraId="014583C3" w14:textId="77777777" w:rsidR="006A7594" w:rsidRDefault="006A7594" w:rsidP="006A7594">
      <w:r>
        <w:t>​6. FLUJO DE FONDOS Y CUENTAS BANCARIAS</w:t>
      </w:r>
    </w:p>
    <w:p w14:paraId="62DC7AD9" w14:textId="77777777" w:rsidR="006A7594" w:rsidRDefault="006A7594" w:rsidP="006A7594">
      <w:r>
        <w:t>​La Plataforma no es una billetera virtual, no procesa pagos de forma directa ni retiene saldos líquidos de los usuarios. Todo aporte de capital para la suscripción de Módulos de Adhesión deberá ser enviado por el Usuario mediante transferencia bancaria directo a la cuenta corriente bancaria de titularidad del fideicomiso específico seleccionado. Asimismo, toda distribución de resultados o liquidación se efectuará exclusivamente hacia la cuenta bancaria informada por el Usuario, requiriendo un plazo de procesamiento administrativo de 24 a 48 horas hábiles.</w:t>
      </w:r>
    </w:p>
    <w:p w14:paraId="3F61BAB7" w14:textId="77777777" w:rsidR="006A7594" w:rsidRDefault="006A7594" w:rsidP="006A7594">
      <w:r>
        <w:t>​7. MODIFICACIONES Y JURISDICCIÓN</w:t>
      </w:r>
    </w:p>
    <w:p w14:paraId="696B7504" w14:textId="651A9128" w:rsidR="007E452C" w:rsidRPr="006A7594" w:rsidRDefault="006A7594" w:rsidP="006A7594">
      <w:r>
        <w:t>​El titular de la Plataforma se reserva el derecho de modificar los presentes Términos y Condiciones para adecuarlos a nuevas exigencias operativas o normativas legales. Cualquier controversia derivada de la interpretación o ejecución de los presentes términos o de las actas de adhesión digitales se resolverá bajo la jurisdicción de los Tribunales Ordinarios en lo Comercial de la Ciudad Autónoma de Buenos Aires, renunciando a cualquier otro fuero o jurisdicción.</w:t>
      </w:r>
    </w:p>
    <w:sectPr w:rsidR="007E452C" w:rsidRPr="006A75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AC"/>
    <w:rsid w:val="000C1633"/>
    <w:rsid w:val="00126197"/>
    <w:rsid w:val="001930C6"/>
    <w:rsid w:val="00514EAC"/>
    <w:rsid w:val="006A7594"/>
    <w:rsid w:val="007E452C"/>
    <w:rsid w:val="009A2CD8"/>
    <w:rsid w:val="00A1783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C07B"/>
  <w15:chartTrackingRefBased/>
  <w15:docId w15:val="{3C5C7812-04D3-4D04-930C-06418F316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851</Words>
  <Characters>4685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 Terra</dc:creator>
  <cp:keywords/>
  <dc:description/>
  <cp:lastModifiedBy>Vita Terra</cp:lastModifiedBy>
  <cp:revision>5</cp:revision>
  <dcterms:created xsi:type="dcterms:W3CDTF">2026-07-01T14:19:00Z</dcterms:created>
  <dcterms:modified xsi:type="dcterms:W3CDTF">2026-07-03T00:12:00Z</dcterms:modified>
</cp:coreProperties>
</file>