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4829" w14:textId="2BFF5620" w:rsidR="00DD44D9" w:rsidRPr="00DD44D9" w:rsidRDefault="00DD44D9" w:rsidP="00DD44D9">
      <w:pPr>
        <w:rPr>
          <w:b/>
          <w:bCs/>
        </w:rPr>
      </w:pPr>
      <w:proofErr w:type="spellStart"/>
      <w:r w:rsidRPr="00DD44D9">
        <w:rPr>
          <w:b/>
          <w:bCs/>
          <w:sz w:val="40"/>
          <w:szCs w:val="40"/>
          <w:u w:val="single"/>
        </w:rPr>
        <w:t>CampusSync</w:t>
      </w:r>
      <w:proofErr w:type="spellEnd"/>
      <w:r w:rsidRPr="00DD44D9">
        <w:rPr>
          <w:b/>
          <w:bCs/>
          <w:sz w:val="40"/>
          <w:szCs w:val="40"/>
          <w:u w:val="single"/>
        </w:rPr>
        <w:t xml:space="preserve"> </w:t>
      </w:r>
      <w:r w:rsidRPr="00DD44D9">
        <w:rPr>
          <w:b/>
          <w:bCs/>
          <w:sz w:val="40"/>
          <w:szCs w:val="40"/>
          <w:u w:val="single"/>
        </w:rPr>
        <w:br/>
      </w:r>
      <w:r>
        <w:rPr>
          <w:b/>
          <w:bCs/>
        </w:rPr>
        <w:br/>
      </w:r>
      <w:r w:rsidRPr="00DD44D9">
        <w:rPr>
          <w:b/>
          <w:bCs/>
          <w:sz w:val="28"/>
          <w:szCs w:val="28"/>
          <w:u w:val="single"/>
        </w:rPr>
        <w:t>Data Operations, Architecture, and Mapping Guide</w:t>
      </w:r>
      <w:r w:rsidRPr="00DD44D9">
        <w:rPr>
          <w:b/>
          <w:bCs/>
          <w:sz w:val="28"/>
          <w:szCs w:val="28"/>
          <w:u w:val="single"/>
        </w:rPr>
        <w:t>:</w:t>
      </w:r>
    </w:p>
    <w:p w14:paraId="200A3918" w14:textId="77777777" w:rsidR="00DD44D9" w:rsidRPr="00DD44D9" w:rsidRDefault="00DD44D9" w:rsidP="00DD44D9">
      <w:pPr>
        <w:rPr>
          <w:b/>
          <w:bCs/>
        </w:rPr>
      </w:pPr>
      <w:r w:rsidRPr="00DD44D9">
        <w:rPr>
          <w:b/>
          <w:bCs/>
        </w:rPr>
        <w:t>1. Database Connectivity &amp; Zero-Frontend Console Setup</w:t>
      </w:r>
    </w:p>
    <w:p w14:paraId="433D0C49" w14:textId="77777777" w:rsidR="00DD44D9" w:rsidRPr="00DD44D9" w:rsidRDefault="00DD44D9" w:rsidP="00DD44D9">
      <w:pPr>
        <w:rPr>
          <w:b/>
          <w:bCs/>
        </w:rPr>
      </w:pPr>
      <w:r w:rsidRPr="00DD44D9">
        <w:rPr>
          <w:b/>
          <w:bCs/>
        </w:rPr>
        <w:t>A. Database Connections (MongoDB Connection)</w:t>
      </w:r>
    </w:p>
    <w:p w14:paraId="180D19B3" w14:textId="77777777" w:rsidR="00DD44D9" w:rsidRPr="00DD44D9" w:rsidRDefault="00DD44D9" w:rsidP="00DD44D9">
      <w:pPr>
        <w:numPr>
          <w:ilvl w:val="0"/>
          <w:numId w:val="1"/>
        </w:numPr>
      </w:pPr>
      <w:r w:rsidRPr="00DD44D9">
        <w:rPr>
          <w:b/>
          <w:bCs/>
        </w:rPr>
        <w:t>What it is:</w:t>
      </w:r>
      <w:r w:rsidRPr="00DD44D9">
        <w:t xml:space="preserve"> The communication bridge established between the Spring Boot application backend and the MongoDB database instance (hosted locally or via MongoDB Atlas cloud).</w:t>
      </w:r>
    </w:p>
    <w:p w14:paraId="499F9EF3" w14:textId="77777777" w:rsidR="00DD44D9" w:rsidRPr="00DD44D9" w:rsidRDefault="00DD44D9" w:rsidP="00DD44D9">
      <w:pPr>
        <w:numPr>
          <w:ilvl w:val="0"/>
          <w:numId w:val="1"/>
        </w:numPr>
      </w:pPr>
      <w:r w:rsidRPr="00DD44D9">
        <w:rPr>
          <w:b/>
          <w:bCs/>
        </w:rPr>
        <w:t>Why it is used:</w:t>
      </w:r>
      <w:r w:rsidRPr="00DD44D9">
        <w:t xml:space="preserve"> A backend engine cannot process data in a vacuum. It needs a persistent storage layer to save, update, or retrieve institutional records safely across application restarts.</w:t>
      </w:r>
    </w:p>
    <w:p w14:paraId="0BA1AF97" w14:textId="77777777" w:rsidR="00DD44D9" w:rsidRPr="00DD44D9" w:rsidRDefault="00DD44D9" w:rsidP="00DD44D9">
      <w:pPr>
        <w:numPr>
          <w:ilvl w:val="0"/>
          <w:numId w:val="1"/>
        </w:numPr>
      </w:pPr>
      <w:r w:rsidRPr="00DD44D9">
        <w:rPr>
          <w:b/>
          <w:bCs/>
        </w:rPr>
        <w:t xml:space="preserve">What it does in </w:t>
      </w:r>
      <w:proofErr w:type="spellStart"/>
      <w:r w:rsidRPr="00DD44D9">
        <w:rPr>
          <w:b/>
          <w:bCs/>
        </w:rPr>
        <w:t>CampusSync</w:t>
      </w:r>
      <w:proofErr w:type="spellEnd"/>
      <w:r w:rsidRPr="00DD44D9">
        <w:rPr>
          <w:b/>
          <w:bCs/>
        </w:rPr>
        <w:t>:</w:t>
      </w:r>
      <w:r w:rsidRPr="00DD44D9">
        <w:t xml:space="preserve"> Spring Boot automatically establishes this connection at boot time using the database connection string defined in the </w:t>
      </w:r>
      <w:proofErr w:type="spellStart"/>
      <w:proofErr w:type="gramStart"/>
      <w:r w:rsidRPr="00DD44D9">
        <w:t>application.properties</w:t>
      </w:r>
      <w:proofErr w:type="spellEnd"/>
      <w:proofErr w:type="gramEnd"/>
      <w:r w:rsidRPr="00DD44D9">
        <w:t xml:space="preserve"> configuration file. Once active, it creates data pipelines that allow Java repositories to push and pull data directly to and from MongoDB collections.</w:t>
      </w:r>
    </w:p>
    <w:p w14:paraId="54D9E921" w14:textId="77777777" w:rsidR="00DD44D9" w:rsidRPr="00DD44D9" w:rsidRDefault="00DD44D9" w:rsidP="00DD44D9">
      <w:pPr>
        <w:rPr>
          <w:b/>
          <w:bCs/>
        </w:rPr>
      </w:pPr>
      <w:r w:rsidRPr="00DD44D9">
        <w:rPr>
          <w:b/>
          <w:bCs/>
        </w:rPr>
        <w:t>B. Console-Based &amp; Zero-Frontend Architecture</w:t>
      </w:r>
    </w:p>
    <w:p w14:paraId="46D17672" w14:textId="77777777" w:rsidR="00DD44D9" w:rsidRPr="00DD44D9" w:rsidRDefault="00DD44D9" w:rsidP="00DD44D9">
      <w:pPr>
        <w:numPr>
          <w:ilvl w:val="0"/>
          <w:numId w:val="2"/>
        </w:numPr>
      </w:pPr>
      <w:r w:rsidRPr="00DD44D9">
        <w:rPr>
          <w:b/>
          <w:bCs/>
        </w:rPr>
        <w:t>What it is:</w:t>
      </w:r>
      <w:r w:rsidRPr="00DD44D9">
        <w:t xml:space="preserve"> A system design choice where the application does not utilize a visual graphical user interface (like HTML, CSS, or React). Instead, it communicates outputs through the system terminal (Console) and exposes programming pathways (APIs).</w:t>
      </w:r>
    </w:p>
    <w:p w14:paraId="6CB9DCFC" w14:textId="77777777" w:rsidR="00DD44D9" w:rsidRPr="00DD44D9" w:rsidRDefault="00DD44D9" w:rsidP="00DD44D9">
      <w:pPr>
        <w:numPr>
          <w:ilvl w:val="0"/>
          <w:numId w:val="2"/>
        </w:numPr>
      </w:pPr>
      <w:r w:rsidRPr="00DD44D9">
        <w:rPr>
          <w:b/>
          <w:bCs/>
        </w:rPr>
        <w:t>Why it is used:</w:t>
      </w:r>
      <w:r w:rsidRPr="00DD44D9">
        <w:t xml:space="preserve"> For resource audit engines, heavy user interfaces add unnecessary performance overhead and development friction. A clean backend API architecture reduces complexity and focuses strictly on computing analytical data, processing queries, and proving business logic speed.</w:t>
      </w:r>
    </w:p>
    <w:p w14:paraId="315FAD21" w14:textId="77777777" w:rsidR="00DD44D9" w:rsidRPr="00DD44D9" w:rsidRDefault="00DD44D9" w:rsidP="00DD44D9">
      <w:pPr>
        <w:numPr>
          <w:ilvl w:val="0"/>
          <w:numId w:val="2"/>
        </w:numPr>
      </w:pPr>
      <w:r w:rsidRPr="00DD44D9">
        <w:rPr>
          <w:b/>
          <w:bCs/>
        </w:rPr>
        <w:t xml:space="preserve">What it does in </w:t>
      </w:r>
      <w:proofErr w:type="spellStart"/>
      <w:r w:rsidRPr="00DD44D9">
        <w:rPr>
          <w:b/>
          <w:bCs/>
        </w:rPr>
        <w:t>CampusSync</w:t>
      </w:r>
      <w:proofErr w:type="spellEnd"/>
      <w:r w:rsidRPr="00DD44D9">
        <w:rPr>
          <w:b/>
          <w:bCs/>
        </w:rPr>
        <w:t>:</w:t>
      </w:r>
      <w:r w:rsidRPr="00DD44D9">
        <w:t xml:space="preserve"> When launched, the application initializes inside the command terminal. It automatically triggers startup aggregation scripts to dump an immediate text-based data overview to the console, while keeping its REST engine ready to receive instructions from API testing tools.</w:t>
      </w:r>
    </w:p>
    <w:p w14:paraId="3E818EF3" w14:textId="77777777" w:rsidR="00DD44D9" w:rsidRPr="00DD44D9" w:rsidRDefault="00DD44D9" w:rsidP="00DD44D9">
      <w:pPr>
        <w:rPr>
          <w:b/>
          <w:bCs/>
        </w:rPr>
      </w:pPr>
      <w:r w:rsidRPr="00DD44D9">
        <w:rPr>
          <w:b/>
          <w:bCs/>
        </w:rPr>
        <w:t>2. Dynamic Database Mapping (Relationships between Entities)</w:t>
      </w:r>
    </w:p>
    <w:p w14:paraId="0B55D074" w14:textId="77777777" w:rsidR="00DD44D9" w:rsidRPr="00DD44D9" w:rsidRDefault="00DD44D9" w:rsidP="00DD44D9">
      <w:r w:rsidRPr="00DD44D9">
        <w:t xml:space="preserve">Since MongoDB is a NoSQL document database, it does not use traditional relational "tables" with foreign keys. Instead, relationships between independent data collections are handled using </w:t>
      </w:r>
      <w:r w:rsidRPr="00DD44D9">
        <w:rPr>
          <w:b/>
          <w:bCs/>
        </w:rPr>
        <w:t>Document Referencing</w:t>
      </w:r>
      <w:r w:rsidRPr="00DD44D9">
        <w:t xml:space="preserve"> (storing the unique _id of one document inside another).</w:t>
      </w:r>
    </w:p>
    <w:p w14:paraId="762AB340" w14:textId="77777777" w:rsidR="00DD44D9" w:rsidRPr="00DD44D9" w:rsidRDefault="00DD44D9" w:rsidP="00DD44D9">
      <w:pPr>
        <w:rPr>
          <w:b/>
          <w:bCs/>
        </w:rPr>
      </w:pPr>
      <w:r w:rsidRPr="00DD44D9">
        <w:rPr>
          <w:b/>
          <w:bCs/>
        </w:rPr>
        <w:t>A. One-to-One Mapping (1:1 Relation)</w:t>
      </w:r>
    </w:p>
    <w:p w14:paraId="5F2B9888" w14:textId="77777777" w:rsidR="00DD44D9" w:rsidRPr="00DD44D9" w:rsidRDefault="00DD44D9" w:rsidP="00DD44D9">
      <w:pPr>
        <w:numPr>
          <w:ilvl w:val="0"/>
          <w:numId w:val="3"/>
        </w:numPr>
      </w:pPr>
      <w:r w:rsidRPr="00DD44D9">
        <w:rPr>
          <w:b/>
          <w:bCs/>
        </w:rPr>
        <w:t>Entity Example:</w:t>
      </w:r>
      <w:r w:rsidRPr="00DD44D9">
        <w:t xml:space="preserve"> Department &lt;---&gt; Staff (HOD)</w:t>
      </w:r>
    </w:p>
    <w:p w14:paraId="26878408" w14:textId="77777777" w:rsidR="00DD44D9" w:rsidRPr="00DD44D9" w:rsidRDefault="00DD44D9" w:rsidP="00DD44D9">
      <w:pPr>
        <w:numPr>
          <w:ilvl w:val="0"/>
          <w:numId w:val="3"/>
        </w:numPr>
      </w:pPr>
      <w:r w:rsidRPr="00DD44D9">
        <w:rPr>
          <w:b/>
          <w:bCs/>
        </w:rPr>
        <w:t>What it is:</w:t>
      </w:r>
      <w:r w:rsidRPr="00DD44D9">
        <w:t xml:space="preserve"> A strict constraint where a single document in one collection corresponds to exactly one document in another collection.</w:t>
      </w:r>
    </w:p>
    <w:p w14:paraId="37E0EC97" w14:textId="77777777" w:rsidR="00DD44D9" w:rsidRPr="00DD44D9" w:rsidRDefault="00DD44D9" w:rsidP="00DD44D9">
      <w:pPr>
        <w:numPr>
          <w:ilvl w:val="0"/>
          <w:numId w:val="3"/>
        </w:numPr>
      </w:pPr>
      <w:r w:rsidRPr="00DD44D9">
        <w:rPr>
          <w:b/>
          <w:bCs/>
        </w:rPr>
        <w:t>Why it is used:</w:t>
      </w:r>
      <w:r w:rsidRPr="00DD44D9">
        <w:t xml:space="preserve"> It models clear, single-authority roles—such as ensuring a department has only one designated Head of Department (HOD) at any given time.</w:t>
      </w:r>
    </w:p>
    <w:p w14:paraId="4AE133D9" w14:textId="77777777" w:rsidR="00DD44D9" w:rsidRPr="00DD44D9" w:rsidRDefault="00DD44D9" w:rsidP="00DD44D9">
      <w:pPr>
        <w:numPr>
          <w:ilvl w:val="0"/>
          <w:numId w:val="3"/>
        </w:numPr>
      </w:pPr>
      <w:r w:rsidRPr="00DD44D9">
        <w:rPr>
          <w:b/>
          <w:bCs/>
        </w:rPr>
        <w:lastRenderedPageBreak/>
        <w:t xml:space="preserve">What it does in </w:t>
      </w:r>
      <w:proofErr w:type="spellStart"/>
      <w:r w:rsidRPr="00DD44D9">
        <w:rPr>
          <w:b/>
          <w:bCs/>
        </w:rPr>
        <w:t>CampusSync</w:t>
      </w:r>
      <w:proofErr w:type="spellEnd"/>
      <w:r w:rsidRPr="00DD44D9">
        <w:rPr>
          <w:b/>
          <w:bCs/>
        </w:rPr>
        <w:t>:</w:t>
      </w:r>
      <w:r w:rsidRPr="00DD44D9">
        <w:t xml:space="preserve"> The Department document stores a single field containing the unique _id of a specific Staff member. If the system attempts to assign a second HOD, the validation logic catches the conflict, overrides the mapping, and updates the link cleanly.</w:t>
      </w:r>
    </w:p>
    <w:p w14:paraId="3C8EE140" w14:textId="77777777" w:rsidR="00DD44D9" w:rsidRPr="00DD44D9" w:rsidRDefault="00DD44D9" w:rsidP="00DD44D9">
      <w:pPr>
        <w:rPr>
          <w:b/>
          <w:bCs/>
        </w:rPr>
      </w:pPr>
      <w:r w:rsidRPr="00DD44D9">
        <w:rPr>
          <w:b/>
          <w:bCs/>
        </w:rPr>
        <w:t>B. One-to-Many Mapping (</w:t>
      </w:r>
      <w:proofErr w:type="gramStart"/>
      <w:r w:rsidRPr="00DD44D9">
        <w:rPr>
          <w:b/>
          <w:bCs/>
        </w:rPr>
        <w:t>1:N</w:t>
      </w:r>
      <w:proofErr w:type="gramEnd"/>
      <w:r w:rsidRPr="00DD44D9">
        <w:rPr>
          <w:b/>
          <w:bCs/>
        </w:rPr>
        <w:t xml:space="preserve"> Relation)</w:t>
      </w:r>
    </w:p>
    <w:p w14:paraId="506430C9" w14:textId="77777777" w:rsidR="00DD44D9" w:rsidRPr="00DD44D9" w:rsidRDefault="00DD44D9" w:rsidP="00DD44D9">
      <w:pPr>
        <w:numPr>
          <w:ilvl w:val="0"/>
          <w:numId w:val="4"/>
        </w:numPr>
      </w:pPr>
      <w:r w:rsidRPr="00DD44D9">
        <w:rPr>
          <w:b/>
          <w:bCs/>
        </w:rPr>
        <w:t>Entity Example:</w:t>
      </w:r>
      <w:r w:rsidRPr="00DD44D9">
        <w:t xml:space="preserve"> Department ---&gt; Students or Department ---&gt; Staff</w:t>
      </w:r>
    </w:p>
    <w:p w14:paraId="2EB0755F" w14:textId="77777777" w:rsidR="00DD44D9" w:rsidRPr="00DD44D9" w:rsidRDefault="00DD44D9" w:rsidP="00DD44D9">
      <w:pPr>
        <w:numPr>
          <w:ilvl w:val="0"/>
          <w:numId w:val="4"/>
        </w:numPr>
      </w:pPr>
      <w:r w:rsidRPr="00DD44D9">
        <w:rPr>
          <w:b/>
          <w:bCs/>
        </w:rPr>
        <w:t>What it is:</w:t>
      </w:r>
      <w:r w:rsidRPr="00DD44D9">
        <w:t xml:space="preserve"> A relationship where a single record in a parent collection is linked to multiple records inside a child collection.</w:t>
      </w:r>
    </w:p>
    <w:p w14:paraId="42939BFF" w14:textId="77777777" w:rsidR="00DD44D9" w:rsidRPr="00DD44D9" w:rsidRDefault="00DD44D9" w:rsidP="00DD44D9">
      <w:pPr>
        <w:numPr>
          <w:ilvl w:val="0"/>
          <w:numId w:val="4"/>
        </w:numPr>
      </w:pPr>
      <w:r w:rsidRPr="00DD44D9">
        <w:rPr>
          <w:b/>
          <w:bCs/>
        </w:rPr>
        <w:t>Why it is used:</w:t>
      </w:r>
      <w:r w:rsidRPr="00DD44D9">
        <w:t xml:space="preserve"> To structure institutional hierarchies, allowing a single organized department node to house an indefinite number of registered students and teaching staff members.</w:t>
      </w:r>
    </w:p>
    <w:p w14:paraId="33D4615A" w14:textId="77777777" w:rsidR="00DD44D9" w:rsidRPr="00DD44D9" w:rsidRDefault="00DD44D9" w:rsidP="00DD44D9">
      <w:pPr>
        <w:numPr>
          <w:ilvl w:val="0"/>
          <w:numId w:val="4"/>
        </w:numPr>
      </w:pPr>
      <w:r w:rsidRPr="00DD44D9">
        <w:rPr>
          <w:b/>
          <w:bCs/>
        </w:rPr>
        <w:t xml:space="preserve">What it does in </w:t>
      </w:r>
      <w:proofErr w:type="spellStart"/>
      <w:r w:rsidRPr="00DD44D9">
        <w:rPr>
          <w:b/>
          <w:bCs/>
        </w:rPr>
        <w:t>CampusSync</w:t>
      </w:r>
      <w:proofErr w:type="spellEnd"/>
      <w:r w:rsidRPr="00DD44D9">
        <w:rPr>
          <w:b/>
          <w:bCs/>
        </w:rPr>
        <w:t>:</w:t>
      </w:r>
      <w:r w:rsidRPr="00DD44D9">
        <w:t xml:space="preserve"> The system allows multiple independent Student documents to reference the same parent Department ID. This allows the engine to query the entire student database and filter out lists belonging to a specific department during workload audits.</w:t>
      </w:r>
    </w:p>
    <w:p w14:paraId="75A779C2" w14:textId="77777777" w:rsidR="00DD44D9" w:rsidRPr="00DD44D9" w:rsidRDefault="00DD44D9" w:rsidP="00DD44D9">
      <w:pPr>
        <w:rPr>
          <w:b/>
          <w:bCs/>
        </w:rPr>
      </w:pPr>
      <w:r w:rsidRPr="00DD44D9">
        <w:rPr>
          <w:b/>
          <w:bCs/>
        </w:rPr>
        <w:t>C. Many-to-One Mapping (N:1 Relation)</w:t>
      </w:r>
    </w:p>
    <w:p w14:paraId="34F6ECEE" w14:textId="77777777" w:rsidR="00DD44D9" w:rsidRPr="00DD44D9" w:rsidRDefault="00DD44D9" w:rsidP="00DD44D9">
      <w:pPr>
        <w:numPr>
          <w:ilvl w:val="0"/>
          <w:numId w:val="5"/>
        </w:numPr>
      </w:pPr>
      <w:r w:rsidRPr="00DD44D9">
        <w:rPr>
          <w:b/>
          <w:bCs/>
        </w:rPr>
        <w:t>Entity Example:</w:t>
      </w:r>
      <w:r w:rsidRPr="00DD44D9">
        <w:t xml:space="preserve"> Students ---&gt; Department</w:t>
      </w:r>
    </w:p>
    <w:p w14:paraId="7FEC3E33" w14:textId="77777777" w:rsidR="00DD44D9" w:rsidRPr="00DD44D9" w:rsidRDefault="00DD44D9" w:rsidP="00DD44D9">
      <w:pPr>
        <w:numPr>
          <w:ilvl w:val="0"/>
          <w:numId w:val="5"/>
        </w:numPr>
      </w:pPr>
      <w:r w:rsidRPr="00DD44D9">
        <w:rPr>
          <w:b/>
          <w:bCs/>
        </w:rPr>
        <w:t>What it is:</w:t>
      </w:r>
      <w:r w:rsidRPr="00DD44D9">
        <w:t xml:space="preserve"> The exact inverse of the One-to-Many relationship, viewed from the perspective of the child entity.</w:t>
      </w:r>
    </w:p>
    <w:p w14:paraId="251B1F45" w14:textId="77777777" w:rsidR="00DD44D9" w:rsidRPr="00DD44D9" w:rsidRDefault="00DD44D9" w:rsidP="00DD44D9">
      <w:pPr>
        <w:numPr>
          <w:ilvl w:val="0"/>
          <w:numId w:val="5"/>
        </w:numPr>
      </w:pPr>
      <w:r w:rsidRPr="00DD44D9">
        <w:rPr>
          <w:b/>
          <w:bCs/>
        </w:rPr>
        <w:t>Why it is used:</w:t>
      </w:r>
      <w:r w:rsidRPr="00DD44D9">
        <w:t xml:space="preserve"> To ensure that individual students or staff members point back to a single, valid organizational department home.</w:t>
      </w:r>
    </w:p>
    <w:p w14:paraId="1C8B4D8B" w14:textId="77777777" w:rsidR="00DD44D9" w:rsidRPr="00DD44D9" w:rsidRDefault="00DD44D9" w:rsidP="00DD44D9">
      <w:pPr>
        <w:numPr>
          <w:ilvl w:val="0"/>
          <w:numId w:val="5"/>
        </w:numPr>
      </w:pPr>
      <w:r w:rsidRPr="00DD44D9">
        <w:rPr>
          <w:b/>
          <w:bCs/>
        </w:rPr>
        <w:t xml:space="preserve">What it does in </w:t>
      </w:r>
      <w:proofErr w:type="spellStart"/>
      <w:r w:rsidRPr="00DD44D9">
        <w:rPr>
          <w:b/>
          <w:bCs/>
        </w:rPr>
        <w:t>CampusSync</w:t>
      </w:r>
      <w:proofErr w:type="spellEnd"/>
      <w:r w:rsidRPr="00DD44D9">
        <w:rPr>
          <w:b/>
          <w:bCs/>
        </w:rPr>
        <w:t>:</w:t>
      </w:r>
      <w:r w:rsidRPr="00DD44D9">
        <w:t xml:space="preserve"> Each individual Student document contains a singular </w:t>
      </w:r>
      <w:proofErr w:type="spellStart"/>
      <w:r w:rsidRPr="00DD44D9">
        <w:t>department_id</w:t>
      </w:r>
      <w:proofErr w:type="spellEnd"/>
      <w:r w:rsidRPr="00DD44D9">
        <w:t xml:space="preserve"> field. This prevents data fragmentation, ensuring a student cannot be orphan-allocated or simultaneously bound to conflicting departments.</w:t>
      </w:r>
    </w:p>
    <w:p w14:paraId="272A9F2B" w14:textId="77777777" w:rsidR="00DD44D9" w:rsidRPr="00DD44D9" w:rsidRDefault="00DD44D9" w:rsidP="00DD44D9">
      <w:pPr>
        <w:rPr>
          <w:b/>
          <w:bCs/>
        </w:rPr>
      </w:pPr>
      <w:r w:rsidRPr="00DD44D9">
        <w:rPr>
          <w:b/>
          <w:bCs/>
        </w:rPr>
        <w:t>D. Many-to-Many Mapping (</w:t>
      </w:r>
      <w:proofErr w:type="gramStart"/>
      <w:r w:rsidRPr="00DD44D9">
        <w:rPr>
          <w:b/>
          <w:bCs/>
        </w:rPr>
        <w:t>M:N</w:t>
      </w:r>
      <w:proofErr w:type="gramEnd"/>
      <w:r w:rsidRPr="00DD44D9">
        <w:rPr>
          <w:b/>
          <w:bCs/>
        </w:rPr>
        <w:t xml:space="preserve"> Relation)</w:t>
      </w:r>
    </w:p>
    <w:p w14:paraId="29290E03" w14:textId="77777777" w:rsidR="00DD44D9" w:rsidRPr="00DD44D9" w:rsidRDefault="00DD44D9" w:rsidP="00DD44D9">
      <w:pPr>
        <w:numPr>
          <w:ilvl w:val="0"/>
          <w:numId w:val="6"/>
        </w:numPr>
      </w:pPr>
      <w:r w:rsidRPr="00DD44D9">
        <w:rPr>
          <w:b/>
          <w:bCs/>
        </w:rPr>
        <w:t>Entity Example:</w:t>
      </w:r>
      <w:r w:rsidRPr="00DD44D9">
        <w:t xml:space="preserve"> Students &lt;---&gt; Books (Via Borrow Ledger)</w:t>
      </w:r>
    </w:p>
    <w:p w14:paraId="270B5751" w14:textId="77777777" w:rsidR="00DD44D9" w:rsidRPr="00DD44D9" w:rsidRDefault="00DD44D9" w:rsidP="00DD44D9">
      <w:pPr>
        <w:numPr>
          <w:ilvl w:val="0"/>
          <w:numId w:val="6"/>
        </w:numPr>
      </w:pPr>
      <w:r w:rsidRPr="00DD44D9">
        <w:rPr>
          <w:b/>
          <w:bCs/>
        </w:rPr>
        <w:t>What it is:</w:t>
      </w:r>
      <w:r w:rsidRPr="00DD44D9">
        <w:t xml:space="preserve"> A complex data mapping where multiple records in one collection are linked to multiple records in another collection.</w:t>
      </w:r>
    </w:p>
    <w:p w14:paraId="79218A2D" w14:textId="77777777" w:rsidR="00DD44D9" w:rsidRPr="00DD44D9" w:rsidRDefault="00DD44D9" w:rsidP="00DD44D9">
      <w:pPr>
        <w:numPr>
          <w:ilvl w:val="0"/>
          <w:numId w:val="6"/>
        </w:numPr>
      </w:pPr>
      <w:r w:rsidRPr="00DD44D9">
        <w:rPr>
          <w:b/>
          <w:bCs/>
        </w:rPr>
        <w:t>Why it is used:</w:t>
      </w:r>
      <w:r w:rsidRPr="00DD44D9">
        <w:t xml:space="preserve"> To track fluid interactions across the university ecosystem—specifically within the library infrastructure where a single student can borrow many books over time, and a single book title can be checked out by many different students across its operational lifespan.</w:t>
      </w:r>
    </w:p>
    <w:p w14:paraId="16BED2B1" w14:textId="77777777" w:rsidR="00DD44D9" w:rsidRPr="00DD44D9" w:rsidRDefault="00DD44D9" w:rsidP="00DD44D9">
      <w:pPr>
        <w:numPr>
          <w:ilvl w:val="0"/>
          <w:numId w:val="6"/>
        </w:numPr>
      </w:pPr>
      <w:r w:rsidRPr="00DD44D9">
        <w:rPr>
          <w:b/>
          <w:bCs/>
        </w:rPr>
        <w:t xml:space="preserve">What it does in </w:t>
      </w:r>
      <w:proofErr w:type="spellStart"/>
      <w:r w:rsidRPr="00DD44D9">
        <w:rPr>
          <w:b/>
          <w:bCs/>
        </w:rPr>
        <w:t>CampusSync</w:t>
      </w:r>
      <w:proofErr w:type="spellEnd"/>
      <w:r w:rsidRPr="00DD44D9">
        <w:rPr>
          <w:b/>
          <w:bCs/>
        </w:rPr>
        <w:t>:</w:t>
      </w:r>
      <w:r w:rsidRPr="00DD44D9">
        <w:t xml:space="preserve"> This is handled by a specialized </w:t>
      </w:r>
      <w:proofErr w:type="spellStart"/>
      <w:r w:rsidRPr="00DD44D9">
        <w:t>BorrowLedger</w:t>
      </w:r>
      <w:proofErr w:type="spellEnd"/>
      <w:r w:rsidRPr="00DD44D9">
        <w:t xml:space="preserve"> reference collection. Each ledger entry contains a </w:t>
      </w:r>
      <w:proofErr w:type="spellStart"/>
      <w:r w:rsidRPr="00DD44D9">
        <w:t>student_id</w:t>
      </w:r>
      <w:proofErr w:type="spellEnd"/>
      <w:r w:rsidRPr="00DD44D9">
        <w:t xml:space="preserve"> and a </w:t>
      </w:r>
      <w:proofErr w:type="spellStart"/>
      <w:r w:rsidRPr="00DD44D9">
        <w:t>book_id</w:t>
      </w:r>
      <w:proofErr w:type="spellEnd"/>
      <w:r w:rsidRPr="00DD44D9">
        <w:t>, complete with operational fields like issuance dates and return statuses. This lets the backend check live circulation maps and impose transactional borrowing locks if validation limits are violated.</w:t>
      </w:r>
    </w:p>
    <w:p w14:paraId="31A58AF9" w14:textId="77777777" w:rsidR="00DD44D9" w:rsidRPr="00DD44D9" w:rsidRDefault="00DD44D9" w:rsidP="00DD44D9">
      <w:pPr>
        <w:rPr>
          <w:b/>
          <w:bCs/>
        </w:rPr>
      </w:pPr>
      <w:r w:rsidRPr="00DD44D9">
        <w:rPr>
          <w:b/>
          <w:bCs/>
        </w:rPr>
        <w:t>3. Comprehensive CRUD &amp; Data Manipulation Plane</w:t>
      </w:r>
    </w:p>
    <w:p w14:paraId="36D12E8D" w14:textId="77777777" w:rsidR="00DD44D9" w:rsidRPr="00DD44D9" w:rsidRDefault="00DD44D9" w:rsidP="00DD44D9">
      <w:r w:rsidRPr="00DD44D9">
        <w:t xml:space="preserve">The system executes full </w:t>
      </w:r>
      <w:r w:rsidRPr="00DD44D9">
        <w:rPr>
          <w:b/>
          <w:bCs/>
        </w:rPr>
        <w:t>CRUD (Create, Read, Update, Delete)</w:t>
      </w:r>
      <w:r w:rsidRPr="00DD44D9">
        <w:t xml:space="preserve"> and structural data lifecycle management across all four primary institutional collections: Staff, Students, Books, and Departments.</w:t>
      </w:r>
    </w:p>
    <w:p w14:paraId="11F3A4A0" w14:textId="77777777" w:rsidR="00DD44D9" w:rsidRPr="00DD44D9" w:rsidRDefault="00DD44D9" w:rsidP="00DD44D9">
      <w:pPr>
        <w:numPr>
          <w:ilvl w:val="0"/>
          <w:numId w:val="7"/>
        </w:numPr>
      </w:pPr>
      <w:r w:rsidRPr="00DD44D9">
        <w:rPr>
          <w:b/>
          <w:bCs/>
        </w:rPr>
        <w:lastRenderedPageBreak/>
        <w:t>Insert / Create:</w:t>
      </w:r>
      <w:r w:rsidRPr="00DD44D9">
        <w:t xml:space="preserve"> * </w:t>
      </w:r>
      <w:r w:rsidRPr="00DD44D9">
        <w:rPr>
          <w:i/>
          <w:iCs/>
        </w:rPr>
        <w:t>What it does:</w:t>
      </w:r>
      <w:r w:rsidRPr="00DD44D9">
        <w:t xml:space="preserve"> Writes brand-new data structures into MongoDB collections (e.g., enrolling a new student profile or adding a newly acquired book title to the library asset index).</w:t>
      </w:r>
    </w:p>
    <w:p w14:paraId="4AFF59F4" w14:textId="77777777" w:rsidR="00DD44D9" w:rsidRPr="00DD44D9" w:rsidRDefault="00DD44D9" w:rsidP="00DD44D9">
      <w:pPr>
        <w:numPr>
          <w:ilvl w:val="0"/>
          <w:numId w:val="7"/>
        </w:numPr>
      </w:pPr>
      <w:r w:rsidRPr="00DD44D9">
        <w:rPr>
          <w:b/>
          <w:bCs/>
        </w:rPr>
        <w:t>Update:</w:t>
      </w:r>
      <w:r w:rsidRPr="00DD44D9">
        <w:t xml:space="preserve"> * </w:t>
      </w:r>
      <w:r w:rsidRPr="00DD44D9">
        <w:rPr>
          <w:i/>
          <w:iCs/>
        </w:rPr>
        <w:t>What it does:</w:t>
      </w:r>
      <w:r w:rsidRPr="00DD44D9">
        <w:t xml:space="preserve"> Safely alters existing parameters within a document without affecting other fields (e.g., updating a staff member's salary, reassigning a new HOD to a department, or changing a book’s availability state from Available to Borrowed).</w:t>
      </w:r>
    </w:p>
    <w:p w14:paraId="412AB896" w14:textId="77777777" w:rsidR="00DD44D9" w:rsidRPr="00DD44D9" w:rsidRDefault="00DD44D9" w:rsidP="00DD44D9">
      <w:pPr>
        <w:numPr>
          <w:ilvl w:val="0"/>
          <w:numId w:val="7"/>
        </w:numPr>
      </w:pPr>
      <w:r w:rsidRPr="00DD44D9">
        <w:rPr>
          <w:b/>
          <w:bCs/>
        </w:rPr>
        <w:t>Delete:</w:t>
      </w:r>
      <w:r w:rsidRPr="00DD44D9">
        <w:t xml:space="preserve"> * </w:t>
      </w:r>
      <w:r w:rsidRPr="00DD44D9">
        <w:rPr>
          <w:i/>
          <w:iCs/>
        </w:rPr>
        <w:t>What it does:</w:t>
      </w:r>
      <w:r w:rsidRPr="00DD44D9">
        <w:t xml:space="preserve"> Permanently drops an individual document from a collection based on its unique identity key (e.g., removing a student document when they graduate).</w:t>
      </w:r>
    </w:p>
    <w:p w14:paraId="1EF82F41" w14:textId="77777777" w:rsidR="00DD44D9" w:rsidRPr="00DD44D9" w:rsidRDefault="00DD44D9" w:rsidP="00DD44D9">
      <w:pPr>
        <w:numPr>
          <w:ilvl w:val="0"/>
          <w:numId w:val="7"/>
        </w:numPr>
      </w:pPr>
      <w:r w:rsidRPr="00DD44D9">
        <w:rPr>
          <w:b/>
          <w:bCs/>
        </w:rPr>
        <w:t>Drop (Cascading Cleanup):</w:t>
      </w:r>
      <w:r w:rsidRPr="00DD44D9">
        <w:t xml:space="preserve"> * </w:t>
      </w:r>
      <w:r w:rsidRPr="00DD44D9">
        <w:rPr>
          <w:i/>
          <w:iCs/>
        </w:rPr>
        <w:t>What it does:</w:t>
      </w:r>
      <w:r w:rsidRPr="00DD44D9">
        <w:t xml:space="preserve"> Handles structural data purge safety rules. For example, if a </w:t>
      </w:r>
      <w:proofErr w:type="gramStart"/>
      <w:r w:rsidRPr="00DD44D9">
        <w:t>Department</w:t>
      </w:r>
      <w:proofErr w:type="gramEnd"/>
      <w:r w:rsidRPr="00DD44D9">
        <w:t xml:space="preserve"> document is completely dropped, the system runs an automated cleanup script to reassign all students linked to that department into an unallocated pool so that no data paths are orphaned or broken.</w:t>
      </w:r>
    </w:p>
    <w:p w14:paraId="3239A582" w14:textId="77777777" w:rsidR="00DD44D9" w:rsidRPr="00DD44D9" w:rsidRDefault="00DD44D9" w:rsidP="00DD44D9">
      <w:pPr>
        <w:rPr>
          <w:b/>
          <w:bCs/>
        </w:rPr>
      </w:pPr>
      <w:r w:rsidRPr="00DD44D9">
        <w:rPr>
          <w:b/>
          <w:bCs/>
        </w:rPr>
        <w:t>4. API Interface Verification Plane</w:t>
      </w:r>
    </w:p>
    <w:p w14:paraId="688F3E59" w14:textId="77777777" w:rsidR="00DD44D9" w:rsidRPr="00DD44D9" w:rsidRDefault="00DD44D9" w:rsidP="00DD44D9">
      <w:pPr>
        <w:rPr>
          <w:b/>
          <w:bCs/>
        </w:rPr>
      </w:pPr>
      <w:r w:rsidRPr="00DD44D9">
        <w:rPr>
          <w:b/>
          <w:bCs/>
        </w:rPr>
        <w:t>A. Postman &amp; Swagger UI Integration</w:t>
      </w:r>
    </w:p>
    <w:p w14:paraId="5A57B92B" w14:textId="77777777" w:rsidR="00DD44D9" w:rsidRPr="00DD44D9" w:rsidRDefault="00DD44D9" w:rsidP="00DD44D9">
      <w:pPr>
        <w:numPr>
          <w:ilvl w:val="0"/>
          <w:numId w:val="8"/>
        </w:numPr>
      </w:pPr>
      <w:r w:rsidRPr="00DD44D9">
        <w:rPr>
          <w:b/>
          <w:bCs/>
        </w:rPr>
        <w:t>What it is:</w:t>
      </w:r>
      <w:r w:rsidRPr="00DD44D9">
        <w:t xml:space="preserve"> Postman is a dedicated desktop application used to construct, modify, and test HTTP client requests. Swagger UI is an automated, web-accessible documentation tool that maps out API specifications in a functional webpage format directly from backend code annotations.</w:t>
      </w:r>
    </w:p>
    <w:p w14:paraId="7267827B" w14:textId="77777777" w:rsidR="00DD44D9" w:rsidRPr="00DD44D9" w:rsidRDefault="00DD44D9" w:rsidP="00DD44D9">
      <w:pPr>
        <w:numPr>
          <w:ilvl w:val="0"/>
          <w:numId w:val="8"/>
        </w:numPr>
      </w:pPr>
      <w:r w:rsidRPr="00DD44D9">
        <w:rPr>
          <w:b/>
          <w:bCs/>
        </w:rPr>
        <w:t>Why it is used:</w:t>
      </w:r>
      <w:r w:rsidRPr="00DD44D9">
        <w:t xml:space="preserve"> Because the project operates on a zero-frontend codebase, these tools substitute the traditional user interface. They give developers and evaluators an interactive control plane to interact with the backend directly.</w:t>
      </w:r>
    </w:p>
    <w:p w14:paraId="08059D0D" w14:textId="77777777" w:rsidR="00DD44D9" w:rsidRPr="00DD44D9" w:rsidRDefault="00DD44D9" w:rsidP="00DD44D9">
      <w:pPr>
        <w:numPr>
          <w:ilvl w:val="0"/>
          <w:numId w:val="8"/>
        </w:numPr>
      </w:pPr>
      <w:r w:rsidRPr="00DD44D9">
        <w:rPr>
          <w:b/>
          <w:bCs/>
        </w:rPr>
        <w:t xml:space="preserve">What it does in </w:t>
      </w:r>
      <w:proofErr w:type="spellStart"/>
      <w:r w:rsidRPr="00DD44D9">
        <w:rPr>
          <w:b/>
          <w:bCs/>
        </w:rPr>
        <w:t>CampusSync</w:t>
      </w:r>
      <w:proofErr w:type="spellEnd"/>
      <w:r w:rsidRPr="00DD44D9">
        <w:rPr>
          <w:b/>
          <w:bCs/>
        </w:rPr>
        <w:t>:</w:t>
      </w:r>
      <w:r w:rsidRPr="00DD44D9">
        <w:t xml:space="preserve"> Swagger UI lists every single accessible endpoint path (such as GET /</w:t>
      </w:r>
      <w:proofErr w:type="spellStart"/>
      <w:r w:rsidRPr="00DD44D9">
        <w:t>api</w:t>
      </w:r>
      <w:proofErr w:type="spellEnd"/>
      <w:r w:rsidRPr="00DD44D9">
        <w:t>/analytics/departments/workload or POST /</w:t>
      </w:r>
      <w:proofErr w:type="spellStart"/>
      <w:r w:rsidRPr="00DD44D9">
        <w:t>api</w:t>
      </w:r>
      <w:proofErr w:type="spellEnd"/>
      <w:r w:rsidRPr="00DD44D9">
        <w:t xml:space="preserve">/resources/borrow). Evaluators can directly </w:t>
      </w:r>
      <w:proofErr w:type="gramStart"/>
      <w:r w:rsidRPr="00DD44D9">
        <w:t>inputs</w:t>
      </w:r>
      <w:proofErr w:type="gramEnd"/>
      <w:r w:rsidRPr="00DD44D9">
        <w:t xml:space="preserve"> data values, click "Execute", and view the exact live JSON responses, status codes, and execution times returning directly from the Spring Boot-MongoDB framework.</w:t>
      </w:r>
    </w:p>
    <w:p w14:paraId="518D5CE4" w14:textId="77777777" w:rsidR="00707156" w:rsidRDefault="00707156"/>
    <w:sectPr w:rsidR="007071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A9F"/>
    <w:multiLevelType w:val="multilevel"/>
    <w:tmpl w:val="40EA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A6E12"/>
    <w:multiLevelType w:val="multilevel"/>
    <w:tmpl w:val="113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F5707"/>
    <w:multiLevelType w:val="multilevel"/>
    <w:tmpl w:val="E45C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0557E"/>
    <w:multiLevelType w:val="multilevel"/>
    <w:tmpl w:val="3280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D5154"/>
    <w:multiLevelType w:val="multilevel"/>
    <w:tmpl w:val="7186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062AC"/>
    <w:multiLevelType w:val="multilevel"/>
    <w:tmpl w:val="45BA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43B01"/>
    <w:multiLevelType w:val="multilevel"/>
    <w:tmpl w:val="B750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E00EEB"/>
    <w:multiLevelType w:val="multilevel"/>
    <w:tmpl w:val="0344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6367941">
    <w:abstractNumId w:val="6"/>
  </w:num>
  <w:num w:numId="2" w16cid:durableId="791945676">
    <w:abstractNumId w:val="0"/>
  </w:num>
  <w:num w:numId="3" w16cid:durableId="320500223">
    <w:abstractNumId w:val="7"/>
  </w:num>
  <w:num w:numId="4" w16cid:durableId="1879272082">
    <w:abstractNumId w:val="3"/>
  </w:num>
  <w:num w:numId="5" w16cid:durableId="1987851858">
    <w:abstractNumId w:val="4"/>
  </w:num>
  <w:num w:numId="6" w16cid:durableId="1311977052">
    <w:abstractNumId w:val="2"/>
  </w:num>
  <w:num w:numId="7" w16cid:durableId="17390858">
    <w:abstractNumId w:val="5"/>
  </w:num>
  <w:num w:numId="8" w16cid:durableId="7642260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4D9"/>
    <w:rsid w:val="00426276"/>
    <w:rsid w:val="00647050"/>
    <w:rsid w:val="00707156"/>
    <w:rsid w:val="00970C23"/>
    <w:rsid w:val="00DD44D9"/>
    <w:rsid w:val="00F21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38227"/>
  <w15:chartTrackingRefBased/>
  <w15:docId w15:val="{903714CE-A397-47F3-9C18-F01D32501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4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4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4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4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4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4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4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4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4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4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4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4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4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4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4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4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4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4D9"/>
    <w:rPr>
      <w:rFonts w:eastAsiaTheme="majorEastAsia" w:cstheme="majorBidi"/>
      <w:color w:val="272727" w:themeColor="text1" w:themeTint="D8"/>
    </w:rPr>
  </w:style>
  <w:style w:type="paragraph" w:styleId="Title">
    <w:name w:val="Title"/>
    <w:basedOn w:val="Normal"/>
    <w:next w:val="Normal"/>
    <w:link w:val="TitleChar"/>
    <w:uiPriority w:val="10"/>
    <w:qFormat/>
    <w:rsid w:val="00DD44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4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4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4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4D9"/>
    <w:pPr>
      <w:spacing w:before="160"/>
      <w:jc w:val="center"/>
    </w:pPr>
    <w:rPr>
      <w:i/>
      <w:iCs/>
      <w:color w:val="404040" w:themeColor="text1" w:themeTint="BF"/>
    </w:rPr>
  </w:style>
  <w:style w:type="character" w:customStyle="1" w:styleId="QuoteChar">
    <w:name w:val="Quote Char"/>
    <w:basedOn w:val="DefaultParagraphFont"/>
    <w:link w:val="Quote"/>
    <w:uiPriority w:val="29"/>
    <w:rsid w:val="00DD44D9"/>
    <w:rPr>
      <w:i/>
      <w:iCs/>
      <w:color w:val="404040" w:themeColor="text1" w:themeTint="BF"/>
    </w:rPr>
  </w:style>
  <w:style w:type="paragraph" w:styleId="ListParagraph">
    <w:name w:val="List Paragraph"/>
    <w:basedOn w:val="Normal"/>
    <w:uiPriority w:val="34"/>
    <w:qFormat/>
    <w:rsid w:val="00DD44D9"/>
    <w:pPr>
      <w:ind w:left="720"/>
      <w:contextualSpacing/>
    </w:pPr>
  </w:style>
  <w:style w:type="character" w:styleId="IntenseEmphasis">
    <w:name w:val="Intense Emphasis"/>
    <w:basedOn w:val="DefaultParagraphFont"/>
    <w:uiPriority w:val="21"/>
    <w:qFormat/>
    <w:rsid w:val="00DD44D9"/>
    <w:rPr>
      <w:i/>
      <w:iCs/>
      <w:color w:val="2F5496" w:themeColor="accent1" w:themeShade="BF"/>
    </w:rPr>
  </w:style>
  <w:style w:type="paragraph" w:styleId="IntenseQuote">
    <w:name w:val="Intense Quote"/>
    <w:basedOn w:val="Normal"/>
    <w:next w:val="Normal"/>
    <w:link w:val="IntenseQuoteChar"/>
    <w:uiPriority w:val="30"/>
    <w:qFormat/>
    <w:rsid w:val="00DD44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4D9"/>
    <w:rPr>
      <w:i/>
      <w:iCs/>
      <w:color w:val="2F5496" w:themeColor="accent1" w:themeShade="BF"/>
    </w:rPr>
  </w:style>
  <w:style w:type="character" w:styleId="IntenseReference">
    <w:name w:val="Intense Reference"/>
    <w:basedOn w:val="DefaultParagraphFont"/>
    <w:uiPriority w:val="32"/>
    <w:qFormat/>
    <w:rsid w:val="00DD44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1031</Words>
  <Characters>5883</Characters>
  <Application>Microsoft Office Word</Application>
  <DocSecurity>0</DocSecurity>
  <Lines>49</Lines>
  <Paragraphs>13</Paragraphs>
  <ScaleCrop>false</ScaleCrop>
  <Company/>
  <LinksUpToDate>false</LinksUpToDate>
  <CharactersWithSpaces>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KUMAR</dc:creator>
  <cp:keywords/>
  <dc:description/>
  <cp:lastModifiedBy>HARSH KUMAR</cp:lastModifiedBy>
  <cp:revision>1</cp:revision>
  <dcterms:created xsi:type="dcterms:W3CDTF">2026-06-13T18:07:00Z</dcterms:created>
  <dcterms:modified xsi:type="dcterms:W3CDTF">2026-06-13T18:09:00Z</dcterms:modified>
</cp:coreProperties>
</file>