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0BC" w:rsidRDefault="000D0637" w:rsidP="000D0637">
      <w:pPr>
        <w:jc w:val="center"/>
      </w:pPr>
      <w:r w:rsidRPr="000D0637">
        <w:rPr>
          <w:highlight w:val="yellow"/>
        </w:rPr>
        <w:t>Делегат</w:t>
      </w:r>
      <w:r>
        <w:t xml:space="preserve"> </w:t>
      </w:r>
      <w:r w:rsidRPr="000D0637">
        <w:rPr>
          <w:highlight w:val="green"/>
        </w:rPr>
        <w:t>специальный объект хранящий указатели на методы</w:t>
      </w:r>
    </w:p>
    <w:p w:rsidR="000D0637" w:rsidRDefault="000D0637">
      <w:r>
        <w:rPr>
          <w:noProof/>
          <w:lang w:eastAsia="ru-RU"/>
        </w:rPr>
        <w:drawing>
          <wp:inline distT="0" distB="0" distL="0" distR="0" wp14:anchorId="3553A544" wp14:editId="64F7ECA1">
            <wp:extent cx="4495800" cy="80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37" w:rsidRDefault="000D0637">
      <w:r>
        <w:rPr>
          <w:noProof/>
          <w:lang w:eastAsia="ru-RU"/>
        </w:rPr>
        <w:drawing>
          <wp:inline distT="0" distB="0" distL="0" distR="0" wp14:anchorId="5B94C681" wp14:editId="390DE47F">
            <wp:extent cx="5924550" cy="561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FB" w:rsidRPr="0096755B" w:rsidRDefault="000E12FB"/>
    <w:p w:rsidR="0096755B" w:rsidRDefault="0096755B" w:rsidP="0096755B">
      <w:pPr>
        <w:jc w:val="center"/>
      </w:pPr>
      <w:r w:rsidRPr="0096755B">
        <w:rPr>
          <w:highlight w:val="yellow"/>
        </w:rPr>
        <w:t>Комбинация делегатов</w:t>
      </w:r>
    </w:p>
    <w:p w:rsidR="0096755B" w:rsidRDefault="0096755B">
      <w:r>
        <w:rPr>
          <w:noProof/>
          <w:lang w:eastAsia="ru-RU"/>
        </w:rPr>
        <w:drawing>
          <wp:inline distT="0" distB="0" distL="0" distR="0" wp14:anchorId="27335825" wp14:editId="7DF91F48">
            <wp:extent cx="3343275" cy="1085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B" w:rsidRDefault="0096755B">
      <w:r>
        <w:rPr>
          <w:noProof/>
          <w:lang w:eastAsia="ru-RU"/>
        </w:rPr>
        <w:drawing>
          <wp:inline distT="0" distB="0" distL="0" distR="0" wp14:anchorId="698AEC2E" wp14:editId="590B5D54">
            <wp:extent cx="5940425" cy="3061872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B" w:rsidRDefault="0096755B" w:rsidP="0096755B">
      <w:pPr>
        <w:jc w:val="center"/>
      </w:pPr>
      <w:r w:rsidRPr="0096755B">
        <w:rPr>
          <w:highlight w:val="yellow"/>
        </w:rPr>
        <w:t>Разгруппировка делегатов</w:t>
      </w:r>
    </w:p>
    <w:p w:rsidR="0096755B" w:rsidRDefault="0096755B" w:rsidP="0096755B">
      <w:pPr>
        <w:jc w:val="center"/>
      </w:pPr>
      <w:r>
        <w:rPr>
          <w:noProof/>
          <w:lang w:eastAsia="ru-RU"/>
        </w:rPr>
        <w:drawing>
          <wp:inline distT="0" distB="0" distL="0" distR="0" wp14:anchorId="31C37A6A" wp14:editId="1DD1EE1E">
            <wp:extent cx="3895725" cy="781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B" w:rsidRDefault="0096755B" w:rsidP="0096755B">
      <w:pPr>
        <w:jc w:val="center"/>
      </w:pPr>
      <w:r w:rsidRPr="0096755B">
        <w:rPr>
          <w:highlight w:val="yellow"/>
        </w:rPr>
        <w:t>Анонимный метод</w:t>
      </w:r>
      <w:r>
        <w:t xml:space="preserve"> (техника предположения делегата)</w:t>
      </w:r>
    </w:p>
    <w:p w:rsidR="0096755B" w:rsidRDefault="0096755B" w:rsidP="0096755B">
      <w:pPr>
        <w:jc w:val="center"/>
      </w:pPr>
      <w:r>
        <w:rPr>
          <w:noProof/>
          <w:lang w:eastAsia="ru-RU"/>
        </w:rPr>
        <w:drawing>
          <wp:inline distT="0" distB="0" distL="0" distR="0" wp14:anchorId="7E716559" wp14:editId="332A45E2">
            <wp:extent cx="5324475" cy="457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B" w:rsidRDefault="0096755B" w:rsidP="0096755B">
      <w:pPr>
        <w:jc w:val="center"/>
      </w:pPr>
      <w:r w:rsidRPr="0096755B">
        <w:rPr>
          <w:highlight w:val="green"/>
        </w:rPr>
        <w:lastRenderedPageBreak/>
        <w:t xml:space="preserve">Возвращает </w:t>
      </w:r>
      <w:r w:rsidRPr="0096755B">
        <w:rPr>
          <w:highlight w:val="yellow"/>
        </w:rPr>
        <w:t>значение метод сообщенный с делегатом</w:t>
      </w:r>
    </w:p>
    <w:p w:rsidR="0096755B" w:rsidRDefault="0096755B" w:rsidP="0096755B">
      <w:pPr>
        <w:jc w:val="center"/>
      </w:pPr>
      <w:r>
        <w:rPr>
          <w:noProof/>
          <w:lang w:eastAsia="ru-RU"/>
        </w:rPr>
        <w:drawing>
          <wp:inline distT="0" distB="0" distL="0" distR="0" wp14:anchorId="619F709E" wp14:editId="517D173A">
            <wp:extent cx="4695825" cy="1714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B" w:rsidRDefault="0096755B" w:rsidP="0096755B">
      <w:pPr>
        <w:jc w:val="center"/>
      </w:pPr>
      <w:r w:rsidRPr="0096755B">
        <w:rPr>
          <w:highlight w:val="green"/>
          <w:lang w:val="en-US"/>
        </w:rPr>
        <w:t xml:space="preserve">Ref </w:t>
      </w:r>
      <w:r w:rsidRPr="0096755B">
        <w:rPr>
          <w:highlight w:val="green"/>
        </w:rPr>
        <w:t xml:space="preserve">и </w:t>
      </w:r>
      <w:r w:rsidRPr="0096755B">
        <w:rPr>
          <w:highlight w:val="green"/>
          <w:lang w:val="en-US"/>
        </w:rPr>
        <w:t>out</w:t>
      </w:r>
      <w:r>
        <w:t xml:space="preserve"> </w:t>
      </w:r>
      <w:r w:rsidRPr="0096755B">
        <w:rPr>
          <w:highlight w:val="yellow"/>
        </w:rPr>
        <w:t>делегата</w:t>
      </w:r>
    </w:p>
    <w:p w:rsidR="0096755B" w:rsidRDefault="0096755B" w:rsidP="0096755B">
      <w:pPr>
        <w:jc w:val="center"/>
      </w:pPr>
      <w:r>
        <w:rPr>
          <w:noProof/>
          <w:lang w:eastAsia="ru-RU"/>
        </w:rPr>
        <w:drawing>
          <wp:inline distT="0" distB="0" distL="0" distR="0" wp14:anchorId="145916FB" wp14:editId="4230C437">
            <wp:extent cx="5940425" cy="182829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B4EBF9" wp14:editId="348329FD">
            <wp:extent cx="942975" cy="323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B" w:rsidRDefault="0096755B" w:rsidP="0096755B">
      <w:pPr>
        <w:jc w:val="center"/>
      </w:pPr>
      <w:r w:rsidRPr="0096755B">
        <w:rPr>
          <w:highlight w:val="yellow"/>
        </w:rPr>
        <w:t>Лямбда выражения и лямбда оператор</w:t>
      </w:r>
    </w:p>
    <w:p w:rsidR="0096755B" w:rsidRDefault="0096755B" w:rsidP="0096755B">
      <w:pPr>
        <w:jc w:val="center"/>
      </w:pPr>
      <w:r>
        <w:rPr>
          <w:noProof/>
          <w:lang w:eastAsia="ru-RU"/>
        </w:rPr>
        <w:drawing>
          <wp:inline distT="0" distB="0" distL="0" distR="0" wp14:anchorId="0774CE94" wp14:editId="6EE200F3">
            <wp:extent cx="4848225" cy="1104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55B">
        <w:t xml:space="preserve"> </w:t>
      </w:r>
    </w:p>
    <w:p w:rsidR="00AC2AFA" w:rsidRDefault="00AC2AFA" w:rsidP="00AC2AFA">
      <w:pPr>
        <w:jc w:val="center"/>
      </w:pPr>
      <w:r w:rsidRPr="00AC2AFA">
        <w:rPr>
          <w:highlight w:val="yellow"/>
        </w:rPr>
        <w:t xml:space="preserve">Без параметров лямбда выражения </w:t>
      </w:r>
      <w:r w:rsidRPr="0096755B">
        <w:rPr>
          <w:highlight w:val="yellow"/>
        </w:rPr>
        <w:t>и лямбда оператор</w:t>
      </w:r>
    </w:p>
    <w:p w:rsidR="00AC2AFA" w:rsidRDefault="00AC2AFA" w:rsidP="00AC2AFA">
      <w:pPr>
        <w:jc w:val="center"/>
      </w:pPr>
      <w:r>
        <w:rPr>
          <w:noProof/>
          <w:lang w:eastAsia="ru-RU"/>
        </w:rPr>
        <w:drawing>
          <wp:inline distT="0" distB="0" distL="0" distR="0" wp14:anchorId="3E4C17A1" wp14:editId="349106DC">
            <wp:extent cx="5029200" cy="542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FA" w:rsidRDefault="00342C65" w:rsidP="00AC2AFA">
      <w:pPr>
        <w:jc w:val="center"/>
        <w:rPr>
          <w:highlight w:val="yellow"/>
        </w:rPr>
      </w:pPr>
      <w:r>
        <w:rPr>
          <w:highlight w:val="yellow"/>
        </w:rPr>
        <w:t>Вызываем делегат после комбинации лямда выражений</w:t>
      </w:r>
    </w:p>
    <w:p w:rsidR="00342C65" w:rsidRDefault="00342C65" w:rsidP="00AC2AFA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7177432" wp14:editId="018F8692">
            <wp:extent cx="4600575" cy="1019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FA" w:rsidRDefault="00AC2AFA" w:rsidP="00AC2AFA">
      <w:pPr>
        <w:jc w:val="center"/>
        <w:rPr>
          <w:highlight w:val="yellow"/>
        </w:rPr>
      </w:pPr>
    </w:p>
    <w:p w:rsidR="00AC2AFA" w:rsidRDefault="00AC2AFA" w:rsidP="00AC2AFA">
      <w:pPr>
        <w:jc w:val="center"/>
        <w:rPr>
          <w:highlight w:val="yellow"/>
        </w:rPr>
      </w:pPr>
    </w:p>
    <w:p w:rsidR="00AC2AFA" w:rsidRDefault="00AC2AFA" w:rsidP="00AC2AFA">
      <w:pPr>
        <w:jc w:val="center"/>
        <w:rPr>
          <w:highlight w:val="yellow"/>
        </w:rPr>
      </w:pPr>
    </w:p>
    <w:p w:rsidR="00AC2AFA" w:rsidRDefault="00AC2AFA" w:rsidP="00AC2AFA">
      <w:pPr>
        <w:jc w:val="center"/>
        <w:rPr>
          <w:highlight w:val="yellow"/>
        </w:rPr>
      </w:pPr>
    </w:p>
    <w:p w:rsidR="00AC2AFA" w:rsidRDefault="00AC2AFA" w:rsidP="00AC2AFA">
      <w:pPr>
        <w:jc w:val="center"/>
        <w:rPr>
          <w:highlight w:val="yellow"/>
        </w:rPr>
      </w:pPr>
    </w:p>
    <w:p w:rsidR="00AC2AFA" w:rsidRDefault="00AC2AFA" w:rsidP="00AC2AFA">
      <w:pPr>
        <w:jc w:val="center"/>
        <w:rPr>
          <w:highlight w:val="yellow"/>
        </w:rPr>
      </w:pPr>
    </w:p>
    <w:p w:rsidR="00AC2AFA" w:rsidRDefault="00AC2AFA" w:rsidP="00AC2AFA">
      <w:pPr>
        <w:jc w:val="center"/>
      </w:pPr>
      <w:r w:rsidRPr="00AC2AFA">
        <w:rPr>
          <w:highlight w:val="yellow"/>
        </w:rPr>
        <w:t>Делегат который возвращает значение типа делегат</w:t>
      </w:r>
    </w:p>
    <w:p w:rsidR="00AC2AFA" w:rsidRDefault="00AC2AFA" w:rsidP="00AC2AFA">
      <w:pPr>
        <w:jc w:val="center"/>
      </w:pPr>
      <w:r>
        <w:rPr>
          <w:noProof/>
          <w:lang w:eastAsia="ru-RU"/>
        </w:rPr>
        <w:drawing>
          <wp:inline distT="0" distB="0" distL="0" distR="0" wp14:anchorId="546524B0" wp14:editId="473D4503">
            <wp:extent cx="3695700" cy="3295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B" w:rsidRDefault="00AD0C47" w:rsidP="0096755B">
      <w:pPr>
        <w:jc w:val="center"/>
      </w:pPr>
      <w:r w:rsidRPr="00AD0C47">
        <w:rPr>
          <w:highlight w:val="yellow"/>
        </w:rPr>
        <w:t>Делегаты созданные посредством лямбда выражений</w:t>
      </w:r>
    </w:p>
    <w:p w:rsidR="00AD0C47" w:rsidRDefault="00AD0C47" w:rsidP="0096755B">
      <w:pPr>
        <w:jc w:val="center"/>
      </w:pPr>
      <w:r>
        <w:rPr>
          <w:noProof/>
          <w:lang w:eastAsia="ru-RU"/>
        </w:rPr>
        <w:drawing>
          <wp:inline distT="0" distB="0" distL="0" distR="0" wp14:anchorId="5BCB6100" wp14:editId="28D0A660">
            <wp:extent cx="5940425" cy="108765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AC" w:rsidRDefault="001E06AC" w:rsidP="0096755B">
      <w:pPr>
        <w:jc w:val="center"/>
      </w:pPr>
      <w:r w:rsidRPr="001E06AC">
        <w:rPr>
          <w:highlight w:val="yellow"/>
        </w:rPr>
        <w:t>Необходимо обязательное присвоение</w:t>
      </w:r>
      <w:r>
        <w:t xml:space="preserve"> </w:t>
      </w:r>
      <w:r w:rsidRPr="001E06AC">
        <w:rPr>
          <w:highlight w:val="green"/>
          <w:lang w:val="en-US"/>
        </w:rPr>
        <w:t>null</w:t>
      </w:r>
      <w:r>
        <w:t xml:space="preserve">, </w:t>
      </w:r>
      <w:r w:rsidRPr="001E06AC">
        <w:rPr>
          <w:highlight w:val="yellow"/>
        </w:rPr>
        <w:t>рекурсия</w:t>
      </w:r>
    </w:p>
    <w:p w:rsidR="001E06AC" w:rsidRDefault="001E06AC" w:rsidP="0096755B">
      <w:pPr>
        <w:jc w:val="center"/>
      </w:pPr>
      <w:r w:rsidRPr="001E06AC">
        <w:rPr>
          <w:highlight w:val="red"/>
        </w:rPr>
        <w:t>Нельзя создать лямбда оператор при присвоение во время инициализации</w:t>
      </w:r>
      <w:r>
        <w:t xml:space="preserve"> </w:t>
      </w:r>
      <w:r w:rsidRPr="001E06AC">
        <w:rPr>
          <w:highlight w:val="yellow"/>
        </w:rPr>
        <w:t>если используется внутри анонимного метода эта же переменная</w:t>
      </w:r>
    </w:p>
    <w:p w:rsidR="001E06AC" w:rsidRDefault="001E06AC" w:rsidP="0096755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0CEC66" wp14:editId="1FC9A067">
            <wp:extent cx="4676775" cy="2254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11" w:rsidRDefault="00764211" w:rsidP="0096755B">
      <w:pPr>
        <w:jc w:val="center"/>
      </w:pPr>
      <w:r w:rsidRPr="00764211">
        <w:rPr>
          <w:highlight w:val="green"/>
        </w:rPr>
        <w:t>Делегаты поддерживают в обобщенных типах технику</w:t>
      </w:r>
      <w:r>
        <w:t xml:space="preserve"> </w:t>
      </w:r>
    </w:p>
    <w:p w:rsidR="00764211" w:rsidRDefault="00764211" w:rsidP="00764211">
      <w:pPr>
        <w:jc w:val="center"/>
      </w:pPr>
      <w:r w:rsidRPr="0096047F">
        <w:rPr>
          <w:highlight w:val="cyan"/>
        </w:rPr>
        <w:t>КОНТРВАРИАНТНОСТЬ</w:t>
      </w:r>
      <w:r>
        <w:t xml:space="preserve"> – даункаст (</w:t>
      </w:r>
      <w:r>
        <w:rPr>
          <w:lang w:val="en-US"/>
        </w:rPr>
        <w:t>DownCast</w:t>
      </w:r>
      <w:r>
        <w:t>) параметра типа</w:t>
      </w:r>
    </w:p>
    <w:p w:rsidR="00764211" w:rsidRPr="009410D7" w:rsidRDefault="00764211" w:rsidP="00764211">
      <w:pPr>
        <w:jc w:val="center"/>
      </w:pPr>
      <w:r w:rsidRPr="009410D7">
        <w:rPr>
          <w:highlight w:val="cyan"/>
        </w:rPr>
        <w:t xml:space="preserve">ГЛАВНОЕ ПРАВИЛО ТО ЧТО ДАУНКАСТ </w:t>
      </w:r>
      <w:r w:rsidRPr="009410D7">
        <w:rPr>
          <w:highlight w:val="red"/>
        </w:rPr>
        <w:t>НЕ ВОЗМОЖЕН БЕЗ ПРЕДВАРИТЕЛЬНОГО УПКАСТА</w:t>
      </w:r>
    </w:p>
    <w:p w:rsidR="00764211" w:rsidRDefault="00764211" w:rsidP="007A5945">
      <w:pPr>
        <w:pBdr>
          <w:bottom w:val="single" w:sz="4" w:space="1" w:color="auto"/>
        </w:pBdr>
        <w:jc w:val="center"/>
        <w:rPr>
          <w:rFonts w:ascii="Consolas" w:hAnsi="Consolas" w:cs="Consolas"/>
          <w:lang w:val="en-US"/>
        </w:rPr>
      </w:pPr>
      <w:r w:rsidRPr="00D46560">
        <w:rPr>
          <w:rFonts w:ascii="Consolas" w:hAnsi="Consolas" w:cs="Consolas"/>
          <w:highlight w:val="cyan"/>
        </w:rPr>
        <w:t>Ковариантность</w:t>
      </w:r>
      <w:r>
        <w:rPr>
          <w:rFonts w:ascii="Consolas" w:hAnsi="Consolas" w:cs="Consolas"/>
        </w:rPr>
        <w:t xml:space="preserve"> (</w:t>
      </w:r>
      <w:r w:rsidRPr="00D46560">
        <w:rPr>
          <w:rFonts w:ascii="Consolas" w:hAnsi="Consolas" w:cs="Consolas"/>
          <w:highlight w:val="green"/>
        </w:rPr>
        <w:t xml:space="preserve">не явный </w:t>
      </w:r>
      <w:r>
        <w:rPr>
          <w:rFonts w:ascii="Consolas" w:hAnsi="Consolas" w:cs="Consolas"/>
          <w:highlight w:val="green"/>
        </w:rPr>
        <w:t>уп</w:t>
      </w:r>
      <w:r w:rsidRPr="00D46560">
        <w:rPr>
          <w:rFonts w:ascii="Consolas" w:hAnsi="Consolas" w:cs="Consolas"/>
          <w:highlight w:val="green"/>
        </w:rPr>
        <w:t>каст</w:t>
      </w:r>
      <w:r>
        <w:rPr>
          <w:rFonts w:ascii="Consolas" w:hAnsi="Consolas" w:cs="Consolas"/>
        </w:rPr>
        <w:t xml:space="preserve"> (</w:t>
      </w:r>
      <w:r w:rsidRPr="00D46560">
        <w:rPr>
          <w:rFonts w:ascii="Consolas" w:hAnsi="Consolas" w:cs="Consolas"/>
          <w:highlight w:val="yellow"/>
        </w:rPr>
        <w:t>неявное приведение к базовому типу</w:t>
      </w:r>
      <w:r>
        <w:rPr>
          <w:rFonts w:ascii="Consolas" w:hAnsi="Consolas" w:cs="Consolas"/>
        </w:rPr>
        <w:t>))</w:t>
      </w:r>
    </w:p>
    <w:p w:rsidR="007A5945" w:rsidRDefault="007A5945" w:rsidP="00764211">
      <w:pPr>
        <w:jc w:val="center"/>
        <w:rPr>
          <w:rFonts w:ascii="Consolas" w:hAnsi="Consolas" w:cs="Consolas"/>
        </w:rPr>
      </w:pPr>
      <w:r w:rsidRPr="00B345FB">
        <w:rPr>
          <w:rFonts w:ascii="Consolas" w:hAnsi="Consolas" w:cs="Consolas"/>
          <w:highlight w:val="cyan"/>
        </w:rPr>
        <w:t>Схема работы делегата при совмещении</w:t>
      </w:r>
      <w:r w:rsidR="00911699" w:rsidRPr="00B345FB">
        <w:rPr>
          <w:rFonts w:ascii="Consolas" w:hAnsi="Consolas" w:cs="Consolas"/>
          <w:highlight w:val="cyan"/>
        </w:rPr>
        <w:t>,</w:t>
      </w:r>
    </w:p>
    <w:p w:rsidR="00911699" w:rsidRPr="00911699" w:rsidRDefault="002F7C84" w:rsidP="00764211">
      <w:pPr>
        <w:jc w:val="center"/>
        <w:rPr>
          <w:rFonts w:ascii="Consolas" w:hAnsi="Consolas" w:cs="Consolas"/>
        </w:rPr>
      </w:pPr>
      <w:r>
        <w:rPr>
          <w:rFonts w:ascii="Consolas" w:hAnsi="Consolas" w:cs="Consolas"/>
          <w:highlight w:val="yellow"/>
          <w:lang w:val="en-US"/>
        </w:rPr>
        <w:t>Delegate.</w:t>
      </w:r>
      <w:bookmarkStart w:id="0" w:name="_GoBack"/>
      <w:bookmarkEnd w:id="0"/>
      <w:r w:rsidR="00911699" w:rsidRPr="00B345FB">
        <w:rPr>
          <w:rFonts w:ascii="Consolas" w:hAnsi="Consolas" w:cs="Consolas"/>
          <w:highlight w:val="yellow"/>
          <w:lang w:val="en-US"/>
        </w:rPr>
        <w:t xml:space="preserve">Combine </w:t>
      </w:r>
      <w:r w:rsidR="00911699" w:rsidRPr="00B345FB">
        <w:rPr>
          <w:rFonts w:ascii="Consolas" w:hAnsi="Consolas" w:cs="Consolas"/>
          <w:highlight w:val="yellow"/>
        </w:rPr>
        <w:t>или +=</w:t>
      </w:r>
    </w:p>
    <w:p w:rsidR="007A5945" w:rsidRPr="007A5945" w:rsidRDefault="007A5945" w:rsidP="007A5945">
      <w:pPr>
        <w:ind w:left="-1276" w:right="-284"/>
        <w:jc w:val="center"/>
        <w:rPr>
          <w:rFonts w:ascii="Consolas" w:hAnsi="Consolas" w:cs="Consolas"/>
        </w:rPr>
      </w:pPr>
      <w:r>
        <w:rPr>
          <w:noProof/>
          <w:lang w:eastAsia="ru-RU"/>
        </w:rPr>
        <w:drawing>
          <wp:inline distT="0" distB="0" distL="0" distR="0" wp14:anchorId="13CCD70A" wp14:editId="68DCC822">
            <wp:extent cx="6973317" cy="4429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74324" cy="44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45" w:rsidRPr="007A5945" w:rsidRDefault="007A5945" w:rsidP="00764211">
      <w:pPr>
        <w:jc w:val="center"/>
        <w:rPr>
          <w:rFonts w:ascii="Consolas" w:hAnsi="Consolas" w:cs="Consolas"/>
          <w:lang w:val="en-US"/>
        </w:rPr>
      </w:pPr>
    </w:p>
    <w:p w:rsidR="00764211" w:rsidRPr="001E06AC" w:rsidRDefault="00764211" w:rsidP="0096755B">
      <w:pPr>
        <w:jc w:val="center"/>
      </w:pPr>
    </w:p>
    <w:sectPr w:rsidR="00764211" w:rsidRPr="001E06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E89"/>
    <w:rsid w:val="000D0637"/>
    <w:rsid w:val="000E12FB"/>
    <w:rsid w:val="001E06AC"/>
    <w:rsid w:val="002F7C84"/>
    <w:rsid w:val="00342C65"/>
    <w:rsid w:val="006C5EBD"/>
    <w:rsid w:val="00764211"/>
    <w:rsid w:val="007A20BC"/>
    <w:rsid w:val="007A5945"/>
    <w:rsid w:val="007D1E89"/>
    <w:rsid w:val="00911699"/>
    <w:rsid w:val="0096755B"/>
    <w:rsid w:val="00AC2AFA"/>
    <w:rsid w:val="00AD0C47"/>
    <w:rsid w:val="00B3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6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6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Vitek</dc:creator>
  <cp:lastModifiedBy>Vitek</cp:lastModifiedBy>
  <cp:revision>6</cp:revision>
  <dcterms:created xsi:type="dcterms:W3CDTF">2014-11-04T19:51:00Z</dcterms:created>
  <dcterms:modified xsi:type="dcterms:W3CDTF">2015-06-05T19:37:00Z</dcterms:modified>
</cp:coreProperties>
</file>