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66B" w:rsidRDefault="00A105C2" w:rsidP="00A105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7A90BE" wp14:editId="5DE56C9D">
            <wp:extent cx="2695575" cy="409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2" w:rsidRDefault="00A105C2" w:rsidP="00A105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FF4902" wp14:editId="7D5E1A46">
            <wp:extent cx="3448050" cy="23876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2" w:rsidRDefault="00A105C2" w:rsidP="00A105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99032C" wp14:editId="77C78306">
            <wp:extent cx="4867275" cy="229925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675" cy="22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2" w:rsidRDefault="00A105C2" w:rsidP="00A105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A82FC8" wp14:editId="41948294">
            <wp:extent cx="5298636" cy="3400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861" cy="34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D" w:rsidRDefault="0061479D" w:rsidP="00A105C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CBC6BF" wp14:editId="126ECE72">
            <wp:extent cx="4938417" cy="3033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983" cy="3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D" w:rsidRDefault="0061479D" w:rsidP="00A105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023200" wp14:editId="2A72C96C">
            <wp:extent cx="4504642" cy="30154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981" cy="30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A23E6F" wp14:editId="3F215B80">
            <wp:extent cx="4940412" cy="30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19" cy="30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D" w:rsidRDefault="00BF4BEF" w:rsidP="00A105C2">
      <w:pPr>
        <w:jc w:val="center"/>
      </w:pPr>
      <w:r w:rsidRPr="00BF4BEF">
        <w:rPr>
          <w:highlight w:val="cyan"/>
        </w:rPr>
        <w:lastRenderedPageBreak/>
        <w:t>Строка подключения</w:t>
      </w:r>
    </w:p>
    <w:p w:rsidR="00BF4BEF" w:rsidRDefault="00BF4BEF" w:rsidP="00A105C2">
      <w:pPr>
        <w:jc w:val="center"/>
      </w:pPr>
      <w:r w:rsidRPr="00BF4BEF">
        <w:rPr>
          <w:highlight w:val="green"/>
        </w:rPr>
        <w:t>Получения каталога с БД</w:t>
      </w:r>
    </w:p>
    <w:p w:rsidR="00BF4BEF" w:rsidRPr="00BF4BEF" w:rsidRDefault="00BF4BEF" w:rsidP="00BF4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BE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databasePath</w:t>
      </w:r>
      <w:proofErr w:type="spellEnd"/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F4BE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</w:t>
      </w:r>
      <w:proofErr w:type="spellEnd"/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F4BE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</w:t>
      </w:r>
      <w:proofErr w:type="spellEnd"/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().Location)+</w:t>
      </w:r>
    </w:p>
    <w:p w:rsidR="00BF4BEF" w:rsidRDefault="00BF4BEF" w:rsidP="00BF4BEF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BF4B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App_Data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\AdventureWorksLT2012_Data.mdf"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F4BEF" w:rsidRDefault="00BF4BEF" w:rsidP="00BF4BEF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BF4BEF">
        <w:rPr>
          <w:rFonts w:ascii="Consolas" w:hAnsi="Consolas" w:cs="Consolas"/>
          <w:color w:val="000000"/>
          <w:sz w:val="19"/>
          <w:szCs w:val="19"/>
          <w:highlight w:val="green"/>
        </w:rPr>
        <w:t>Создание строк подключения</w:t>
      </w:r>
    </w:p>
    <w:p w:rsidR="00BF4BEF" w:rsidRDefault="00BF4BEF" w:rsidP="004550A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4F5FCC2" wp14:editId="64544693">
            <wp:extent cx="5940425" cy="4390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A1" w:rsidRDefault="004550A1" w:rsidP="00A105C2">
      <w:pPr>
        <w:jc w:val="center"/>
      </w:pPr>
      <w:r w:rsidRPr="004550A1">
        <w:rPr>
          <w:highlight w:val="cyan"/>
        </w:rPr>
        <w:t xml:space="preserve">В свойствах </w:t>
      </w:r>
      <w:r w:rsidRPr="004550A1">
        <w:rPr>
          <w:highlight w:val="cyan"/>
          <w:lang w:val="en-US"/>
        </w:rPr>
        <w:t>Model</w:t>
      </w:r>
    </w:p>
    <w:p w:rsidR="004550A1" w:rsidRPr="004550A1" w:rsidRDefault="004550A1" w:rsidP="00A105C2">
      <w:pPr>
        <w:jc w:val="center"/>
      </w:pPr>
      <w:r w:rsidRPr="004550A1">
        <w:rPr>
          <w:highlight w:val="green"/>
        </w:rPr>
        <w:t xml:space="preserve">В данном случае выбрано то что метаданные будут </w:t>
      </w:r>
      <w:proofErr w:type="gramStart"/>
      <w:r w:rsidRPr="004550A1">
        <w:rPr>
          <w:highlight w:val="green"/>
        </w:rPr>
        <w:t>находится</w:t>
      </w:r>
      <w:proofErr w:type="gramEnd"/>
      <w:r w:rsidRPr="004550A1">
        <w:rPr>
          <w:highlight w:val="green"/>
        </w:rPr>
        <w:t xml:space="preserve"> в файле ресурсов сборки</w:t>
      </w:r>
    </w:p>
    <w:p w:rsidR="004550A1" w:rsidRDefault="004550A1" w:rsidP="00A105C2">
      <w:pPr>
        <w:jc w:val="center"/>
      </w:pPr>
      <w:r>
        <w:rPr>
          <w:noProof/>
          <w:lang w:eastAsia="ru-RU"/>
        </w:rPr>
        <w:drawing>
          <wp:inline distT="0" distB="0" distL="0" distR="0" wp14:anchorId="214D72CB" wp14:editId="41EA7A86">
            <wp:extent cx="5029200" cy="241435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A1" w:rsidRDefault="004550A1" w:rsidP="00A105C2">
      <w:pPr>
        <w:jc w:val="center"/>
      </w:pPr>
    </w:p>
    <w:p w:rsidR="004550A1" w:rsidRDefault="004550A1" w:rsidP="00A105C2">
      <w:pPr>
        <w:jc w:val="center"/>
      </w:pPr>
      <w:r w:rsidRPr="004550A1">
        <w:rPr>
          <w:highlight w:val="green"/>
        </w:rPr>
        <w:lastRenderedPageBreak/>
        <w:t xml:space="preserve">Если выбрать второй </w:t>
      </w:r>
      <w:proofErr w:type="gramStart"/>
      <w:r w:rsidRPr="004550A1">
        <w:rPr>
          <w:highlight w:val="green"/>
        </w:rPr>
        <w:t>вариант</w:t>
      </w:r>
      <w:proofErr w:type="gramEnd"/>
      <w:r w:rsidRPr="004550A1">
        <w:rPr>
          <w:highlight w:val="green"/>
        </w:rPr>
        <w:t xml:space="preserve"> то необходимо будет указывать полные квалифицированные имена (пути к файлам)</w:t>
      </w:r>
    </w:p>
    <w:p w:rsidR="004550A1" w:rsidRDefault="004550A1" w:rsidP="004550A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5B15FF0" wp14:editId="5639790F">
            <wp:extent cx="3533775" cy="809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E5" w:rsidRDefault="006E01E5" w:rsidP="004550A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61A34A1" wp14:editId="5661CCCB">
            <wp:extent cx="1733550" cy="16252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A1" w:rsidRDefault="004550A1" w:rsidP="00A105C2">
      <w:pPr>
        <w:jc w:val="center"/>
      </w:pPr>
      <w:r w:rsidRPr="004550A1">
        <w:rPr>
          <w:highlight w:val="yellow"/>
        </w:rPr>
        <w:t>Один из способов подключиться к модели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EntityConnection</w:t>
      </w:r>
      <w:proofErr w:type="spellEnd"/>
    </w:p>
    <w:p w:rsidR="004550A1" w:rsidRDefault="004550A1" w:rsidP="00FA221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FE7D43C" wp14:editId="6BC5C30F">
            <wp:extent cx="457200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1F" w:rsidRDefault="00FA221F" w:rsidP="00A105C2">
      <w:pPr>
        <w:jc w:val="center"/>
      </w:pPr>
      <w:r>
        <w:t>Сгенерировать модель самостоятельно</w:t>
      </w:r>
    </w:p>
    <w:p w:rsidR="00FA221F" w:rsidRPr="00FA221F" w:rsidRDefault="00FA221F" w:rsidP="00A105C2">
      <w:pPr>
        <w:jc w:val="center"/>
      </w:pPr>
      <w:r>
        <w:rPr>
          <w:noProof/>
          <w:lang w:eastAsia="ru-RU"/>
        </w:rPr>
        <w:drawing>
          <wp:inline distT="0" distB="0" distL="0" distR="0" wp14:anchorId="3BD0C3C2" wp14:editId="457854E4">
            <wp:extent cx="2181225" cy="914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1F" w:rsidRDefault="00FA221F" w:rsidP="00A105C2">
      <w:pPr>
        <w:jc w:val="center"/>
      </w:pPr>
      <w:r>
        <w:rPr>
          <w:noProof/>
          <w:lang w:eastAsia="ru-RU"/>
        </w:rPr>
        <w:drawing>
          <wp:inline distT="0" distB="0" distL="0" distR="0" wp14:anchorId="49C658C1" wp14:editId="6ACF2B7E">
            <wp:extent cx="5940425" cy="2172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1F" w:rsidRDefault="00FA221F" w:rsidP="00A105C2">
      <w:pPr>
        <w:jc w:val="center"/>
      </w:pPr>
      <w:r>
        <w:rPr>
          <w:noProof/>
          <w:lang w:eastAsia="ru-RU"/>
        </w:rPr>
        <w:drawing>
          <wp:inline distT="0" distB="0" distL="0" distR="0" wp14:anchorId="066E7D5C" wp14:editId="57CBE0CD">
            <wp:extent cx="3829050" cy="59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1F" w:rsidRDefault="00FA221F" w:rsidP="00A105C2">
      <w:pPr>
        <w:jc w:val="center"/>
      </w:pPr>
    </w:p>
    <w:p w:rsidR="00FA221F" w:rsidRDefault="00FA221F" w:rsidP="00A105C2">
      <w:pPr>
        <w:jc w:val="center"/>
        <w:rPr>
          <w:lang w:val="en-US"/>
        </w:rPr>
      </w:pPr>
      <w:r w:rsidRPr="00A76FE9">
        <w:rPr>
          <w:highlight w:val="cyan"/>
        </w:rPr>
        <w:lastRenderedPageBreak/>
        <w:t>Отобразить</w:t>
      </w:r>
      <w:r w:rsidRPr="00A76FE9">
        <w:rPr>
          <w:highlight w:val="cyan"/>
          <w:lang w:val="en-US"/>
        </w:rPr>
        <w:t xml:space="preserve"> </w:t>
      </w:r>
      <w:r w:rsidRPr="00A76FE9">
        <w:rPr>
          <w:highlight w:val="cyan"/>
        </w:rPr>
        <w:t>таблицы</w:t>
      </w:r>
      <w:r w:rsidRPr="00A76FE9">
        <w:rPr>
          <w:highlight w:val="cyan"/>
          <w:lang w:val="en-US"/>
        </w:rPr>
        <w:t xml:space="preserve"> </w:t>
      </w:r>
      <w:r w:rsidRPr="00A76FE9">
        <w:rPr>
          <w:highlight w:val="cyan"/>
        </w:rPr>
        <w:t>в</w:t>
      </w:r>
      <w:r w:rsidRPr="00A76FE9">
        <w:rPr>
          <w:highlight w:val="cyan"/>
          <w:lang w:val="en-US"/>
        </w:rPr>
        <w:t xml:space="preserve"> </w:t>
      </w:r>
      <w:proofErr w:type="spellStart"/>
      <w:r w:rsidRPr="00A76FE9">
        <w:rPr>
          <w:highlight w:val="cyan"/>
          <w:lang w:val="en-US"/>
        </w:rPr>
        <w:t>DataGridView</w:t>
      </w:r>
      <w:proofErr w:type="spellEnd"/>
    </w:p>
    <w:p w:rsidR="00FA221F" w:rsidRPr="00FA221F" w:rsidRDefault="00FA221F" w:rsidP="00FA2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proofErr w:type="gramEnd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A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AWEntities</w:t>
      </w:r>
      <w:proofErr w:type="spellEnd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A221F" w:rsidRPr="00FA221F" w:rsidRDefault="00FA221F" w:rsidP="00FA2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 w:rsidRPr="00FA221F">
        <w:rPr>
          <w:rFonts w:ascii="Consolas" w:hAnsi="Consolas" w:cs="Consolas"/>
          <w:color w:val="000000"/>
          <w:sz w:val="19"/>
          <w:szCs w:val="19"/>
          <w:highlight w:val="yellow"/>
        </w:rPr>
        <w:t>выполняет загрузку в локальное хранилище в памяти</w:t>
      </w:r>
    </w:p>
    <w:p w:rsidR="00FA221F" w:rsidRDefault="00FA221F" w:rsidP="00A76FE9">
      <w:pPr>
        <w:pBdr>
          <w:bottom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dataGridView</w:t>
      </w:r>
      <w:proofErr w:type="spellEnd"/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1.</w:t>
      </w:r>
      <w:proofErr w:type="spellStart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DataSource</w:t>
      </w:r>
      <w:proofErr w:type="spellEnd"/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Local</w:t>
      </w:r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FA221F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ToBindingList</w:t>
      </w:r>
      <w:proofErr w:type="spellEnd"/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A221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FA221F">
        <w:rPr>
          <w:rFonts w:ascii="Consolas" w:hAnsi="Consolas" w:cs="Consolas"/>
          <w:color w:val="000000"/>
          <w:sz w:val="19"/>
          <w:szCs w:val="19"/>
          <w:highlight w:val="yellow"/>
        </w:rPr>
        <w:t>обращаемся к локальной копии контекста</w:t>
      </w:r>
    </w:p>
    <w:p w:rsidR="00A76FE9" w:rsidRDefault="00A76FE9" w:rsidP="00A76FE9">
      <w:pPr>
        <w:jc w:val="center"/>
      </w:pPr>
      <w:r w:rsidRPr="00A76FE9">
        <w:rPr>
          <w:highlight w:val="cyan"/>
        </w:rPr>
        <w:t xml:space="preserve">Отображение </w:t>
      </w:r>
      <w:r w:rsidRPr="00A76FE9">
        <w:rPr>
          <w:highlight w:val="cyan"/>
          <w:lang w:val="en-US"/>
        </w:rPr>
        <w:t xml:space="preserve">Viewer </w:t>
      </w:r>
      <w:r w:rsidRPr="00A76FE9">
        <w:rPr>
          <w:highlight w:val="cyan"/>
        </w:rPr>
        <w:t>представлений</w:t>
      </w:r>
      <w:r>
        <w:t xml:space="preserve"> БД</w:t>
      </w:r>
    </w:p>
    <w:p w:rsidR="00A76FE9" w:rsidRPr="00A76FE9" w:rsidRDefault="00A76FE9" w:rsidP="00A76FE9">
      <w:pPr>
        <w:jc w:val="center"/>
        <w:rPr>
          <w:highlight w:val="yellow"/>
        </w:rPr>
      </w:pPr>
      <w:r w:rsidRPr="00A76FE9">
        <w:rPr>
          <w:highlight w:val="green"/>
        </w:rPr>
        <w:t>1-</w:t>
      </w:r>
      <w:r w:rsidRPr="00A76FE9">
        <w:rPr>
          <w:highlight w:val="yellow"/>
        </w:rPr>
        <w:t>описывает диаграмму</w:t>
      </w:r>
    </w:p>
    <w:p w:rsidR="00A76FE9" w:rsidRPr="00A76FE9" w:rsidRDefault="00A76FE9" w:rsidP="00A76FE9">
      <w:pPr>
        <w:jc w:val="center"/>
        <w:rPr>
          <w:highlight w:val="yellow"/>
        </w:rPr>
      </w:pPr>
      <w:r w:rsidRPr="00A76FE9">
        <w:rPr>
          <w:highlight w:val="green"/>
        </w:rPr>
        <w:t>2-</w:t>
      </w:r>
      <w:r w:rsidRPr="00A76FE9">
        <w:rPr>
          <w:highlight w:val="yellow"/>
        </w:rPr>
        <w:t>описывает модель</w:t>
      </w:r>
    </w:p>
    <w:p w:rsidR="00A76FE9" w:rsidRDefault="00A76FE9" w:rsidP="00A76FE9">
      <w:pPr>
        <w:jc w:val="center"/>
      </w:pPr>
      <w:r w:rsidRPr="00A76FE9">
        <w:rPr>
          <w:highlight w:val="green"/>
        </w:rPr>
        <w:t>3-</w:t>
      </w:r>
      <w:r w:rsidRPr="00A76FE9">
        <w:rPr>
          <w:highlight w:val="yellow"/>
        </w:rPr>
        <w:t>описывает БД</w:t>
      </w:r>
    </w:p>
    <w:p w:rsidR="00A76FE9" w:rsidRDefault="00A76FE9" w:rsidP="00A76FE9">
      <w:pPr>
        <w:jc w:val="center"/>
      </w:pPr>
      <w:r>
        <w:rPr>
          <w:noProof/>
          <w:lang w:eastAsia="ru-RU"/>
        </w:rPr>
        <w:drawing>
          <wp:inline distT="0" distB="0" distL="0" distR="0" wp14:anchorId="1502BF2F" wp14:editId="68E8F628">
            <wp:extent cx="2247900" cy="2047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F0" w:rsidRPr="002370F0" w:rsidRDefault="002370F0" w:rsidP="00237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70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370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370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70F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AWEntities</w:t>
      </w:r>
      <w:proofErr w:type="spell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2370F0" w:rsidRPr="002370F0" w:rsidRDefault="002370F0" w:rsidP="00237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370F0" w:rsidRPr="002370F0" w:rsidRDefault="002370F0" w:rsidP="00237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dataGridView1.DataSource = </w:t>
      </w:r>
      <w:proofErr w:type="spellStart"/>
      <w:proofErr w:type="gramStart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</w:t>
      </w:r>
      <w:r w:rsidRPr="002370F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vGetAllCategories</w:t>
      </w:r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.ToList</w:t>
      </w:r>
      <w:proofErr w:type="spell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370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370F0">
        <w:rPr>
          <w:rFonts w:ascii="Consolas" w:hAnsi="Consolas" w:cs="Consolas"/>
          <w:color w:val="000000"/>
          <w:sz w:val="19"/>
          <w:szCs w:val="19"/>
          <w:highlight w:val="yellow"/>
        </w:rPr>
        <w:t>загрузка</w:t>
      </w:r>
      <w:r w:rsidRPr="002370F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2370F0">
        <w:rPr>
          <w:rFonts w:ascii="Consolas" w:hAnsi="Consolas" w:cs="Consolas"/>
          <w:color w:val="000000"/>
          <w:sz w:val="19"/>
          <w:szCs w:val="19"/>
          <w:highlight w:val="yellow"/>
        </w:rPr>
        <w:t>представления</w:t>
      </w:r>
    </w:p>
    <w:p w:rsidR="002370F0" w:rsidRDefault="002370F0" w:rsidP="000063F3">
      <w:pPr>
        <w:pBdr>
          <w:bottom w:val="single" w:sz="4" w:space="1" w:color="auto"/>
        </w:pBdr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63F3" w:rsidRPr="000063F3" w:rsidRDefault="000063F3" w:rsidP="000063F3">
      <w:pPr>
        <w:ind w:left="708" w:firstLine="708"/>
        <w:jc w:val="center"/>
        <w:rPr>
          <w:rFonts w:ascii="Consolas" w:hAnsi="Consolas" w:cs="Consolas"/>
          <w:color w:val="000000"/>
          <w:szCs w:val="19"/>
        </w:rPr>
      </w:pPr>
      <w:r w:rsidRPr="000063F3">
        <w:rPr>
          <w:rFonts w:ascii="Consolas" w:hAnsi="Consolas" w:cs="Consolas"/>
          <w:color w:val="000000"/>
          <w:szCs w:val="19"/>
          <w:highlight w:val="cyan"/>
        </w:rPr>
        <w:t>Хранимые процедуры и функции</w:t>
      </w:r>
    </w:p>
    <w:p w:rsidR="000063F3" w:rsidRDefault="000063F3" w:rsidP="000063F3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0063F3">
        <w:rPr>
          <w:rFonts w:ascii="Consolas" w:hAnsi="Consolas" w:cs="Consolas"/>
          <w:color w:val="000000"/>
          <w:sz w:val="19"/>
          <w:szCs w:val="19"/>
          <w:highlight w:val="green"/>
        </w:rPr>
        <w:t>Загрузили из БД процедуру</w:t>
      </w:r>
    </w:p>
    <w:p w:rsidR="000063F3" w:rsidRDefault="000063F3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F936C1E" wp14:editId="355032E2">
            <wp:extent cx="204787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F3" w:rsidRDefault="00555DB6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555DB6">
        <w:rPr>
          <w:rFonts w:ascii="Consolas" w:hAnsi="Consolas" w:cs="Consolas"/>
          <w:color w:val="000000"/>
          <w:sz w:val="19"/>
          <w:szCs w:val="19"/>
          <w:highlight w:val="yellow"/>
        </w:rPr>
        <w:t>Где галочка необходимо нажать два раза на нашу процедуру</w:t>
      </w:r>
    </w:p>
    <w:p w:rsidR="00555DB6" w:rsidRDefault="00555DB6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9AE791A" wp14:editId="3C2F8DD2">
            <wp:extent cx="1517935" cy="19240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9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8B" w:rsidRDefault="0063298B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63298B" w:rsidRDefault="0063298B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В коде можно обратиться к нашей процедуре как к обычному методу</w:t>
      </w:r>
    </w:p>
    <w:p w:rsidR="0063298B" w:rsidRDefault="0063298B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78CC45F" wp14:editId="705DC5A1">
            <wp:extent cx="3514725" cy="103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8B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Настройка процедуры </w:t>
      </w:r>
      <w:r w:rsidRPr="002C7F2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</w:t>
      </w:r>
      <w:r w:rsidRPr="002C7F2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(возвращаемое значение и т.д.)</w:t>
      </w:r>
    </w:p>
    <w:p w:rsidR="002C7F24" w:rsidRDefault="002C7F24" w:rsidP="002C7F24">
      <w:pPr>
        <w:pBdr>
          <w:bottom w:val="single" w:sz="4" w:space="1" w:color="auto"/>
        </w:pBd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41A52B7" wp14:editId="43CE9247">
            <wp:extent cx="4213578" cy="26767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581" cy="26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24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cyan"/>
        </w:rPr>
        <w:t>Добавление методов в сгенерированный класс</w:t>
      </w:r>
    </w:p>
    <w:p w:rsidR="002C7F24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F0487E5" wp14:editId="5305CE08">
            <wp:extent cx="1714500" cy="790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24" w:rsidRDefault="002C7F24" w:rsidP="002C7F24">
      <w:pPr>
        <w:pBdr>
          <w:bottom w:val="single" w:sz="4" w:space="1" w:color="auto"/>
        </w:pBdr>
        <w:ind w:left="-709" w:firstLine="70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6691F56" wp14:editId="53AA976B">
            <wp:extent cx="5940425" cy="1461042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24" w:rsidRDefault="002C7F24" w:rsidP="002C7F24">
      <w:pPr>
        <w:jc w:val="center"/>
        <w:rPr>
          <w:sz w:val="32"/>
        </w:rPr>
      </w:pPr>
      <w:r w:rsidRPr="002C7F24">
        <w:rPr>
          <w:rFonts w:ascii="Consolas" w:hAnsi="Consolas" w:cs="Consolas"/>
          <w:color w:val="000000"/>
          <w:sz w:val="24"/>
          <w:szCs w:val="19"/>
          <w:highlight w:val="cyan"/>
        </w:rPr>
        <w:t>Удаление записей</w:t>
      </w:r>
      <w:r w:rsidRPr="002C7F24">
        <w:rPr>
          <w:sz w:val="32"/>
          <w:highlight w:val="cyan"/>
        </w:rPr>
        <w:t xml:space="preserve"> </w:t>
      </w:r>
      <w:r w:rsidRPr="002C7F24">
        <w:rPr>
          <w:sz w:val="32"/>
          <w:highlight w:val="cyan"/>
        </w:rPr>
        <w:t>в</w:t>
      </w:r>
      <w:r w:rsidRPr="002C7F24">
        <w:rPr>
          <w:sz w:val="32"/>
          <w:highlight w:val="cyan"/>
          <w:lang w:val="en-US"/>
        </w:rPr>
        <w:t xml:space="preserve"> </w:t>
      </w:r>
      <w:proofErr w:type="spellStart"/>
      <w:r w:rsidRPr="002C7F24">
        <w:rPr>
          <w:sz w:val="32"/>
          <w:highlight w:val="cyan"/>
          <w:lang w:val="en-US"/>
        </w:rPr>
        <w:t>DataGridView</w:t>
      </w:r>
      <w:proofErr w:type="spellEnd"/>
    </w:p>
    <w:p w:rsidR="002C7F24" w:rsidRPr="002C7F24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7F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7F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deleteButton_Click</w:t>
      </w:r>
      <w:proofErr w:type="spell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7F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C7F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C7F24" w:rsidRPr="002C7F24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C7F24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C7F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customer = dataGridView1.</w:t>
      </w:r>
      <w:r w:rsidRPr="00800730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SelectedRows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DataBoundItem</w:t>
      </w:r>
      <w:proofErr w:type="spell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7F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7F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Customer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-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получение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объекта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необходимого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удалить</w:t>
      </w:r>
    </w:p>
    <w:p w:rsidR="00800730" w:rsidRPr="00800730" w:rsidRDefault="00800730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800730">
        <w:rPr>
          <w:rFonts w:ascii="Consolas" w:hAnsi="Consolas" w:cs="Consolas"/>
          <w:sz w:val="19"/>
          <w:szCs w:val="19"/>
          <w:highlight w:val="green"/>
        </w:rPr>
        <w:t>или</w:t>
      </w:r>
    </w:p>
    <w:p w:rsidR="00800730" w:rsidRPr="00800730" w:rsidRDefault="00800730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proofErr w:type="spellStart"/>
      <w:proofErr w:type="gramStart"/>
      <w:r w:rsidRPr="008007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 = dataGridView1.</w:t>
      </w:r>
      <w:r w:rsidRPr="00800730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CurrentRow</w:t>
      </w:r>
      <w:r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.DataBoundItem </w:t>
      </w:r>
      <w:r w:rsidRPr="008007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07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Person</w:t>
      </w:r>
      <w:r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7F24" w:rsidRPr="002C7F24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</w:p>
    <w:p w:rsidR="002C7F24" w:rsidRPr="00800730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F4945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context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.Customer.</w:t>
      </w:r>
      <w:r w:rsidRPr="00800730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Remove</w:t>
      </w:r>
      <w:proofErr w:type="spell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customer);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удаление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800730" w:rsidRPr="00800730">
        <w:rPr>
          <w:rFonts w:ascii="Consolas" w:hAnsi="Consolas" w:cs="Consolas"/>
          <w:color w:val="000000"/>
          <w:sz w:val="19"/>
          <w:szCs w:val="19"/>
          <w:highlight w:val="yellow"/>
        </w:rPr>
        <w:t>объекта</w:t>
      </w:r>
      <w:r w:rsidR="004410A0" w:rsidRPr="004410A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4410A0">
        <w:rPr>
          <w:rFonts w:ascii="Consolas" w:hAnsi="Consolas" w:cs="Consolas"/>
          <w:color w:val="000000"/>
          <w:sz w:val="19"/>
          <w:szCs w:val="19"/>
          <w:highlight w:val="yellow"/>
        </w:rPr>
        <w:t>передавая</w:t>
      </w:r>
      <w:r w:rsidR="004410A0" w:rsidRPr="004410A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4410A0">
        <w:rPr>
          <w:rFonts w:ascii="Consolas" w:hAnsi="Consolas" w:cs="Consolas"/>
          <w:color w:val="000000"/>
          <w:sz w:val="19"/>
          <w:szCs w:val="19"/>
          <w:highlight w:val="yellow"/>
        </w:rPr>
        <w:t>ссылку</w:t>
      </w:r>
    </w:p>
    <w:p w:rsidR="002C7F24" w:rsidRPr="002C7F24" w:rsidRDefault="002C7F24" w:rsidP="00800730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F4945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context</w:t>
      </w:r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800730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SaveChanges</w:t>
      </w:r>
      <w:proofErr w:type="spell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7F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7F24" w:rsidRDefault="002C7F24" w:rsidP="00800730">
      <w:pPr>
        <w:ind w:left="-993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F4945" w:rsidRDefault="006F4945" w:rsidP="006F4945">
      <w:pPr>
        <w:ind w:left="-993" w:firstLine="708"/>
        <w:jc w:val="center"/>
        <w:rPr>
          <w:rFonts w:ascii="Consolas" w:hAnsi="Consolas" w:cs="Consolas"/>
          <w:color w:val="000000"/>
          <w:sz w:val="24"/>
          <w:szCs w:val="19"/>
        </w:rPr>
      </w:pPr>
      <w:r w:rsidRPr="006F4945">
        <w:rPr>
          <w:rFonts w:ascii="Consolas" w:hAnsi="Consolas" w:cs="Consolas"/>
          <w:color w:val="000000"/>
          <w:sz w:val="24"/>
          <w:szCs w:val="19"/>
          <w:highlight w:val="cyan"/>
        </w:rPr>
        <w:lastRenderedPageBreak/>
        <w:t>Вставка данных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proofErr w:type="spellStart"/>
      <w:proofErr w:type="gramStart"/>
      <w:r w:rsidRPr="004410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4410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pn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4410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10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10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Person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– </w:t>
      </w:r>
      <w:r w:rsidRPr="004410A0">
        <w:rPr>
          <w:rFonts w:ascii="Consolas" w:hAnsi="Consolas" w:cs="Consolas"/>
          <w:sz w:val="19"/>
          <w:szCs w:val="19"/>
          <w:highlight w:val="yellow"/>
        </w:rPr>
        <w:t>создали новый экземпляр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FirstName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txtFName.Text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txtLName.Text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dateTimePicker1.Value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10A0" w:rsidRPr="004410A0" w:rsidRDefault="004410A0" w:rsidP="00441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dbContext.PersonSet.</w:t>
      </w:r>
      <w:r w:rsidRPr="00ED4D44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Add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pn</w:t>
      </w:r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4410A0">
        <w:rPr>
          <w:rFonts w:ascii="Consolas" w:hAnsi="Consolas" w:cs="Consolas"/>
          <w:color w:val="000000"/>
          <w:sz w:val="19"/>
          <w:szCs w:val="19"/>
          <w:highlight w:val="yellow"/>
        </w:rPr>
        <w:t>добавили</w:t>
      </w:r>
      <w:r w:rsidRPr="004410A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4410A0">
        <w:rPr>
          <w:rFonts w:ascii="Consolas" w:hAnsi="Consolas" w:cs="Consolas"/>
          <w:color w:val="000000"/>
          <w:sz w:val="19"/>
          <w:szCs w:val="19"/>
          <w:highlight w:val="yellow"/>
        </w:rPr>
        <w:t>его</w:t>
      </w:r>
    </w:p>
    <w:p w:rsidR="006F4945" w:rsidRDefault="004410A0" w:rsidP="004410A0">
      <w:pPr>
        <w:ind w:left="423" w:firstLine="993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dbContext.</w:t>
      </w:r>
      <w:r w:rsidRPr="00ED4D44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SaveChanges</w:t>
      </w:r>
      <w:bookmarkStart w:id="0" w:name="_GoBack"/>
      <w:bookmarkEnd w:id="0"/>
      <w:proofErr w:type="spell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10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4410A0">
        <w:rPr>
          <w:rFonts w:ascii="Consolas" w:hAnsi="Consolas" w:cs="Consolas"/>
          <w:color w:val="000000"/>
          <w:sz w:val="19"/>
          <w:szCs w:val="19"/>
          <w:highlight w:val="yellow"/>
        </w:rPr>
        <w:t>сохранили изменения</w:t>
      </w:r>
    </w:p>
    <w:p w:rsidR="00ED4D44" w:rsidRDefault="00ED4D44" w:rsidP="004410A0">
      <w:pPr>
        <w:ind w:left="423" w:firstLine="993"/>
        <w:rPr>
          <w:rFonts w:ascii="Consolas" w:hAnsi="Consolas" w:cs="Consolas"/>
          <w:color w:val="000000"/>
          <w:sz w:val="19"/>
          <w:szCs w:val="19"/>
        </w:rPr>
      </w:pPr>
    </w:p>
    <w:p w:rsidR="00ED4D44" w:rsidRPr="004410A0" w:rsidRDefault="00ED4D44" w:rsidP="004410A0">
      <w:pPr>
        <w:ind w:left="423" w:firstLine="993"/>
        <w:rPr>
          <w:rFonts w:ascii="Consolas" w:hAnsi="Consolas" w:cs="Consolas"/>
          <w:color w:val="000000"/>
          <w:sz w:val="24"/>
          <w:szCs w:val="19"/>
        </w:rPr>
      </w:pPr>
    </w:p>
    <w:p w:rsidR="006F4945" w:rsidRPr="004410A0" w:rsidRDefault="006F4945" w:rsidP="00800730">
      <w:pPr>
        <w:ind w:left="-993" w:firstLine="708"/>
        <w:rPr>
          <w:sz w:val="32"/>
          <w:lang w:val="en-US"/>
        </w:rPr>
      </w:pPr>
    </w:p>
    <w:p w:rsidR="002C7F24" w:rsidRPr="004410A0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7F24" w:rsidRPr="004410A0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7F24" w:rsidRPr="004410A0" w:rsidRDefault="002C7F24" w:rsidP="00555DB6">
      <w:pPr>
        <w:ind w:left="-709" w:firstLine="70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63F3" w:rsidRPr="004410A0" w:rsidRDefault="000063F3" w:rsidP="002370F0">
      <w:pPr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63F3" w:rsidRPr="004410A0" w:rsidRDefault="000063F3" w:rsidP="002370F0">
      <w:pPr>
        <w:ind w:left="708" w:firstLine="708"/>
        <w:rPr>
          <w:lang w:val="en-US"/>
        </w:rPr>
      </w:pPr>
    </w:p>
    <w:p w:rsidR="00A76FE9" w:rsidRPr="004410A0" w:rsidRDefault="00A76FE9" w:rsidP="00A76FE9">
      <w:pPr>
        <w:jc w:val="center"/>
        <w:rPr>
          <w:lang w:val="en-US"/>
        </w:rPr>
      </w:pPr>
    </w:p>
    <w:sectPr w:rsidR="00A76FE9" w:rsidRPr="004410A0" w:rsidSect="004550A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4F1"/>
    <w:rsid w:val="000063F3"/>
    <w:rsid w:val="002370F0"/>
    <w:rsid w:val="002C7F24"/>
    <w:rsid w:val="004410A0"/>
    <w:rsid w:val="004550A1"/>
    <w:rsid w:val="00555DB6"/>
    <w:rsid w:val="0061479D"/>
    <w:rsid w:val="0063298B"/>
    <w:rsid w:val="0063366B"/>
    <w:rsid w:val="006E01E5"/>
    <w:rsid w:val="006F4945"/>
    <w:rsid w:val="00800730"/>
    <w:rsid w:val="00A105C2"/>
    <w:rsid w:val="00A76FE9"/>
    <w:rsid w:val="00B264F1"/>
    <w:rsid w:val="00BF4BEF"/>
    <w:rsid w:val="00ED4D44"/>
    <w:rsid w:val="00FA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05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0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7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15</cp:revision>
  <dcterms:created xsi:type="dcterms:W3CDTF">2014-12-14T10:04:00Z</dcterms:created>
  <dcterms:modified xsi:type="dcterms:W3CDTF">2014-12-14T15:21:00Z</dcterms:modified>
</cp:coreProperties>
</file>