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5D58" w:rsidRDefault="00225D58" w:rsidP="00225D58">
      <w:pPr>
        <w:jc w:val="center"/>
        <w:rPr>
          <w:highlight w:val="cyan"/>
        </w:rPr>
      </w:pPr>
      <w:r w:rsidRPr="00225D58">
        <w:rPr>
          <w:highlight w:val="cyan"/>
        </w:rPr>
        <w:t>Анонимные типы</w:t>
      </w:r>
    </w:p>
    <w:p w:rsidR="000C4EED" w:rsidRPr="00075B87" w:rsidRDefault="000C4EED" w:rsidP="00225D58">
      <w:pP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54FE5CE8" wp14:editId="35C7A0B2">
            <wp:extent cx="4047619" cy="171429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47619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C" w:rsidRDefault="00075B87" w:rsidP="00225D58">
      <w:pPr>
        <w:jc w:val="center"/>
        <w:rPr>
          <w:highlight w:val="cyan"/>
          <w:lang w:val="en-US"/>
        </w:rPr>
      </w:pPr>
      <w:r>
        <w:rPr>
          <w:noProof/>
          <w:lang w:eastAsia="ru-RU"/>
        </w:rPr>
        <w:drawing>
          <wp:inline distT="0" distB="0" distL="0" distR="0" wp14:anchorId="22AD32FB" wp14:editId="59FCD986">
            <wp:extent cx="5314286" cy="733333"/>
            <wp:effectExtent l="0" t="0" r="127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14286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FC" w:rsidRDefault="009B6FFC" w:rsidP="00225D58">
      <w:pPr>
        <w:jc w:val="center"/>
        <w:rPr>
          <w:highlight w:val="cyan"/>
        </w:rPr>
      </w:pPr>
      <w:r>
        <w:rPr>
          <w:highlight w:val="cyan"/>
        </w:rPr>
        <w:t xml:space="preserve">Получаем все </w:t>
      </w:r>
      <w:proofErr w:type="spellStart"/>
      <w:r>
        <w:rPr>
          <w:highlight w:val="cyan"/>
        </w:rPr>
        <w:t>св-ва</w:t>
      </w:r>
      <w:proofErr w:type="spellEnd"/>
      <w:r>
        <w:rPr>
          <w:highlight w:val="cyan"/>
        </w:rPr>
        <w:t xml:space="preserve"> анонимного типа</w:t>
      </w:r>
    </w:p>
    <w:p w:rsidR="009B6FFC" w:rsidRPr="009B6FFC" w:rsidRDefault="009B6FFC" w:rsidP="008B2441">
      <w:pPr>
        <w:pBdr>
          <w:bottom w:val="single" w:sz="4" w:space="1" w:color="auto"/>
        </w:pBdr>
        <w:jc w:val="center"/>
        <w:rPr>
          <w:highlight w:val="cyan"/>
        </w:rPr>
      </w:pPr>
      <w:r>
        <w:rPr>
          <w:noProof/>
          <w:lang w:eastAsia="ru-RU"/>
        </w:rPr>
        <w:drawing>
          <wp:inline distT="0" distB="0" distL="0" distR="0" wp14:anchorId="61D48C24" wp14:editId="59250E4C">
            <wp:extent cx="5447619" cy="1714286"/>
            <wp:effectExtent l="0" t="0" r="127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7619" cy="1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25D58" w:rsidRDefault="00225D58" w:rsidP="00225D58">
      <w:pPr>
        <w:jc w:val="center"/>
        <w:rPr>
          <w:highlight w:val="yellow"/>
        </w:rPr>
      </w:pPr>
      <w:r>
        <w:rPr>
          <w:highlight w:val="yellow"/>
        </w:rPr>
        <w:t xml:space="preserve">Создаем экземпляр анонимного типа по слабой ссылке, в блоке инициализации которого создаем ссылку на экземпляр класса </w:t>
      </w:r>
    </w:p>
    <w:p w:rsidR="00225D58" w:rsidRDefault="00225D58" w:rsidP="00225D58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7BC11434" wp14:editId="39311503">
            <wp:extent cx="3105150" cy="2838450"/>
            <wp:effectExtent l="0" t="0" r="0" b="0"/>
            <wp:docPr id="146" name="Рисунок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8" w:rsidRDefault="00225D58" w:rsidP="00225D58">
      <w:pPr>
        <w:jc w:val="center"/>
        <w:rPr>
          <w:highlight w:val="yellow"/>
        </w:rPr>
      </w:pPr>
      <w:r>
        <w:rPr>
          <w:highlight w:val="yellow"/>
        </w:rPr>
        <w:t xml:space="preserve">Создаем экземпляр делегата и присваиваем ему </w:t>
      </w:r>
      <w:proofErr w:type="spellStart"/>
      <w:r>
        <w:rPr>
          <w:highlight w:val="yellow"/>
        </w:rPr>
        <w:t>лямда</w:t>
      </w:r>
      <w:proofErr w:type="spellEnd"/>
      <w:r>
        <w:rPr>
          <w:highlight w:val="yellow"/>
        </w:rPr>
        <w:t xml:space="preserve"> выражение</w:t>
      </w:r>
    </w:p>
    <w:p w:rsidR="00225D58" w:rsidRPr="00A16301" w:rsidRDefault="00225D58" w:rsidP="00225D58">
      <w:pPr>
        <w:jc w:val="center"/>
        <w:rPr>
          <w:highlight w:val="yellow"/>
        </w:rPr>
      </w:pPr>
      <w:r>
        <w:rPr>
          <w:noProof/>
          <w:lang w:eastAsia="ru-RU"/>
        </w:rPr>
        <w:drawing>
          <wp:inline distT="0" distB="0" distL="0" distR="0" wp14:anchorId="2AFFF353" wp14:editId="38268BD2">
            <wp:extent cx="5057775" cy="1666875"/>
            <wp:effectExtent l="0" t="0" r="9525" b="9525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 wp14:anchorId="39CEDADF" wp14:editId="4FAF5FD9">
            <wp:extent cx="2343150" cy="180975"/>
            <wp:effectExtent l="0" t="0" r="0" b="9525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8" w:rsidRDefault="00225D58" w:rsidP="00E25EFE">
      <w:pPr>
        <w:jc w:val="center"/>
        <w:rPr>
          <w:highlight w:val="yellow"/>
        </w:rPr>
      </w:pPr>
    </w:p>
    <w:p w:rsidR="007A20BC" w:rsidRDefault="00E25EFE" w:rsidP="00E25EFE">
      <w:pPr>
        <w:jc w:val="center"/>
      </w:pPr>
      <w:r w:rsidRPr="00225D58">
        <w:rPr>
          <w:highlight w:val="cyan"/>
          <w:lang w:val="en-US"/>
        </w:rPr>
        <w:t>LINQ</w:t>
      </w:r>
    </w:p>
    <w:p w:rsidR="001E07C2" w:rsidRPr="001E07C2" w:rsidRDefault="001E07C2" w:rsidP="001E07C2">
      <w:pPr>
        <w:jc w:val="center"/>
      </w:pPr>
      <w:r>
        <w:t xml:space="preserve">Выражение </w:t>
      </w:r>
      <w:r w:rsidRPr="00E25EFE">
        <w:rPr>
          <w:highlight w:val="yellow"/>
          <w:lang w:val="en-US"/>
        </w:rPr>
        <w:t>LINQ</w:t>
      </w:r>
      <w:r>
        <w:t xml:space="preserve"> трансформируется в последовательность вызовов расширяющих методов </w:t>
      </w:r>
    </w:p>
    <w:p w:rsidR="00E25EFE" w:rsidRDefault="00E25EF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515655C" wp14:editId="2959A249">
            <wp:extent cx="5133975" cy="1253751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25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7C2" w:rsidRDefault="001E07C2" w:rsidP="001E07C2">
      <w:pPr>
        <w:jc w:val="center"/>
      </w:pPr>
      <w:r w:rsidRPr="001E07C2">
        <w:rPr>
          <w:highlight w:val="yellow"/>
        </w:rPr>
        <w:t xml:space="preserve">Собственная реализация </w:t>
      </w:r>
      <w:r w:rsidRPr="001E07C2">
        <w:rPr>
          <w:highlight w:val="green"/>
          <w:lang w:val="en-US"/>
        </w:rPr>
        <w:t xml:space="preserve">where </w:t>
      </w:r>
      <w:r w:rsidRPr="001E07C2">
        <w:rPr>
          <w:highlight w:val="yellow"/>
        </w:rPr>
        <w:t xml:space="preserve">и </w:t>
      </w:r>
      <w:r w:rsidRPr="001E07C2">
        <w:rPr>
          <w:highlight w:val="green"/>
          <w:lang w:val="en-US"/>
        </w:rPr>
        <w:t>select</w:t>
      </w:r>
    </w:p>
    <w:p w:rsidR="001E07C2" w:rsidRDefault="001E07C2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5F9168C5" wp14:editId="3E20575E">
            <wp:extent cx="6108154" cy="3752850"/>
            <wp:effectExtent l="0" t="0" r="698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038" cy="375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BB0" w:rsidRDefault="00A95BB0" w:rsidP="001E07C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E1DE635" wp14:editId="2E744C83">
            <wp:extent cx="3661640" cy="47148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71558" cy="472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8" w:rsidRDefault="00225D58" w:rsidP="001E07C2">
      <w:pPr>
        <w:jc w:val="center"/>
        <w:rPr>
          <w:highlight w:val="yellow"/>
        </w:rPr>
      </w:pPr>
    </w:p>
    <w:p w:rsidR="009B578E" w:rsidRDefault="009B578E" w:rsidP="001E07C2">
      <w:pPr>
        <w:jc w:val="center"/>
        <w:rPr>
          <w:highlight w:val="yellow"/>
        </w:rPr>
      </w:pPr>
    </w:p>
    <w:p w:rsidR="009B578E" w:rsidRDefault="009B578E" w:rsidP="001E07C2">
      <w:pPr>
        <w:jc w:val="center"/>
        <w:rPr>
          <w:highlight w:val="yellow"/>
        </w:rPr>
      </w:pPr>
    </w:p>
    <w:p w:rsidR="00A750B3" w:rsidRPr="00225D58" w:rsidRDefault="00A750B3" w:rsidP="001E07C2">
      <w:pPr>
        <w:jc w:val="center"/>
      </w:pPr>
      <w:r w:rsidRPr="00A750B3">
        <w:rPr>
          <w:highlight w:val="yellow"/>
        </w:rPr>
        <w:t xml:space="preserve">Таблица умножения эквивалентна вложенным друг в друга операторам </w:t>
      </w:r>
      <w:proofErr w:type="spellStart"/>
      <w:r w:rsidRPr="00A750B3">
        <w:rPr>
          <w:highlight w:val="yellow"/>
          <w:lang w:val="en-US"/>
        </w:rPr>
        <w:t>foreach</w:t>
      </w:r>
      <w:proofErr w:type="spellEnd"/>
    </w:p>
    <w:p w:rsidR="00A750B3" w:rsidRDefault="00A750B3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750AE43D" wp14:editId="3DE2DD17">
            <wp:extent cx="5191125" cy="1885376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885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C2B" w:rsidRDefault="00052C2B" w:rsidP="001E07C2">
      <w:pPr>
        <w:jc w:val="center"/>
      </w:pPr>
      <w:r w:rsidRPr="00052C2B">
        <w:rPr>
          <w:highlight w:val="yellow"/>
        </w:rPr>
        <w:t>Необходимо явно указывать тип</w:t>
      </w:r>
      <w:r>
        <w:t xml:space="preserve"> (работа с </w:t>
      </w:r>
      <w:r>
        <w:rPr>
          <w:lang w:val="en-US"/>
        </w:rPr>
        <w:t>unboxing</w:t>
      </w:r>
      <w:r>
        <w:t>)</w:t>
      </w:r>
      <w:r w:rsidRPr="00052C2B">
        <w:t xml:space="preserve"> </w:t>
      </w:r>
      <w:r>
        <w:t xml:space="preserve">и </w:t>
      </w:r>
      <w:proofErr w:type="spellStart"/>
      <w:r>
        <w:rPr>
          <w:lang w:val="en-US"/>
        </w:rPr>
        <w:t>IEnumerable</w:t>
      </w:r>
      <w:proofErr w:type="spellEnd"/>
      <w:r w:rsidRPr="00052C2B">
        <w:t xml:space="preserve"> </w:t>
      </w:r>
      <w:r>
        <w:t xml:space="preserve">в </w:t>
      </w:r>
      <w:proofErr w:type="spellStart"/>
      <w:r>
        <w:rPr>
          <w:lang w:val="en-US"/>
        </w:rPr>
        <w:t>ArrayList</w:t>
      </w:r>
      <w:proofErr w:type="spellEnd"/>
      <w:r>
        <w:t xml:space="preserve"> не </w:t>
      </w:r>
      <w:proofErr w:type="spellStart"/>
      <w:r>
        <w:t>параметезированный</w:t>
      </w:r>
      <w:proofErr w:type="spellEnd"/>
    </w:p>
    <w:p w:rsidR="00052C2B" w:rsidRPr="009B578E" w:rsidRDefault="00052C2B" w:rsidP="001E07C2">
      <w:pPr>
        <w:jc w:val="center"/>
      </w:pPr>
      <w:r>
        <w:t xml:space="preserve">Это если работаем с коллекциями не </w:t>
      </w:r>
      <w:r w:rsidRPr="00052C2B">
        <w:rPr>
          <w:highlight w:val="yellow"/>
          <w:lang w:val="en-US"/>
        </w:rPr>
        <w:t>generic</w:t>
      </w:r>
    </w:p>
    <w:p w:rsidR="00052C2B" w:rsidRDefault="00052C2B" w:rsidP="001E07C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2471F20" wp14:editId="73FAC865">
            <wp:extent cx="4200525" cy="1533660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53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8" w:rsidRPr="00225D58" w:rsidRDefault="00225D58" w:rsidP="001E07C2">
      <w:pPr>
        <w:jc w:val="center"/>
        <w:rPr>
          <w:highlight w:val="yellow"/>
        </w:rPr>
      </w:pPr>
      <w:r w:rsidRPr="00225D58">
        <w:rPr>
          <w:highlight w:val="yellow"/>
        </w:rPr>
        <w:t xml:space="preserve">Запрос на таблицу </w:t>
      </w:r>
      <w:r w:rsidRPr="00225D58">
        <w:rPr>
          <w:highlight w:val="yellow"/>
          <w:lang w:val="en-US"/>
        </w:rPr>
        <w:t>SQL</w:t>
      </w:r>
      <w:r w:rsidRPr="00225D58">
        <w:rPr>
          <w:highlight w:val="yellow"/>
        </w:rPr>
        <w:t xml:space="preserve">, </w:t>
      </w:r>
    </w:p>
    <w:p w:rsidR="00225D58" w:rsidRPr="00225D58" w:rsidRDefault="00225D58" w:rsidP="001E07C2">
      <w:pPr>
        <w:jc w:val="center"/>
        <w:rPr>
          <w:highlight w:val="yellow"/>
        </w:rPr>
      </w:pPr>
      <w:proofErr w:type="gramStart"/>
      <w:r w:rsidRPr="00225D58">
        <w:rPr>
          <w:highlight w:val="green"/>
          <w:lang w:val="en-US"/>
        </w:rPr>
        <w:t>join</w:t>
      </w:r>
      <w:proofErr w:type="gramEnd"/>
      <w:r w:rsidRPr="00225D58">
        <w:rPr>
          <w:highlight w:val="yellow"/>
        </w:rPr>
        <w:t xml:space="preserve"> объединяет </w:t>
      </w:r>
    </w:p>
    <w:p w:rsidR="00052C2B" w:rsidRDefault="00225D58" w:rsidP="001E07C2">
      <w:pPr>
        <w:jc w:val="center"/>
      </w:pPr>
      <w:proofErr w:type="gramStart"/>
      <w:r w:rsidRPr="00225D58">
        <w:rPr>
          <w:highlight w:val="green"/>
          <w:lang w:val="en-US"/>
        </w:rPr>
        <w:t>equals</w:t>
      </w:r>
      <w:proofErr w:type="gramEnd"/>
      <w:r w:rsidRPr="00225D58">
        <w:rPr>
          <w:highlight w:val="green"/>
        </w:rPr>
        <w:t xml:space="preserve"> </w:t>
      </w:r>
      <w:r w:rsidRPr="00225D58">
        <w:rPr>
          <w:highlight w:val="yellow"/>
        </w:rPr>
        <w:t>соотношение полей</w:t>
      </w:r>
    </w:p>
    <w:p w:rsidR="00225D58" w:rsidRDefault="00225D58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5C1CFBEA" wp14:editId="3FA074CD">
            <wp:extent cx="5319037" cy="3498081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1064" cy="349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D58" w:rsidRDefault="00225D58" w:rsidP="001E07C2">
      <w:pPr>
        <w:jc w:val="center"/>
        <w:rPr>
          <w:highlight w:val="yellow"/>
        </w:rPr>
      </w:pPr>
    </w:p>
    <w:p w:rsidR="00225D58" w:rsidRDefault="00225D58" w:rsidP="001E07C2">
      <w:pPr>
        <w:jc w:val="center"/>
      </w:pPr>
      <w:r w:rsidRPr="00225D58">
        <w:rPr>
          <w:highlight w:val="yellow"/>
        </w:rPr>
        <w:t>Сортировка</w:t>
      </w:r>
      <w:r>
        <w:t xml:space="preserve"> через запятую</w:t>
      </w:r>
    </w:p>
    <w:p w:rsidR="00225D58" w:rsidRDefault="00225D58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57486C37" wp14:editId="25C75D40">
            <wp:extent cx="5940425" cy="107231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FF" w:rsidRDefault="000D0BFF" w:rsidP="001E07C2">
      <w:pPr>
        <w:jc w:val="center"/>
      </w:pPr>
      <w:r w:rsidRPr="000D0BFF">
        <w:rPr>
          <w:highlight w:val="yellow"/>
        </w:rPr>
        <w:t>Пере</w:t>
      </w:r>
      <w:r>
        <w:rPr>
          <w:highlight w:val="yellow"/>
        </w:rPr>
        <w:t>м</w:t>
      </w:r>
      <w:r w:rsidRPr="000D0BFF">
        <w:rPr>
          <w:highlight w:val="yellow"/>
        </w:rPr>
        <w:t>ещаем в локальную переменную</w:t>
      </w:r>
      <w:r>
        <w:rPr>
          <w:lang w:val="en-US"/>
        </w:rPr>
        <w:t xml:space="preserve"> </w:t>
      </w:r>
      <w:r w:rsidRPr="000D0BFF">
        <w:rPr>
          <w:highlight w:val="green"/>
          <w:lang w:val="en-US"/>
        </w:rPr>
        <w:t>let</w:t>
      </w:r>
    </w:p>
    <w:p w:rsidR="000D0BFF" w:rsidRDefault="000D0BFF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1AD737CF" wp14:editId="4D84C4E8">
            <wp:extent cx="4305300" cy="838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99" w:rsidRPr="009B578E" w:rsidRDefault="004A4699" w:rsidP="001E07C2">
      <w:pPr>
        <w:jc w:val="center"/>
      </w:pPr>
      <w:r w:rsidRPr="004A4699">
        <w:rPr>
          <w:highlight w:val="yellow"/>
        </w:rPr>
        <w:lastRenderedPageBreak/>
        <w:t>Создает три группы оператором</w:t>
      </w:r>
      <w:r>
        <w:t xml:space="preserve"> </w:t>
      </w:r>
      <w:proofErr w:type="gramStart"/>
      <w:r w:rsidRPr="004A4699">
        <w:rPr>
          <w:highlight w:val="green"/>
          <w:lang w:val="en-US"/>
        </w:rPr>
        <w:t>group</w:t>
      </w:r>
      <w:proofErr w:type="gramEnd"/>
      <w:r w:rsidRPr="004A4699">
        <w:t xml:space="preserve"> </w:t>
      </w:r>
      <w:r w:rsidRPr="004A4699">
        <w:rPr>
          <w:highlight w:val="yellow"/>
        </w:rPr>
        <w:t>где ключ и значение</w:t>
      </w:r>
    </w:p>
    <w:p w:rsidR="004A4699" w:rsidRPr="004A4699" w:rsidRDefault="004A4699" w:rsidP="001E07C2">
      <w:pPr>
        <w:jc w:val="center"/>
      </w:pPr>
      <w:r w:rsidRPr="004A4699">
        <w:rPr>
          <w:highlight w:val="green"/>
        </w:rPr>
        <w:t xml:space="preserve">Иными </w:t>
      </w:r>
      <w:proofErr w:type="gramStart"/>
      <w:r w:rsidRPr="004A4699">
        <w:rPr>
          <w:highlight w:val="green"/>
        </w:rPr>
        <w:t>словами</w:t>
      </w:r>
      <w:proofErr w:type="gramEnd"/>
      <w:r w:rsidRPr="004A4699">
        <w:rPr>
          <w:highlight w:val="green"/>
        </w:rPr>
        <w:t xml:space="preserve"> сколько остатков от деления столько и коллекций, в данном случае </w:t>
      </w:r>
      <w:r w:rsidRPr="004A4699">
        <w:rPr>
          <w:highlight w:val="yellow"/>
        </w:rPr>
        <w:t>0,1,2</w:t>
      </w:r>
    </w:p>
    <w:p w:rsidR="004A4699" w:rsidRDefault="004A4699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075A9B8C" wp14:editId="21810AB5">
            <wp:extent cx="5940425" cy="255483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99" w:rsidRDefault="004A4699" w:rsidP="001E07C2">
      <w:pPr>
        <w:jc w:val="center"/>
      </w:pPr>
      <w:r w:rsidRPr="004A4699">
        <w:rPr>
          <w:highlight w:val="yellow"/>
        </w:rPr>
        <w:t>Группировка по национальности и фамилии</w:t>
      </w:r>
    </w:p>
    <w:p w:rsidR="004A4699" w:rsidRDefault="004A4699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4033415C" wp14:editId="13CC9B64">
            <wp:extent cx="5122663" cy="2701704"/>
            <wp:effectExtent l="0" t="0" r="1905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1466" cy="270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99" w:rsidRDefault="004A4699" w:rsidP="001E07C2">
      <w:pPr>
        <w:jc w:val="center"/>
      </w:pPr>
    </w:p>
    <w:p w:rsidR="004A4699" w:rsidRPr="007716D5" w:rsidRDefault="004A4699" w:rsidP="001E07C2">
      <w:pPr>
        <w:jc w:val="center"/>
      </w:pPr>
      <w:r w:rsidRPr="007716D5">
        <w:rPr>
          <w:highlight w:val="yellow"/>
        </w:rPr>
        <w:t xml:space="preserve">Выбираем </w:t>
      </w:r>
      <w:proofErr w:type="gramStart"/>
      <w:r w:rsidRPr="007716D5">
        <w:rPr>
          <w:highlight w:val="yellow"/>
        </w:rPr>
        <w:t>числа</w:t>
      </w:r>
      <w:proofErr w:type="gramEnd"/>
      <w:r w:rsidRPr="007716D5">
        <w:rPr>
          <w:highlight w:val="yellow"/>
        </w:rPr>
        <w:t xml:space="preserve"> делящиеся н</w:t>
      </w:r>
      <w:r w:rsidR="007716D5" w:rsidRPr="007716D5">
        <w:rPr>
          <w:highlight w:val="yellow"/>
        </w:rPr>
        <w:t>а 2 и если они удовлетворяют условию (</w:t>
      </w:r>
      <w:r w:rsidR="007716D5">
        <w:rPr>
          <w:highlight w:val="yellow"/>
        </w:rPr>
        <w:t>при сравнении ключа</w:t>
      </w:r>
      <w:r w:rsidR="007716D5" w:rsidRPr="007716D5">
        <w:rPr>
          <w:highlight w:val="yellow"/>
        </w:rPr>
        <w:t xml:space="preserve">) заносим </w:t>
      </w:r>
      <w:r w:rsidR="007716D5" w:rsidRPr="007716D5">
        <w:rPr>
          <w:highlight w:val="cyan"/>
        </w:rPr>
        <w:t xml:space="preserve">ГРУППУ ЭТИХ ЧИСЕЛ </w:t>
      </w:r>
      <w:r w:rsidR="007716D5" w:rsidRPr="007716D5">
        <w:rPr>
          <w:highlight w:val="yellow"/>
        </w:rPr>
        <w:t xml:space="preserve">в переменную </w:t>
      </w:r>
      <w:r w:rsidR="007716D5" w:rsidRPr="007716D5">
        <w:rPr>
          <w:highlight w:val="yellow"/>
          <w:lang w:val="en-US"/>
        </w:rPr>
        <w:t>partition</w:t>
      </w:r>
    </w:p>
    <w:p w:rsidR="007716D5" w:rsidRPr="007716D5" w:rsidRDefault="007716D5" w:rsidP="001E07C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95D63C7" wp14:editId="042D3154">
            <wp:extent cx="5940425" cy="269278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699" w:rsidRDefault="007D0E09" w:rsidP="001E07C2">
      <w:pPr>
        <w:jc w:val="center"/>
      </w:pPr>
      <w:r w:rsidRPr="007D0E09">
        <w:rPr>
          <w:highlight w:val="green"/>
        </w:rPr>
        <w:t xml:space="preserve">Тоже </w:t>
      </w:r>
      <w:proofErr w:type="gramStart"/>
      <w:r w:rsidRPr="007D0E09">
        <w:rPr>
          <w:highlight w:val="green"/>
        </w:rPr>
        <w:t>самое</w:t>
      </w:r>
      <w:proofErr w:type="gramEnd"/>
      <w:r w:rsidRPr="007D0E09">
        <w:rPr>
          <w:highlight w:val="green"/>
        </w:rPr>
        <w:t xml:space="preserve"> что и предыдущий пример но выведет все</w:t>
      </w:r>
      <w:r>
        <w:t xml:space="preserve"> </w:t>
      </w:r>
    </w:p>
    <w:p w:rsidR="007D0E09" w:rsidRDefault="007D0E09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4CA90B58" wp14:editId="06A9F507">
            <wp:extent cx="5886450" cy="27336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09" w:rsidRDefault="00A021B3" w:rsidP="001E07C2">
      <w:pPr>
        <w:jc w:val="center"/>
      </w:pPr>
      <w:r w:rsidRPr="00A021B3">
        <w:rPr>
          <w:highlight w:val="cyan"/>
        </w:rPr>
        <w:t>Динамические переменные</w:t>
      </w:r>
      <w:r>
        <w:t xml:space="preserve"> </w:t>
      </w:r>
      <w:r w:rsidRPr="00A021B3">
        <w:rPr>
          <w:highlight w:val="green"/>
          <w:lang w:val="en-US"/>
        </w:rPr>
        <w:t>dynamic</w:t>
      </w:r>
      <w:r w:rsidRPr="009B578E">
        <w:t xml:space="preserve"> </w:t>
      </w:r>
    </w:p>
    <w:p w:rsidR="00502FCC" w:rsidRPr="00502FCC" w:rsidRDefault="00502FCC" w:rsidP="001E07C2">
      <w:pPr>
        <w:jc w:val="center"/>
      </w:pPr>
      <w:r w:rsidRPr="00502FCC">
        <w:rPr>
          <w:highlight w:val="yellow"/>
        </w:rPr>
        <w:t>Значение по умолчанию</w:t>
      </w:r>
      <w:r>
        <w:t xml:space="preserve"> </w:t>
      </w:r>
      <w:r w:rsidRPr="00A021B3">
        <w:rPr>
          <w:highlight w:val="green"/>
          <w:lang w:val="en-US"/>
        </w:rPr>
        <w:t>dynamic</w:t>
      </w:r>
      <w:r>
        <w:t xml:space="preserve"> </w:t>
      </w:r>
      <w:r>
        <w:rPr>
          <w:lang w:val="en-US"/>
        </w:rPr>
        <w:t>NULL</w:t>
      </w:r>
    </w:p>
    <w:p w:rsidR="00502FCC" w:rsidRPr="00502FCC" w:rsidRDefault="00502FCC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024372BD" wp14:editId="302C9E31">
            <wp:extent cx="4067175" cy="23812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B3" w:rsidRPr="00A021B3" w:rsidRDefault="00A021B3" w:rsidP="001E07C2">
      <w:pPr>
        <w:jc w:val="center"/>
      </w:pPr>
      <w:r>
        <w:t>По ходу выполнения программы меняет свой тип</w:t>
      </w:r>
    </w:p>
    <w:p w:rsidR="00A021B3" w:rsidRDefault="00A021B3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05D98977" wp14:editId="057B3BE1">
            <wp:extent cx="2857500" cy="2131017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3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1B3" w:rsidRDefault="00A021B3" w:rsidP="001E07C2">
      <w:pPr>
        <w:jc w:val="center"/>
      </w:pPr>
      <w:r>
        <w:lastRenderedPageBreak/>
        <w:t xml:space="preserve"> </w:t>
      </w:r>
    </w:p>
    <w:p w:rsidR="00B31B59" w:rsidRDefault="00502FCC" w:rsidP="001E07C2">
      <w:pPr>
        <w:jc w:val="center"/>
      </w:pPr>
      <w:r w:rsidRPr="00502FCC">
        <w:rPr>
          <w:highlight w:val="green"/>
        </w:rPr>
        <w:t>Поля, авто реализуемые свойства могут быть динамическими</w:t>
      </w:r>
    </w:p>
    <w:p w:rsidR="00502FCC" w:rsidRDefault="00502FCC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142D0CB9" wp14:editId="073B0630">
            <wp:extent cx="2943225" cy="23622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CC" w:rsidRDefault="00502FCC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4E873E8A" wp14:editId="36E67285">
            <wp:extent cx="2857500" cy="2352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CC" w:rsidRDefault="00502FCC" w:rsidP="001E07C2">
      <w:pPr>
        <w:jc w:val="center"/>
      </w:pPr>
      <w:r w:rsidRPr="00502FCC">
        <w:rPr>
          <w:highlight w:val="green"/>
        </w:rPr>
        <w:t>Динамические делегаты</w:t>
      </w:r>
    </w:p>
    <w:p w:rsidR="00502FCC" w:rsidRDefault="00502FCC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459E6610" wp14:editId="6637828A">
            <wp:extent cx="3781425" cy="27908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CC" w:rsidRDefault="00502FCC" w:rsidP="001E07C2">
      <w:pPr>
        <w:jc w:val="center"/>
        <w:rPr>
          <w:highlight w:val="green"/>
          <w:lang w:val="en-US"/>
        </w:rPr>
      </w:pPr>
    </w:p>
    <w:p w:rsidR="00502FCC" w:rsidRDefault="00502FCC" w:rsidP="001E07C2">
      <w:pPr>
        <w:jc w:val="center"/>
        <w:rPr>
          <w:highlight w:val="green"/>
          <w:lang w:val="en-US"/>
        </w:rPr>
      </w:pPr>
    </w:p>
    <w:p w:rsidR="00502FCC" w:rsidRDefault="00502FCC" w:rsidP="001E07C2">
      <w:pPr>
        <w:jc w:val="center"/>
        <w:rPr>
          <w:lang w:val="en-US"/>
        </w:rPr>
      </w:pPr>
      <w:r w:rsidRPr="00502FCC">
        <w:rPr>
          <w:highlight w:val="green"/>
        </w:rPr>
        <w:lastRenderedPageBreak/>
        <w:t xml:space="preserve">Параметры типа </w:t>
      </w:r>
      <w:r w:rsidRPr="00502FCC">
        <w:rPr>
          <w:highlight w:val="green"/>
          <w:lang w:val="en-US"/>
        </w:rPr>
        <w:t>generic</w:t>
      </w:r>
    </w:p>
    <w:p w:rsidR="00502FCC" w:rsidRDefault="00502FCC" w:rsidP="001E07C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237CAA4" wp14:editId="79C4AE30">
            <wp:extent cx="4352925" cy="22860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FCC" w:rsidRDefault="00502FCC" w:rsidP="001E07C2">
      <w:pPr>
        <w:jc w:val="center"/>
      </w:pPr>
      <w:r w:rsidRPr="00502FCC">
        <w:rPr>
          <w:highlight w:val="darkRed"/>
        </w:rPr>
        <w:t>Событие не может быть динамическим, только делегатом</w:t>
      </w:r>
    </w:p>
    <w:p w:rsidR="00502FCC" w:rsidRDefault="00502FCC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5CA729E1" wp14:editId="23AAA25B">
            <wp:extent cx="2162175" cy="1019175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41" w:rsidRDefault="00070241" w:rsidP="001E07C2">
      <w:pPr>
        <w:jc w:val="center"/>
        <w:rPr>
          <w:highlight w:val="yellow"/>
        </w:rPr>
      </w:pPr>
    </w:p>
    <w:p w:rsidR="00070241" w:rsidRDefault="00070241" w:rsidP="001E07C2">
      <w:pPr>
        <w:jc w:val="center"/>
        <w:rPr>
          <w:highlight w:val="yellow"/>
        </w:rPr>
      </w:pPr>
    </w:p>
    <w:p w:rsidR="00070241" w:rsidRDefault="00070241" w:rsidP="001E07C2">
      <w:pPr>
        <w:jc w:val="center"/>
        <w:rPr>
          <w:highlight w:val="yellow"/>
        </w:rPr>
      </w:pPr>
    </w:p>
    <w:p w:rsidR="00070241" w:rsidRDefault="00070241" w:rsidP="001E07C2">
      <w:pPr>
        <w:jc w:val="center"/>
        <w:rPr>
          <w:highlight w:val="yellow"/>
        </w:rPr>
      </w:pPr>
    </w:p>
    <w:p w:rsidR="00070241" w:rsidRDefault="00070241" w:rsidP="001E07C2">
      <w:pPr>
        <w:jc w:val="center"/>
        <w:rPr>
          <w:highlight w:val="yellow"/>
        </w:rPr>
      </w:pPr>
    </w:p>
    <w:p w:rsidR="00070241" w:rsidRDefault="00070241" w:rsidP="001E07C2">
      <w:pPr>
        <w:jc w:val="center"/>
      </w:pPr>
      <w:r w:rsidRPr="00070241">
        <w:rPr>
          <w:highlight w:val="green"/>
        </w:rPr>
        <w:t>Динамическое наследование допустимо</w:t>
      </w:r>
    </w:p>
    <w:p w:rsidR="00070241" w:rsidRDefault="00070241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6ACBC802" wp14:editId="6B09963F">
            <wp:extent cx="2085975" cy="2076450"/>
            <wp:effectExtent l="0" t="0" r="952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41" w:rsidRDefault="00070241" w:rsidP="001E07C2">
      <w:pPr>
        <w:jc w:val="center"/>
      </w:pPr>
      <w:r w:rsidRPr="00070241">
        <w:rPr>
          <w:highlight w:val="green"/>
        </w:rPr>
        <w:t xml:space="preserve">Приведение </w:t>
      </w:r>
      <w:proofErr w:type="gramStart"/>
      <w:r w:rsidRPr="00070241">
        <w:rPr>
          <w:highlight w:val="green"/>
        </w:rPr>
        <w:t>в</w:t>
      </w:r>
      <w:proofErr w:type="gramEnd"/>
      <w:r w:rsidRPr="00070241">
        <w:rPr>
          <w:highlight w:val="green"/>
        </w:rPr>
        <w:t xml:space="preserve"> динамическому типу</w:t>
      </w:r>
    </w:p>
    <w:p w:rsidR="00070241" w:rsidRDefault="00070241" w:rsidP="001E07C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B6D00FF" wp14:editId="75E8444D">
            <wp:extent cx="3810000" cy="113347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241" w:rsidRDefault="00070241" w:rsidP="001E07C2">
      <w:pPr>
        <w:jc w:val="center"/>
      </w:pPr>
      <w:r w:rsidRPr="00070241">
        <w:rPr>
          <w:highlight w:val="red"/>
        </w:rPr>
        <w:t>При перегрузке операторов один тип должен быть обязательно существующим</w:t>
      </w:r>
    </w:p>
    <w:p w:rsidR="00070241" w:rsidRDefault="00070241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1A0BCB23" wp14:editId="398960BF">
            <wp:extent cx="5172075" cy="12096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81" w:rsidRDefault="00505981" w:rsidP="001E07C2">
      <w:pPr>
        <w:jc w:val="center"/>
      </w:pPr>
      <w:r w:rsidRPr="00505981">
        <w:rPr>
          <w:highlight w:val="red"/>
        </w:rPr>
        <w:t xml:space="preserve">В унарных операторах недопустимо использовать </w:t>
      </w:r>
      <w:proofErr w:type="spellStart"/>
      <w:r w:rsidRPr="00505981">
        <w:rPr>
          <w:highlight w:val="red"/>
        </w:rPr>
        <w:t>дт</w:t>
      </w:r>
      <w:proofErr w:type="spellEnd"/>
    </w:p>
    <w:p w:rsidR="00505981" w:rsidRDefault="00505981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32C01DE8" wp14:editId="5AF285E3">
            <wp:extent cx="4791075" cy="13049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  <w:rPr>
          <w:highlight w:val="green"/>
        </w:rPr>
      </w:pPr>
    </w:p>
    <w:p w:rsidR="00E7283A" w:rsidRDefault="00E7283A" w:rsidP="001E07C2">
      <w:pPr>
        <w:jc w:val="center"/>
      </w:pPr>
      <w:r w:rsidRPr="00E7283A">
        <w:rPr>
          <w:highlight w:val="green"/>
        </w:rPr>
        <w:t xml:space="preserve">Перечислитесь только </w:t>
      </w:r>
      <w:proofErr w:type="spellStart"/>
      <w:r w:rsidRPr="00E7283A">
        <w:rPr>
          <w:highlight w:val="green"/>
        </w:rPr>
        <w:t>дт</w:t>
      </w:r>
      <w:proofErr w:type="spellEnd"/>
    </w:p>
    <w:p w:rsidR="00E7283A" w:rsidRDefault="00E7283A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609533E9" wp14:editId="1C54DA99">
            <wp:extent cx="3733800" cy="21209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1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22" w:rsidRDefault="00964722" w:rsidP="001E07C2">
      <w:pPr>
        <w:jc w:val="center"/>
      </w:pPr>
      <w:r w:rsidRPr="00964722">
        <w:rPr>
          <w:highlight w:val="red"/>
        </w:rPr>
        <w:t>Нельзя закрывать тип наследуемого интерфейса</w:t>
      </w:r>
    </w:p>
    <w:p w:rsidR="00964722" w:rsidRDefault="00964722" w:rsidP="001E07C2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193B887" wp14:editId="6DB34185">
            <wp:extent cx="5940425" cy="215937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5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722" w:rsidRDefault="00964722" w:rsidP="001E07C2">
      <w:pPr>
        <w:jc w:val="center"/>
      </w:pPr>
      <w:r w:rsidRPr="00BD78C7">
        <w:rPr>
          <w:highlight w:val="yellow"/>
        </w:rPr>
        <w:t>Можно закрывать тип наследуемого класса</w:t>
      </w:r>
    </w:p>
    <w:p w:rsidR="00964722" w:rsidRDefault="00964722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3A4A0308" wp14:editId="26D890AB">
            <wp:extent cx="3219450" cy="2009775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9CA" w:rsidRDefault="002C29CA" w:rsidP="001E07C2">
      <w:pPr>
        <w:jc w:val="center"/>
      </w:pPr>
      <w:r>
        <w:rPr>
          <w:noProof/>
          <w:lang w:eastAsia="ru-RU"/>
        </w:rPr>
        <w:drawing>
          <wp:inline distT="0" distB="0" distL="0" distR="0" wp14:anchorId="1F60B408" wp14:editId="215E4923">
            <wp:extent cx="5940425" cy="3052676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C7" w:rsidRPr="00E7283A" w:rsidRDefault="00BD78C7" w:rsidP="001E07C2">
      <w:pPr>
        <w:jc w:val="center"/>
      </w:pPr>
    </w:p>
    <w:sectPr w:rsidR="00BD78C7" w:rsidRPr="00E7283A" w:rsidSect="00225D58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notTrueType/>
    <w:pitch w:val="variable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0DC1"/>
    <w:rsid w:val="00052C2B"/>
    <w:rsid w:val="00070241"/>
    <w:rsid w:val="00075B87"/>
    <w:rsid w:val="000C4EED"/>
    <w:rsid w:val="000D0BFF"/>
    <w:rsid w:val="001E07C2"/>
    <w:rsid w:val="00225D58"/>
    <w:rsid w:val="002C29CA"/>
    <w:rsid w:val="004A4699"/>
    <w:rsid w:val="00502FCC"/>
    <w:rsid w:val="00505981"/>
    <w:rsid w:val="007716D5"/>
    <w:rsid w:val="007A0DC1"/>
    <w:rsid w:val="007A20BC"/>
    <w:rsid w:val="007D0E09"/>
    <w:rsid w:val="008B2441"/>
    <w:rsid w:val="00964722"/>
    <w:rsid w:val="009B578E"/>
    <w:rsid w:val="009B6FFC"/>
    <w:rsid w:val="00A021B3"/>
    <w:rsid w:val="00A750B3"/>
    <w:rsid w:val="00A95BB0"/>
    <w:rsid w:val="00B31B59"/>
    <w:rsid w:val="00BD78C7"/>
    <w:rsid w:val="00C84AEF"/>
    <w:rsid w:val="00E25EFE"/>
    <w:rsid w:val="00E72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5E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25E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25E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</TotalTime>
  <Pages>10</Pages>
  <Words>256</Words>
  <Characters>1461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Vitek</dc:creator>
  <cp:keywords/>
  <dc:description/>
  <cp:lastModifiedBy>Vitek</cp:lastModifiedBy>
  <cp:revision>17</cp:revision>
  <dcterms:created xsi:type="dcterms:W3CDTF">2014-10-28T14:47:00Z</dcterms:created>
  <dcterms:modified xsi:type="dcterms:W3CDTF">2015-06-06T12:54:00Z</dcterms:modified>
</cp:coreProperties>
</file>