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8970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17D63F" wp14:editId="62931D01">
            <wp:extent cx="5940425" cy="2735698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57" w:rsidRDefault="00EF40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2FA91B" wp14:editId="22A4363B">
            <wp:extent cx="5940425" cy="2985234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57" w:rsidRPr="00EF4057" w:rsidRDefault="00EF4057">
      <w:proofErr w:type="spellStart"/>
      <w:r w:rsidRPr="00EF4057">
        <w:rPr>
          <w:highlight w:val="green"/>
        </w:rPr>
        <w:t>Атамарность</w:t>
      </w:r>
      <w:proofErr w:type="spellEnd"/>
      <w:r>
        <w:t xml:space="preserve"> – </w:t>
      </w:r>
      <w:r w:rsidRPr="00EF4057">
        <w:rPr>
          <w:highlight w:val="yellow"/>
        </w:rPr>
        <w:t xml:space="preserve">если </w:t>
      </w:r>
      <w:proofErr w:type="gramStart"/>
      <w:r w:rsidRPr="00EF4057">
        <w:rPr>
          <w:highlight w:val="yellow"/>
        </w:rPr>
        <w:t>при</w:t>
      </w:r>
      <w:proofErr w:type="gramEnd"/>
      <w:r w:rsidRPr="00EF4057">
        <w:rPr>
          <w:highlight w:val="yellow"/>
        </w:rPr>
        <w:t xml:space="preserve"> </w:t>
      </w:r>
      <w:proofErr w:type="gramStart"/>
      <w:r w:rsidRPr="00EF4057">
        <w:rPr>
          <w:highlight w:val="yellow"/>
        </w:rPr>
        <w:t>разбиение</w:t>
      </w:r>
      <w:proofErr w:type="gramEnd"/>
      <w:r w:rsidRPr="00EF4057">
        <w:rPr>
          <w:highlight w:val="yellow"/>
        </w:rPr>
        <w:t xml:space="preserve"> записи на части, хотя б одна из частей теряет свой смысл</w:t>
      </w:r>
    </w:p>
    <w:p w:rsidR="00EF4057" w:rsidRDefault="00EF4057">
      <w:r>
        <w:rPr>
          <w:noProof/>
          <w:lang w:eastAsia="ru-RU"/>
        </w:rPr>
        <w:drawing>
          <wp:inline distT="0" distB="0" distL="0" distR="0" wp14:anchorId="404E0001" wp14:editId="241B7B74">
            <wp:extent cx="5940425" cy="280620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A2" w:rsidRDefault="00A476A2">
      <w:r>
        <w:rPr>
          <w:noProof/>
          <w:lang w:eastAsia="ru-RU"/>
        </w:rPr>
        <w:lastRenderedPageBreak/>
        <w:drawing>
          <wp:inline distT="0" distB="0" distL="0" distR="0" wp14:anchorId="1F83BD47" wp14:editId="4186A73A">
            <wp:extent cx="5940425" cy="1554848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A2" w:rsidRDefault="009310FD" w:rsidP="00687735">
      <w:pPr>
        <w:pBdr>
          <w:bottom w:val="single" w:sz="4" w:space="1" w:color="auto"/>
        </w:pBdr>
      </w:pPr>
      <w:r>
        <w:rPr>
          <w:noProof/>
          <w:lang w:eastAsia="ru-RU"/>
        </w:rPr>
        <w:drawing>
          <wp:inline distT="0" distB="0" distL="0" distR="0" wp14:anchorId="41D005E1" wp14:editId="29962EF0">
            <wp:extent cx="5940425" cy="1619224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35" w:rsidRDefault="00687735">
      <w:r>
        <w:rPr>
          <w:noProof/>
          <w:lang w:eastAsia="ru-RU"/>
        </w:rPr>
        <w:drawing>
          <wp:inline distT="0" distB="0" distL="0" distR="0" wp14:anchorId="1E68C46F" wp14:editId="10DD18F3">
            <wp:extent cx="5940425" cy="372771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AD" w:rsidRPr="00DE6B56" w:rsidRDefault="007702AD">
      <w:r>
        <w:t xml:space="preserve">Т.е. </w:t>
      </w:r>
      <w:proofErr w:type="gramStart"/>
      <w:r>
        <w:t>например</w:t>
      </w:r>
      <w:proofErr w:type="gramEnd"/>
      <w:r>
        <w:t xml:space="preserve"> в данном примере дата, не зависит от всего ключа, т.к. как с ключами 98 1, </w:t>
      </w:r>
      <w:r>
        <w:t>98</w:t>
      </w:r>
      <w:r>
        <w:t xml:space="preserve"> 2,</w:t>
      </w:r>
      <w:r w:rsidRPr="007702AD">
        <w:t xml:space="preserve"> </w:t>
      </w:r>
      <w:r>
        <w:t>98</w:t>
      </w:r>
      <w:r>
        <w:t xml:space="preserve"> 3, дата повторяется, одинакова для всех ключей</w:t>
      </w:r>
      <w:r w:rsidR="00DE6B56">
        <w:t xml:space="preserve"> </w:t>
      </w:r>
      <w:proofErr w:type="spellStart"/>
      <w:r w:rsidR="00DE6B56">
        <w:rPr>
          <w:lang w:val="en-US"/>
        </w:rPr>
        <w:t>LIstItem</w:t>
      </w:r>
      <w:proofErr w:type="spellEnd"/>
      <w:r w:rsidR="00DE6B56">
        <w:t xml:space="preserve"> и</w:t>
      </w:r>
      <w:r w:rsidR="00DE6B56" w:rsidRPr="00DE6B56">
        <w:t xml:space="preserve"> </w:t>
      </w:r>
      <w:r w:rsidR="00DE6B56">
        <w:t>не зависит</w:t>
      </w:r>
      <w:r w:rsidR="009F31AC">
        <w:t xml:space="preserve"> </w:t>
      </w:r>
      <w:r w:rsidR="00DE6B56">
        <w:t xml:space="preserve">от него  </w:t>
      </w:r>
    </w:p>
    <w:p w:rsidR="00687735" w:rsidRDefault="008C15A2" w:rsidP="005001C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FED9BD" wp14:editId="22D99094">
            <wp:extent cx="5391150" cy="369462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654" cy="36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A2" w:rsidRDefault="005001C7" w:rsidP="008C15A2">
      <w:pPr>
        <w:jc w:val="center"/>
      </w:pPr>
      <w:r>
        <w:rPr>
          <w:noProof/>
          <w:lang w:eastAsia="ru-RU"/>
        </w:rPr>
        <w:drawing>
          <wp:inline distT="0" distB="0" distL="0" distR="0" wp14:anchorId="58809C73" wp14:editId="0D00188A">
            <wp:extent cx="5940425" cy="3644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E1" w:rsidRPr="006F7E88" w:rsidRDefault="00C529E1" w:rsidP="008C15A2">
      <w:pPr>
        <w:jc w:val="center"/>
        <w:rPr>
          <w:highlight w:val="green"/>
        </w:rPr>
      </w:pPr>
      <w:r w:rsidRPr="006F7E88">
        <w:rPr>
          <w:highlight w:val="green"/>
        </w:rPr>
        <w:t xml:space="preserve">Производные данные те </w:t>
      </w:r>
      <w:proofErr w:type="gramStart"/>
      <w:r w:rsidRPr="006F7E88">
        <w:rPr>
          <w:highlight w:val="green"/>
        </w:rPr>
        <w:t>данные</w:t>
      </w:r>
      <w:proofErr w:type="gramEnd"/>
      <w:r w:rsidRPr="006F7E88">
        <w:rPr>
          <w:highlight w:val="green"/>
        </w:rPr>
        <w:t xml:space="preserve"> которые отношения к этой таблице не имеют. </w:t>
      </w:r>
      <w:proofErr w:type="gramStart"/>
      <w:r w:rsidRPr="006F7E88">
        <w:rPr>
          <w:highlight w:val="green"/>
        </w:rPr>
        <w:t>Например</w:t>
      </w:r>
      <w:proofErr w:type="gramEnd"/>
      <w:r w:rsidRPr="006F7E88">
        <w:rPr>
          <w:highlight w:val="green"/>
        </w:rPr>
        <w:t xml:space="preserve"> таблица с авто, а мы поместили в нее мебель</w:t>
      </w:r>
    </w:p>
    <w:p w:rsidR="006F7E88" w:rsidRDefault="006F7E88" w:rsidP="008C15A2">
      <w:pPr>
        <w:jc w:val="center"/>
      </w:pPr>
    </w:p>
    <w:p w:rsidR="0009363D" w:rsidRDefault="0009363D" w:rsidP="008C15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066D32" wp14:editId="2A7C0DC6">
            <wp:extent cx="5809524" cy="34000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3D" w:rsidRDefault="0009363D" w:rsidP="0041386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6DF5B59" wp14:editId="5EE9934F">
            <wp:extent cx="5940425" cy="38852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35" w:rsidRPr="00A476A2" w:rsidRDefault="00413867" w:rsidP="00413867">
      <w:pPr>
        <w:jc w:val="center"/>
      </w:pPr>
      <w:bookmarkStart w:id="0" w:name="_GoBack"/>
      <w:r w:rsidRPr="006F7E88">
        <w:rPr>
          <w:noProof/>
          <w:highlight w:val="green"/>
          <w:lang w:eastAsia="ru-RU"/>
        </w:rPr>
        <w:drawing>
          <wp:inline distT="0" distB="0" distL="0" distR="0" wp14:anchorId="472C2054" wp14:editId="02E11BBF">
            <wp:extent cx="3257459" cy="15240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05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7735" w:rsidRPr="00A47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410"/>
    <w:rsid w:val="0009363D"/>
    <w:rsid w:val="000A31C8"/>
    <w:rsid w:val="00413867"/>
    <w:rsid w:val="005001C7"/>
    <w:rsid w:val="00545222"/>
    <w:rsid w:val="00687735"/>
    <w:rsid w:val="006F7E88"/>
    <w:rsid w:val="007702AD"/>
    <w:rsid w:val="008970E5"/>
    <w:rsid w:val="008C15A2"/>
    <w:rsid w:val="009310FD"/>
    <w:rsid w:val="009F31AC"/>
    <w:rsid w:val="00A476A2"/>
    <w:rsid w:val="00C529E1"/>
    <w:rsid w:val="00DE6B56"/>
    <w:rsid w:val="00EA6410"/>
    <w:rsid w:val="00EF4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7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70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7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70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15</cp:revision>
  <dcterms:created xsi:type="dcterms:W3CDTF">2015-05-24T07:31:00Z</dcterms:created>
  <dcterms:modified xsi:type="dcterms:W3CDTF">2015-05-24T08:15:00Z</dcterms:modified>
</cp:coreProperties>
</file>