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7D37" w:rsidRPr="00F97D37" w:rsidRDefault="00F97D37" w:rsidP="00F97D37">
      <w:pPr>
        <w:shd w:val="clear" w:color="auto" w:fill="BB133E"/>
        <w:spacing w:after="0" w:line="240" w:lineRule="auto"/>
        <w:jc w:val="center"/>
        <w:outlineLvl w:val="0"/>
        <w:rPr>
          <w:rFonts w:ascii="Arial" w:eastAsia="Times New Roman" w:hAnsi="Arial" w:cs="Arial"/>
          <w:b/>
          <w:bCs/>
          <w:color w:val="FFFFFF"/>
          <w:kern w:val="36"/>
          <w:sz w:val="48"/>
          <w:szCs w:val="48"/>
          <w:lang w:val="cs-CZ" w:eastAsia="cs-CZ"/>
        </w:rPr>
      </w:pPr>
      <w:r w:rsidRPr="00F97D37">
        <w:rPr>
          <w:rFonts w:ascii="Arial" w:eastAsia="Times New Roman" w:hAnsi="Arial" w:cs="Arial"/>
          <w:b/>
          <w:bCs/>
          <w:color w:val="FFFFFF"/>
          <w:kern w:val="36"/>
          <w:sz w:val="48"/>
          <w:szCs w:val="48"/>
          <w:lang w:val="cs-CZ" w:eastAsia="cs-CZ"/>
        </w:rPr>
        <w:t>Globalization of Science</w:t>
      </w:r>
    </w:p>
    <w:p w:rsidR="00F97D37" w:rsidRPr="00F97D37" w:rsidRDefault="00F97D37" w:rsidP="00F97D37">
      <w:pPr>
        <w:shd w:val="clear" w:color="auto" w:fill="BB133E"/>
        <w:spacing w:before="100" w:beforeAutospacing="1" w:after="100" w:afterAutospacing="1" w:line="240" w:lineRule="auto"/>
        <w:jc w:val="center"/>
        <w:outlineLvl w:val="1"/>
        <w:rPr>
          <w:rFonts w:ascii="Arial" w:eastAsia="Times New Roman" w:hAnsi="Arial" w:cs="Arial"/>
          <w:color w:val="FFFFFF"/>
          <w:sz w:val="36"/>
          <w:szCs w:val="36"/>
          <w:lang w:val="cs-CZ" w:eastAsia="cs-CZ"/>
        </w:rPr>
      </w:pPr>
      <w:r w:rsidRPr="00F97D37">
        <w:rPr>
          <w:rFonts w:ascii="Arial" w:eastAsia="Times New Roman" w:hAnsi="Arial" w:cs="Arial"/>
          <w:color w:val="FFFFFF"/>
          <w:sz w:val="36"/>
          <w:szCs w:val="36"/>
          <w:lang w:val="cs-CZ" w:eastAsia="cs-CZ"/>
        </w:rPr>
        <w:t>Evidence from authors in academic journals</w:t>
      </w:r>
      <w:r w:rsidRPr="00F97D37">
        <w:rPr>
          <w:rFonts w:ascii="Arial" w:eastAsia="Times New Roman" w:hAnsi="Arial" w:cs="Arial"/>
          <w:color w:val="FFFFFF"/>
          <w:sz w:val="36"/>
          <w:szCs w:val="36"/>
          <w:lang w:val="cs-CZ" w:eastAsia="cs-CZ"/>
        </w:rPr>
        <w:br/>
        <w:t>by country of origin</w:t>
      </w:r>
    </w:p>
    <w:p w:rsidR="00F97D37" w:rsidRPr="00F97D37" w:rsidRDefault="00F97D37" w:rsidP="00F97D37">
      <w:pPr>
        <w:shd w:val="clear" w:color="auto" w:fill="BB133E"/>
        <w:spacing w:before="100" w:beforeAutospacing="1" w:after="100" w:afterAutospacing="1" w:line="240" w:lineRule="auto"/>
        <w:jc w:val="center"/>
        <w:outlineLvl w:val="1"/>
        <w:rPr>
          <w:rFonts w:ascii="Arial" w:eastAsia="Times New Roman" w:hAnsi="Arial" w:cs="Arial"/>
          <w:color w:val="FFFFFF"/>
          <w:sz w:val="36"/>
          <w:szCs w:val="36"/>
          <w:lang w:val="cs-CZ" w:eastAsia="cs-CZ"/>
        </w:rPr>
      </w:pPr>
      <w:r w:rsidRPr="00F97D37">
        <w:rPr>
          <w:rFonts w:ascii="Arial" w:eastAsia="Times New Roman" w:hAnsi="Arial" w:cs="Arial"/>
          <w:color w:val="FFFFFF"/>
          <w:sz w:val="36"/>
          <w:szCs w:val="36"/>
          <w:lang w:val="cs-CZ" w:eastAsia="cs-CZ"/>
        </w:rPr>
        <w:t>WORKING VERSION, PLEASE DO NOT DISTRIBUTE!</w:t>
      </w:r>
    </w:p>
    <w:p w:rsidR="00F97D37" w:rsidRPr="00F97D37" w:rsidRDefault="00F97D37" w:rsidP="00F97D37">
      <w:pPr>
        <w:shd w:val="clear" w:color="auto" w:fill="BB133E"/>
        <w:spacing w:before="100" w:beforeAutospacing="1" w:after="100" w:afterAutospacing="1" w:line="240" w:lineRule="auto"/>
        <w:jc w:val="center"/>
        <w:rPr>
          <w:rFonts w:ascii="Arial" w:eastAsia="Times New Roman" w:hAnsi="Arial" w:cs="Arial"/>
          <w:color w:val="FFFFFF"/>
          <w:sz w:val="24"/>
          <w:szCs w:val="24"/>
          <w:lang w:val="cs-CZ" w:eastAsia="cs-CZ"/>
        </w:rPr>
      </w:pPr>
      <w:r w:rsidRPr="00F97D37">
        <w:rPr>
          <w:rFonts w:ascii="Arial" w:eastAsia="Times New Roman" w:hAnsi="Arial" w:cs="Arial"/>
          <w:color w:val="FFFFFF"/>
          <w:sz w:val="24"/>
          <w:szCs w:val="24"/>
          <w:lang w:val="cs-CZ" w:eastAsia="cs-CZ"/>
        </w:rPr>
        <w:t>Vít Macháček and Martin Srholec</w:t>
      </w:r>
    </w:p>
    <w:p w:rsidR="00F97D37" w:rsidRDefault="00F97D37" w:rsidP="00F97D37">
      <w:pPr>
        <w:pStyle w:val="Heading3"/>
        <w:shd w:val="clear" w:color="auto" w:fill="FFFFFF"/>
        <w:spacing w:before="450" w:after="450"/>
        <w:ind w:left="450" w:right="450"/>
        <w:jc w:val="center"/>
        <w:rPr>
          <w:rFonts w:ascii="Tahoma" w:hAnsi="Tahoma" w:cs="Tahoma"/>
          <w:color w:val="BB133E"/>
        </w:rPr>
      </w:pPr>
      <w:r>
        <w:rPr>
          <w:rFonts w:ascii="Tahoma" w:hAnsi="Tahoma" w:cs="Tahoma"/>
          <w:color w:val="BB133E"/>
        </w:rPr>
        <w:t>Introduction</w:t>
      </w:r>
    </w:p>
    <w:p w:rsidR="00F97D37" w:rsidRDefault="00F97D37" w:rsidP="00F97D37">
      <w:pPr>
        <w:pStyle w:val="NormalWeb"/>
        <w:shd w:val="clear" w:color="auto" w:fill="FFFFFF"/>
        <w:spacing w:before="450" w:beforeAutospacing="0" w:after="450" w:afterAutospacing="0"/>
        <w:ind w:left="450" w:right="450"/>
        <w:rPr>
          <w:rFonts w:ascii="Arial" w:hAnsi="Arial" w:cs="Arial"/>
          <w:color w:val="000000"/>
          <w:sz w:val="25"/>
          <w:szCs w:val="25"/>
        </w:rPr>
      </w:pPr>
      <w:r>
        <w:rPr>
          <w:rFonts w:ascii="Arial" w:hAnsi="Arial" w:cs="Arial"/>
          <w:color w:val="000000"/>
          <w:sz w:val="25"/>
          <w:szCs w:val="25"/>
        </w:rPr>
        <w:t>Science knows no limits and borders. Scientific inquiry has therefore gone global long before the economy or culture. Yet this does not necessarily mean that science is global to the same extent everywhere and anywhere.</w:t>
      </w:r>
    </w:p>
    <w:p w:rsidR="00F97D37" w:rsidRDefault="00F97D37" w:rsidP="00F97D37">
      <w:pPr>
        <w:pStyle w:val="NormalWeb"/>
        <w:shd w:val="clear" w:color="auto" w:fill="FFFFFF"/>
        <w:spacing w:before="450" w:beforeAutospacing="0" w:after="450" w:afterAutospacing="0"/>
        <w:ind w:left="450" w:right="450"/>
        <w:rPr>
          <w:rFonts w:ascii="Arial" w:hAnsi="Arial" w:cs="Arial"/>
          <w:color w:val="000000"/>
          <w:sz w:val="25"/>
          <w:szCs w:val="25"/>
        </w:rPr>
      </w:pPr>
      <w:r>
        <w:rPr>
          <w:rFonts w:ascii="Arial" w:hAnsi="Arial" w:cs="Arial"/>
          <w:color w:val="000000"/>
          <w:sz w:val="25"/>
          <w:szCs w:val="25"/>
        </w:rPr>
        <w:t>To which extent are scientific outputs published in global in contrast to local journals? How does this tendency differ across countries and disciplines? And how much has this changed over the last decade or so?</w:t>
      </w:r>
    </w:p>
    <w:p w:rsidR="00F97D37" w:rsidRDefault="00F97D37" w:rsidP="00F97D37">
      <w:pPr>
        <w:pStyle w:val="NormalWeb"/>
        <w:shd w:val="clear" w:color="auto" w:fill="FFFFFF"/>
        <w:spacing w:before="450" w:beforeAutospacing="0" w:after="450" w:afterAutospacing="0"/>
        <w:ind w:left="450" w:right="450"/>
        <w:rPr>
          <w:rFonts w:ascii="Arial" w:hAnsi="Arial" w:cs="Arial"/>
          <w:color w:val="000000"/>
          <w:sz w:val="25"/>
          <w:szCs w:val="25"/>
        </w:rPr>
      </w:pPr>
      <w:r>
        <w:rPr>
          <w:rFonts w:ascii="Arial" w:hAnsi="Arial" w:cs="Arial"/>
          <w:color w:val="000000"/>
          <w:sz w:val="25"/>
          <w:szCs w:val="25"/>
        </w:rPr>
        <w:t>The aim of this study is to show just that. We provide fresh evidence on the globalization of science that allows for a comparison over space, fields and time, namely for 174 countries and various country groups in 4 broad and 27 narrow disciplines over 2005 to 2017.</w:t>
      </w:r>
    </w:p>
    <w:p w:rsidR="00F97D37" w:rsidRDefault="00F97D37" w:rsidP="00F97D37">
      <w:pPr>
        <w:pStyle w:val="NormalWeb"/>
        <w:shd w:val="clear" w:color="auto" w:fill="FFFFFF"/>
        <w:spacing w:before="450" w:beforeAutospacing="0" w:after="450" w:afterAutospacing="0"/>
        <w:ind w:left="450" w:right="450"/>
        <w:rPr>
          <w:rFonts w:ascii="Arial" w:hAnsi="Arial" w:cs="Arial"/>
          <w:color w:val="000000"/>
          <w:sz w:val="25"/>
          <w:szCs w:val="25"/>
        </w:rPr>
      </w:pPr>
      <w:r>
        <w:rPr>
          <w:rFonts w:ascii="Arial" w:hAnsi="Arial" w:cs="Arial"/>
          <w:color w:val="000000"/>
          <w:sz w:val="25"/>
          <w:szCs w:val="25"/>
        </w:rPr>
        <w:t>The study is based on six journal-level indicators of globalization. The benchmark indicators are derived from the composition of authors by the country of origin. For comparison, we also use data on the number of documents by the country of origin and English-written documents.</w:t>
      </w:r>
    </w:p>
    <w:p w:rsidR="00F97D37" w:rsidRDefault="00F97D37" w:rsidP="00F97D37">
      <w:pPr>
        <w:pStyle w:val="NormalWeb"/>
        <w:shd w:val="clear" w:color="auto" w:fill="FFFFFF"/>
        <w:spacing w:before="450" w:beforeAutospacing="0" w:after="450" w:afterAutospacing="0"/>
        <w:ind w:left="450" w:right="450"/>
        <w:rPr>
          <w:rFonts w:ascii="Arial" w:hAnsi="Arial" w:cs="Arial"/>
          <w:color w:val="000000"/>
          <w:sz w:val="25"/>
          <w:szCs w:val="25"/>
        </w:rPr>
      </w:pPr>
      <w:r>
        <w:rPr>
          <w:rFonts w:ascii="Arial" w:hAnsi="Arial" w:cs="Arial"/>
          <w:color w:val="000000"/>
          <w:sz w:val="25"/>
          <w:szCs w:val="25"/>
        </w:rPr>
        <w:t>The journal-level indicators are then aggregated to countries and disciplines. These results are standardized between 0 and 1, where 0 refers to the lowest and 1 to the highest globalization.</w:t>
      </w:r>
    </w:p>
    <w:p w:rsidR="00F97D37" w:rsidRDefault="00F97D37" w:rsidP="00F97D37">
      <w:pPr>
        <w:pStyle w:val="NormalWeb"/>
        <w:shd w:val="clear" w:color="auto" w:fill="FFFFFF"/>
        <w:spacing w:before="450" w:beforeAutospacing="0" w:after="450" w:afterAutospacing="0"/>
        <w:ind w:left="450" w:right="450"/>
        <w:rPr>
          <w:rFonts w:ascii="Arial" w:hAnsi="Arial" w:cs="Arial"/>
          <w:color w:val="000000"/>
          <w:sz w:val="25"/>
          <w:szCs w:val="25"/>
        </w:rPr>
      </w:pPr>
      <w:r>
        <w:rPr>
          <w:rFonts w:ascii="Arial" w:hAnsi="Arial" w:cs="Arial"/>
          <w:color w:val="000000"/>
          <w:sz w:val="25"/>
          <w:szCs w:val="25"/>
        </w:rPr>
        <w:t>The analysis is based on data for 34 964 journals from the </w:t>
      </w:r>
      <w:hyperlink r:id="rId5" w:tgtFrame="_blank" w:history="1">
        <w:r>
          <w:rPr>
            <w:rStyle w:val="Hyperlink"/>
            <w:rFonts w:ascii="Arial" w:eastAsiaTheme="majorEastAsia" w:hAnsi="Arial" w:cs="Arial"/>
            <w:sz w:val="25"/>
            <w:szCs w:val="25"/>
          </w:rPr>
          <w:t>Scopus citation database</w:t>
        </w:r>
      </w:hyperlink>
      <w:r>
        <w:rPr>
          <w:rFonts w:ascii="Arial" w:hAnsi="Arial" w:cs="Arial"/>
          <w:color w:val="000000"/>
          <w:sz w:val="25"/>
          <w:szCs w:val="25"/>
        </w:rPr>
        <w:t>(downloaded in August 2018). The list of journals and assigned disciplines is obtained from the </w:t>
      </w:r>
      <w:hyperlink r:id="rId6" w:tgtFrame="_blank" w:history="1">
        <w:r>
          <w:rPr>
            <w:rStyle w:val="Hyperlink"/>
            <w:rFonts w:ascii="Arial" w:eastAsiaTheme="majorEastAsia" w:hAnsi="Arial" w:cs="Arial"/>
            <w:sz w:val="25"/>
            <w:szCs w:val="25"/>
          </w:rPr>
          <w:t>Scopus Source List</w:t>
        </w:r>
      </w:hyperlink>
      <w:r>
        <w:rPr>
          <w:rFonts w:ascii="Arial" w:hAnsi="Arial" w:cs="Arial"/>
          <w:color w:val="000000"/>
          <w:sz w:val="25"/>
          <w:szCs w:val="25"/>
        </w:rPr>
        <w:t> (version of April 2018).</w:t>
      </w:r>
    </w:p>
    <w:p w:rsidR="00F97D37" w:rsidRDefault="00F97D37" w:rsidP="00F97D37">
      <w:pPr>
        <w:pStyle w:val="NormalWeb"/>
        <w:shd w:val="clear" w:color="auto" w:fill="FFFFFF"/>
        <w:spacing w:before="450" w:beforeAutospacing="0" w:after="450" w:afterAutospacing="0"/>
        <w:ind w:left="450" w:right="450"/>
        <w:rPr>
          <w:rFonts w:ascii="Arial" w:hAnsi="Arial" w:cs="Arial"/>
          <w:color w:val="000000"/>
          <w:sz w:val="25"/>
          <w:szCs w:val="25"/>
        </w:rPr>
      </w:pPr>
      <w:r>
        <w:rPr>
          <w:rFonts w:ascii="Arial" w:hAnsi="Arial" w:cs="Arial"/>
          <w:color w:val="000000"/>
          <w:sz w:val="25"/>
          <w:szCs w:val="25"/>
        </w:rPr>
        <w:lastRenderedPageBreak/>
        <w:t>Globalization of science should not be confused with its quality (or relevance); they are likely to be related in many interesting ways, depending on the discipline, but they are different phenomena.</w:t>
      </w:r>
    </w:p>
    <w:p w:rsidR="00F97D37" w:rsidRDefault="00F97D37" w:rsidP="00F97D37">
      <w:pPr>
        <w:pStyle w:val="NormalWeb"/>
        <w:shd w:val="clear" w:color="auto" w:fill="FFFFFF"/>
        <w:spacing w:before="450" w:beforeAutospacing="0" w:after="450" w:afterAutospacing="0"/>
        <w:ind w:left="450" w:right="450"/>
        <w:rPr>
          <w:rFonts w:ascii="Arial" w:hAnsi="Arial" w:cs="Arial"/>
          <w:color w:val="000000"/>
          <w:sz w:val="25"/>
          <w:szCs w:val="25"/>
        </w:rPr>
      </w:pPr>
      <w:r>
        <w:rPr>
          <w:rFonts w:ascii="Arial" w:hAnsi="Arial" w:cs="Arial"/>
          <w:color w:val="000000"/>
          <w:sz w:val="25"/>
          <w:szCs w:val="25"/>
        </w:rPr>
        <w:t>The results are presented in an interactive way that allows readers to customize the output and should be of interest not only to academics but also policy-makers and broader audience across the globe.</w:t>
      </w:r>
    </w:p>
    <w:p w:rsidR="00F97D37" w:rsidRDefault="00F97D37" w:rsidP="00F97D37">
      <w:pPr>
        <w:pStyle w:val="NormalWeb"/>
        <w:shd w:val="clear" w:color="auto" w:fill="FFFFFF"/>
        <w:spacing w:before="450" w:beforeAutospacing="0" w:after="450" w:afterAutospacing="0"/>
        <w:ind w:left="450" w:right="450"/>
        <w:rPr>
          <w:rFonts w:ascii="Arial" w:hAnsi="Arial" w:cs="Arial"/>
          <w:color w:val="000000"/>
          <w:sz w:val="25"/>
          <w:szCs w:val="25"/>
        </w:rPr>
      </w:pPr>
      <w:r>
        <w:rPr>
          <w:rFonts w:ascii="Arial" w:hAnsi="Arial" w:cs="Arial"/>
          <w:color w:val="000000"/>
          <w:sz w:val="25"/>
          <w:szCs w:val="25"/>
        </w:rPr>
        <w:t xml:space="preserve">For earlier studies of </w:t>
      </w:r>
      <w:proofErr w:type="gramStart"/>
      <w:r>
        <w:rPr>
          <w:rFonts w:ascii="Arial" w:hAnsi="Arial" w:cs="Arial"/>
          <w:color w:val="000000"/>
          <w:sz w:val="25"/>
          <w:szCs w:val="25"/>
        </w:rPr>
        <w:t>the IDEA</w:t>
      </w:r>
      <w:proofErr w:type="gramEnd"/>
      <w:r>
        <w:rPr>
          <w:rFonts w:ascii="Arial" w:hAnsi="Arial" w:cs="Arial"/>
          <w:color w:val="000000"/>
          <w:sz w:val="25"/>
          <w:szCs w:val="25"/>
        </w:rPr>
        <w:t xml:space="preserve"> think tank on related topics, including on local journalsand predatory publishing, see </w:t>
      </w:r>
      <w:hyperlink r:id="rId7" w:tgtFrame="_blank" w:history="1">
        <w:r>
          <w:rPr>
            <w:rStyle w:val="Hyperlink"/>
            <w:rFonts w:ascii="Arial" w:eastAsiaTheme="majorEastAsia" w:hAnsi="Arial" w:cs="Arial"/>
            <w:sz w:val="25"/>
            <w:szCs w:val="25"/>
          </w:rPr>
          <w:t>here</w:t>
        </w:r>
      </w:hyperlink>
      <w:r>
        <w:rPr>
          <w:rFonts w:ascii="Arial" w:hAnsi="Arial" w:cs="Arial"/>
          <w:color w:val="000000"/>
          <w:sz w:val="25"/>
          <w:szCs w:val="25"/>
        </w:rPr>
        <w:t>.</w:t>
      </w:r>
    </w:p>
    <w:p w:rsidR="00F97D37" w:rsidRDefault="00F97D37" w:rsidP="00F97D37">
      <w:pPr>
        <w:pStyle w:val="Heading4"/>
        <w:shd w:val="clear" w:color="auto" w:fill="FFFFFF"/>
        <w:jc w:val="center"/>
        <w:rPr>
          <w:rFonts w:ascii="Arial" w:hAnsi="Arial" w:cs="Arial"/>
          <w:color w:val="BB133E"/>
        </w:rPr>
      </w:pPr>
      <w:r>
        <w:rPr>
          <w:rFonts w:ascii="Arial" w:hAnsi="Arial" w:cs="Arial"/>
          <w:color w:val="BB133E"/>
        </w:rPr>
        <w:t>How to use the application</w:t>
      </w:r>
    </w:p>
    <w:p w:rsidR="00F97D37" w:rsidRDefault="00F97D37" w:rsidP="00F97D37">
      <w:pPr>
        <w:pStyle w:val="NormalWeb"/>
        <w:shd w:val="clear" w:color="auto" w:fill="FFFFFF"/>
        <w:spacing w:before="0" w:after="0"/>
        <w:rPr>
          <w:rFonts w:ascii="Arial" w:hAnsi="Arial" w:cs="Arial"/>
          <w:color w:val="000000"/>
          <w:sz w:val="25"/>
          <w:szCs w:val="25"/>
        </w:rPr>
      </w:pPr>
      <w:r>
        <w:rPr>
          <w:rFonts w:ascii="Arial" w:hAnsi="Arial" w:cs="Arial"/>
          <w:color w:val="000000"/>
          <w:sz w:val="25"/>
          <w:szCs w:val="25"/>
        </w:rPr>
        <w:t>Each point depicts the globalization index </w:t>
      </w:r>
      <w:proofErr w:type="gramStart"/>
      <w:r>
        <w:rPr>
          <w:rStyle w:val="mjx-char"/>
          <w:rFonts w:ascii="MJXc-TeX-math-Iw" w:eastAsiaTheme="majorEastAsia" w:hAnsi="MJXc-TeX-math-Iw" w:cs="Arial"/>
          <w:color w:val="000000"/>
          <w:sz w:val="28"/>
          <w:szCs w:val="28"/>
          <w:bdr w:val="none" w:sz="0" w:space="0" w:color="auto" w:frame="1"/>
        </w:rPr>
        <w:t>G</w:t>
      </w:r>
      <w:r>
        <w:rPr>
          <w:rStyle w:val="mjx-char"/>
          <w:rFonts w:ascii="MJXc-TeX-math-Iw" w:eastAsiaTheme="majorEastAsia" w:hAnsi="MJXc-TeX-math-Iw" w:cs="Arial"/>
          <w:color w:val="000000"/>
          <w:sz w:val="20"/>
          <w:szCs w:val="20"/>
          <w:bdr w:val="none" w:sz="0" w:space="0" w:color="auto" w:frame="1"/>
        </w:rPr>
        <w:t>Sc</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d</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y</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i</w:t>
      </w:r>
      <w:r>
        <w:rPr>
          <w:rStyle w:val="mjxassistivemathml"/>
          <w:rFonts w:ascii="Arial" w:hAnsi="Arial" w:cs="Arial"/>
          <w:color w:val="000000"/>
          <w:sz w:val="28"/>
          <w:szCs w:val="28"/>
          <w:bdr w:val="none" w:sz="0" w:space="0" w:color="auto" w:frame="1"/>
        </w:rPr>
        <w:t>Gc</w:t>
      </w:r>
      <w:proofErr w:type="gramEnd"/>
      <w:r>
        <w:rPr>
          <w:rStyle w:val="mjxassistivemathml"/>
          <w:rFonts w:ascii="Arial" w:hAnsi="Arial" w:cs="Arial"/>
          <w:color w:val="000000"/>
          <w:sz w:val="28"/>
          <w:szCs w:val="28"/>
          <w:bdr w:val="none" w:sz="0" w:space="0" w:color="auto" w:frame="1"/>
        </w:rPr>
        <w:t>,d,y,iS</w:t>
      </w:r>
      <w:r>
        <w:rPr>
          <w:rFonts w:ascii="Arial" w:hAnsi="Arial" w:cs="Arial"/>
          <w:color w:val="000000"/>
          <w:sz w:val="25"/>
          <w:szCs w:val="25"/>
        </w:rPr>
        <w:t> of a respective country and discipline in a given year and indicator. For more details see definition of the journal-level indicators and aggregation procedure.</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Use the upper dropdown menus to customize the output. One can compare either:</w:t>
      </w:r>
    </w:p>
    <w:p w:rsidR="00F97D37" w:rsidRDefault="00F97D37" w:rsidP="00F97D37">
      <w:pPr>
        <w:numPr>
          <w:ilvl w:val="0"/>
          <w:numId w:val="1"/>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countries within a discipline, or</w:t>
      </w:r>
    </w:p>
    <w:p w:rsidR="00F97D37" w:rsidRDefault="00F97D37" w:rsidP="00F97D37">
      <w:pPr>
        <w:numPr>
          <w:ilvl w:val="0"/>
          <w:numId w:val="1"/>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disciplines within a country;</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The main dimension is fixed by the button </w:t>
      </w:r>
      <w:r>
        <w:rPr>
          <w:rFonts w:ascii="Arial" w:hAnsi="Arial" w:cs="Arial"/>
          <w:noProof/>
          <w:color w:val="000000"/>
          <w:sz w:val="25"/>
          <w:szCs w:val="25"/>
        </w:rPr>
        <mc:AlternateContent>
          <mc:Choice Requires="wps">
            <w:drawing>
              <wp:inline distT="0" distB="0" distL="0" distR="0">
                <wp:extent cx="190500" cy="190500"/>
                <wp:effectExtent l="0" t="0" r="0" b="0"/>
                <wp:docPr id="1" name="Rectangle 1" descr="http://ec2-18-188-88-0.us-east-2.compute.amazonaws.com:8080/img/comparis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F127D" id="Rectangle 1" o:spid="_x0000_s1026" alt="http://ec2-18-188-88-0.us-east-2.compute.amazonaws.com:8080/img/comparison.svg" style="width:1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" filled="f" stroked="f">
                <o:lock v:ext="edit" aspectratio="t"/>
                <w10:anchorlock/>
              </v:rect>
            </w:pict>
          </mc:Fallback>
        </mc:AlternateContent>
      </w:r>
      <w:r>
        <w:rPr>
          <w:rFonts w:ascii="Arial" w:hAnsi="Arial" w:cs="Arial"/>
          <w:color w:val="000000"/>
          <w:sz w:val="25"/>
          <w:szCs w:val="25"/>
        </w:rPr>
        <w:t>. Up to 10 items can be included in the comparison.</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Switch between different globalization indicators in the third dropdown menu.</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Moving the cursor over a point displays its value and over connecting lines displays the name of the series.</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 xml:space="preserve">The dashed grey line shows average of the main dimension, </w:t>
      </w:r>
      <w:proofErr w:type="gramStart"/>
      <w:r>
        <w:rPr>
          <w:rFonts w:ascii="Arial" w:hAnsi="Arial" w:cs="Arial"/>
          <w:color w:val="000000"/>
          <w:sz w:val="25"/>
          <w:szCs w:val="25"/>
        </w:rPr>
        <w:t>i.e. either</w:t>
      </w:r>
      <w:proofErr w:type="gramEnd"/>
      <w:r>
        <w:rPr>
          <w:rFonts w:ascii="Arial" w:hAnsi="Arial" w:cs="Arial"/>
          <w:color w:val="000000"/>
          <w:sz w:val="25"/>
          <w:szCs w:val="25"/>
        </w:rPr>
        <w:t xml:space="preserve"> for the world or all disciplines.</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Keep scrolling down for more information and presentation of the key findings.</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 xml:space="preserve">Use the menu in the </w:t>
      </w:r>
      <w:proofErr w:type="gramStart"/>
      <w:r>
        <w:rPr>
          <w:rFonts w:ascii="Arial" w:hAnsi="Arial" w:cs="Arial"/>
          <w:color w:val="000000"/>
          <w:sz w:val="25"/>
          <w:szCs w:val="25"/>
        </w:rPr>
        <w:t>top-centre</w:t>
      </w:r>
      <w:proofErr w:type="gramEnd"/>
      <w:r>
        <w:rPr>
          <w:rFonts w:ascii="Arial" w:hAnsi="Arial" w:cs="Arial"/>
          <w:color w:val="000000"/>
          <w:sz w:val="25"/>
          <w:szCs w:val="25"/>
        </w:rPr>
        <w:t xml:space="preserve"> to jump at any time between the main parts of the study.</w:t>
      </w:r>
    </w:p>
    <w:p w:rsidR="00F97D37" w:rsidRDefault="00F97D37" w:rsidP="00F97D37">
      <w:pPr>
        <w:pStyle w:val="Heading3"/>
        <w:shd w:val="clear" w:color="auto" w:fill="FFFFFF"/>
        <w:spacing w:before="450" w:after="450"/>
        <w:ind w:left="450" w:right="450"/>
        <w:jc w:val="center"/>
        <w:rPr>
          <w:rFonts w:ascii="Tahoma" w:hAnsi="Tahoma" w:cs="Tahoma"/>
          <w:color w:val="BB133E"/>
        </w:rPr>
      </w:pPr>
      <w:r>
        <w:rPr>
          <w:rFonts w:ascii="Tahoma" w:hAnsi="Tahoma" w:cs="Tahoma"/>
          <w:color w:val="BB133E"/>
        </w:rPr>
        <w:lastRenderedPageBreak/>
        <w:t>Bear in mind while using</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 xml:space="preserve">The globalization indexes are standardized between </w:t>
      </w:r>
      <w:proofErr w:type="gramStart"/>
      <w:r>
        <w:rPr>
          <w:rFonts w:ascii="Arial" w:hAnsi="Arial" w:cs="Arial"/>
          <w:color w:val="000000"/>
          <w:sz w:val="25"/>
          <w:szCs w:val="25"/>
        </w:rPr>
        <w:t>0</w:t>
      </w:r>
      <w:proofErr w:type="gramEnd"/>
      <w:r>
        <w:rPr>
          <w:rFonts w:ascii="Arial" w:hAnsi="Arial" w:cs="Arial"/>
          <w:color w:val="000000"/>
          <w:sz w:val="25"/>
          <w:szCs w:val="25"/>
        </w:rPr>
        <w:t xml:space="preserve"> and 1 across all countries (174), narrow disciplines (27) and years (13).</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 xml:space="preserve">Large year-by-year jumps in some series </w:t>
      </w:r>
      <w:proofErr w:type="gramStart"/>
      <w:r>
        <w:rPr>
          <w:rFonts w:ascii="Arial" w:hAnsi="Arial" w:cs="Arial"/>
          <w:color w:val="000000"/>
          <w:sz w:val="25"/>
          <w:szCs w:val="25"/>
        </w:rPr>
        <w:t>can be driven</w:t>
      </w:r>
      <w:proofErr w:type="gramEnd"/>
      <w:r>
        <w:rPr>
          <w:rFonts w:ascii="Arial" w:hAnsi="Arial" w:cs="Arial"/>
          <w:color w:val="000000"/>
          <w:sz w:val="25"/>
          <w:szCs w:val="25"/>
        </w:rPr>
        <w:t xml:space="preserve"> by adding (or removing) important journals in Scopus.</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 xml:space="preserve">Results for country groups </w:t>
      </w:r>
      <w:proofErr w:type="gramStart"/>
      <w:r>
        <w:rPr>
          <w:rFonts w:ascii="Arial" w:hAnsi="Arial" w:cs="Arial"/>
          <w:color w:val="000000"/>
          <w:sz w:val="25"/>
          <w:szCs w:val="25"/>
        </w:rPr>
        <w:t>are computed</w:t>
      </w:r>
      <w:proofErr w:type="gramEnd"/>
      <w:r>
        <w:rPr>
          <w:rFonts w:ascii="Arial" w:hAnsi="Arial" w:cs="Arial"/>
          <w:color w:val="000000"/>
          <w:sz w:val="25"/>
          <w:szCs w:val="25"/>
        </w:rPr>
        <w:t xml:space="preserve"> as simple averages of member countries. Germany has the same weight as Luxembourg, etc.</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 xml:space="preserve">Results for broad and narrow disciplines </w:t>
      </w:r>
      <w:proofErr w:type="gramStart"/>
      <w:r>
        <w:rPr>
          <w:rFonts w:ascii="Arial" w:hAnsi="Arial" w:cs="Arial"/>
          <w:color w:val="000000"/>
          <w:sz w:val="25"/>
          <w:szCs w:val="25"/>
        </w:rPr>
        <w:t>are calculated</w:t>
      </w:r>
      <w:proofErr w:type="gramEnd"/>
      <w:r>
        <w:rPr>
          <w:rFonts w:ascii="Arial" w:hAnsi="Arial" w:cs="Arial"/>
          <w:color w:val="000000"/>
          <w:sz w:val="25"/>
          <w:szCs w:val="25"/>
        </w:rPr>
        <w:t xml:space="preserve"> separately from scratch; the former are not simply aggregations of the latter.</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 xml:space="preserve">Only data on document types of a journal article, review and conference paper </w:t>
      </w:r>
      <w:proofErr w:type="gramStart"/>
      <w:r>
        <w:rPr>
          <w:rFonts w:ascii="Arial" w:hAnsi="Arial" w:cs="Arial"/>
          <w:color w:val="000000"/>
          <w:sz w:val="25"/>
          <w:szCs w:val="25"/>
        </w:rPr>
        <w:t>are taken</w:t>
      </w:r>
      <w:proofErr w:type="gramEnd"/>
      <w:r>
        <w:rPr>
          <w:rFonts w:ascii="Arial" w:hAnsi="Arial" w:cs="Arial"/>
          <w:color w:val="000000"/>
          <w:sz w:val="25"/>
          <w:szCs w:val="25"/>
        </w:rPr>
        <w:t xml:space="preserve"> into account.</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 xml:space="preserve">Journals </w:t>
      </w:r>
      <w:proofErr w:type="gramStart"/>
      <w:r>
        <w:rPr>
          <w:rFonts w:ascii="Arial" w:hAnsi="Arial" w:cs="Arial"/>
          <w:color w:val="000000"/>
          <w:sz w:val="25"/>
          <w:szCs w:val="25"/>
        </w:rPr>
        <w:t>are fully counted</w:t>
      </w:r>
      <w:proofErr w:type="gramEnd"/>
      <w:r>
        <w:rPr>
          <w:rFonts w:ascii="Arial" w:hAnsi="Arial" w:cs="Arial"/>
          <w:color w:val="000000"/>
          <w:sz w:val="25"/>
          <w:szCs w:val="25"/>
        </w:rPr>
        <w:t xml:space="preserve"> in each discipline, to which they are assigned. Large interdisciplinary journals may affect results for smaller disciplines.</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Comparison of indicators within a country or a discipline could be misleading, hence not facilitated.</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Gini-Simpson and Local Authors indicators do not take into account the research sector size in the estimation.</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For the sake of robustness, only journals with at least 30 documents in the given year are included in the calculation.</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 xml:space="preserve">Only results of the aggregation to countries and disciplines based on data from at least 30 journals </w:t>
      </w:r>
      <w:proofErr w:type="gramStart"/>
      <w:r>
        <w:rPr>
          <w:rFonts w:ascii="Arial" w:hAnsi="Arial" w:cs="Arial"/>
          <w:color w:val="000000"/>
          <w:sz w:val="25"/>
          <w:szCs w:val="25"/>
        </w:rPr>
        <w:t>are reported</w:t>
      </w:r>
      <w:proofErr w:type="gramEnd"/>
      <w:r>
        <w:rPr>
          <w:rFonts w:ascii="Arial" w:hAnsi="Arial" w:cs="Arial"/>
          <w:color w:val="000000"/>
          <w:sz w:val="25"/>
          <w:szCs w:val="25"/>
        </w:rPr>
        <w:t>.</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Smaller countries and disciplines suffer from gaps in the displayed results due to insufficient data.</w:t>
      </w:r>
    </w:p>
    <w:p w:rsidR="00F97D37" w:rsidRDefault="00F97D37" w:rsidP="00F97D37">
      <w:pPr>
        <w:numPr>
          <w:ilvl w:val="0"/>
          <w:numId w:val="2"/>
        </w:numPr>
        <w:shd w:val="clear" w:color="auto" w:fill="FFFFFF"/>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 xml:space="preserve">Yet results for smaller countries and disciplines based on relatively thin data </w:t>
      </w:r>
      <w:proofErr w:type="gramStart"/>
      <w:r>
        <w:rPr>
          <w:rFonts w:ascii="Arial" w:hAnsi="Arial" w:cs="Arial"/>
          <w:color w:val="000000"/>
          <w:sz w:val="25"/>
          <w:szCs w:val="25"/>
        </w:rPr>
        <w:t>should be interpreted</w:t>
      </w:r>
      <w:proofErr w:type="gramEnd"/>
      <w:r>
        <w:rPr>
          <w:rFonts w:ascii="Arial" w:hAnsi="Arial" w:cs="Arial"/>
          <w:color w:val="000000"/>
          <w:sz w:val="25"/>
          <w:szCs w:val="25"/>
        </w:rPr>
        <w:t xml:space="preserve"> with caution.</w:t>
      </w:r>
    </w:p>
    <w:p w:rsidR="00F97D37" w:rsidRDefault="00F97D37" w:rsidP="00F97D37">
      <w:pPr>
        <w:pStyle w:val="Heading3"/>
        <w:shd w:val="clear" w:color="auto" w:fill="FFFFFF"/>
        <w:spacing w:before="450" w:after="450"/>
        <w:ind w:left="450" w:right="450"/>
        <w:jc w:val="center"/>
        <w:rPr>
          <w:rFonts w:ascii="Tahoma" w:hAnsi="Tahoma" w:cs="Tahoma"/>
          <w:color w:val="BB133E"/>
        </w:rPr>
      </w:pPr>
      <w:r>
        <w:rPr>
          <w:rFonts w:ascii="Tahoma" w:hAnsi="Tahoma" w:cs="Tahoma"/>
          <w:color w:val="BB133E"/>
        </w:rPr>
        <w:t>Broad Picture</w:t>
      </w:r>
    </w:p>
    <w:p w:rsidR="00F97D37" w:rsidRDefault="00F97D37" w:rsidP="00F97D37">
      <w:pPr>
        <w:pStyle w:val="Heading4"/>
        <w:shd w:val="clear" w:color="auto" w:fill="FFFFFF"/>
        <w:jc w:val="center"/>
        <w:rPr>
          <w:rFonts w:ascii="Arial" w:hAnsi="Arial" w:cs="Arial"/>
          <w:color w:val="BB133E"/>
        </w:rPr>
      </w:pPr>
      <w:r>
        <w:rPr>
          <w:rFonts w:ascii="Arial" w:hAnsi="Arial" w:cs="Arial"/>
          <w:color w:val="BB133E"/>
        </w:rPr>
        <w:t>Transition outsiders</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Science in advanced countries has been traditionally globalized.</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In contrast, transition countries continue to be relatively isolated.</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Developing countries remain in the middle and close to the world average.</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Interestingly, there does not seem to be much change here.</w:t>
      </w:r>
    </w:p>
    <w:p w:rsidR="00F97D37" w:rsidRDefault="00F97D37" w:rsidP="00F97D37">
      <w:pPr>
        <w:pStyle w:val="tip"/>
        <w:pBdr>
          <w:left w:val="single" w:sz="36" w:space="23" w:color="BB133E"/>
        </w:pBdr>
        <w:shd w:val="clear" w:color="auto" w:fill="FFFFFF"/>
        <w:rPr>
          <w:rFonts w:ascii="Arial" w:hAnsi="Arial" w:cs="Arial"/>
          <w:i/>
          <w:iCs/>
          <w:color w:val="000000"/>
          <w:sz w:val="25"/>
          <w:szCs w:val="25"/>
        </w:rPr>
      </w:pPr>
      <w:r>
        <w:rPr>
          <w:rFonts w:ascii="Arial" w:hAnsi="Arial" w:cs="Arial"/>
          <w:i/>
          <w:iCs/>
          <w:color w:val="000000"/>
          <w:sz w:val="25"/>
          <w:szCs w:val="25"/>
        </w:rPr>
        <w:t>Tip: Display the discipline of your interest using the upper menu. For definition of the country groups see a note below the figure.</w:t>
      </w:r>
    </w:p>
    <w:p w:rsidR="00F97D37" w:rsidRDefault="00F97D37" w:rsidP="00F97D37">
      <w:pPr>
        <w:pStyle w:val="Heading3"/>
        <w:shd w:val="clear" w:color="auto" w:fill="FFFFFF"/>
        <w:spacing w:before="450" w:after="450"/>
        <w:ind w:left="450" w:right="450"/>
        <w:jc w:val="center"/>
        <w:rPr>
          <w:rFonts w:ascii="Tahoma" w:hAnsi="Tahoma" w:cs="Tahoma"/>
          <w:color w:val="BB133E"/>
        </w:rPr>
      </w:pPr>
      <w:r>
        <w:rPr>
          <w:rFonts w:ascii="Tahoma" w:hAnsi="Tahoma" w:cs="Tahoma"/>
          <w:color w:val="BB133E"/>
        </w:rPr>
        <w:lastRenderedPageBreak/>
        <w:t>Big 7</w:t>
      </w:r>
    </w:p>
    <w:p w:rsidR="00F97D37" w:rsidRDefault="00F97D37" w:rsidP="00F97D37">
      <w:pPr>
        <w:pStyle w:val="Heading4"/>
        <w:shd w:val="clear" w:color="auto" w:fill="FFFFFF"/>
        <w:jc w:val="center"/>
        <w:rPr>
          <w:rFonts w:ascii="Arial" w:hAnsi="Arial" w:cs="Arial"/>
          <w:color w:val="BB133E"/>
        </w:rPr>
      </w:pPr>
      <w:r>
        <w:rPr>
          <w:rFonts w:ascii="Arial" w:hAnsi="Arial" w:cs="Arial"/>
          <w:color w:val="BB133E"/>
        </w:rPr>
        <w:t>The contrast of China and Russia</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Not surprisingly, the Unites States jointly with the EU-28 set the upper standard; followed by Japan.</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China scored last initially but globalized its science base enormously, eventually converging to a similar level with Brazil and India.</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Russia started and remained low, lagging increasingly behind the rest of the pack.</w:t>
      </w:r>
    </w:p>
    <w:p w:rsidR="00F97D37" w:rsidRDefault="00F97D37" w:rsidP="00F97D37">
      <w:pPr>
        <w:pStyle w:val="tip"/>
        <w:pBdr>
          <w:left w:val="single" w:sz="36" w:space="23" w:color="BB133E"/>
        </w:pBdr>
        <w:shd w:val="clear" w:color="auto" w:fill="FFFFFF"/>
        <w:rPr>
          <w:rFonts w:ascii="Arial" w:hAnsi="Arial" w:cs="Arial"/>
          <w:i/>
          <w:iCs/>
          <w:color w:val="000000"/>
          <w:sz w:val="25"/>
          <w:szCs w:val="25"/>
        </w:rPr>
      </w:pPr>
      <w:r>
        <w:rPr>
          <w:rFonts w:ascii="Arial" w:hAnsi="Arial" w:cs="Arial"/>
          <w:i/>
          <w:iCs/>
          <w:color w:val="000000"/>
          <w:sz w:val="25"/>
          <w:szCs w:val="25"/>
        </w:rPr>
        <w:t>Tip: Add (or remove) countries (or country groups) using the upper menu. Replace the EU-28 average by individual member countries of your interest.</w:t>
      </w:r>
    </w:p>
    <w:p w:rsidR="00F97D37" w:rsidRDefault="00F97D37" w:rsidP="00F97D37">
      <w:pPr>
        <w:pStyle w:val="Heading3"/>
        <w:shd w:val="clear" w:color="auto" w:fill="FFFFFF"/>
        <w:spacing w:before="450" w:after="450"/>
        <w:ind w:left="450" w:right="450"/>
        <w:jc w:val="center"/>
        <w:rPr>
          <w:rFonts w:ascii="Tahoma" w:hAnsi="Tahoma" w:cs="Tahoma"/>
          <w:color w:val="BB133E"/>
        </w:rPr>
      </w:pPr>
      <w:r>
        <w:rPr>
          <w:rFonts w:ascii="Tahoma" w:hAnsi="Tahoma" w:cs="Tahoma"/>
          <w:color w:val="BB133E"/>
        </w:rPr>
        <w:t>Bottom 10</w:t>
      </w:r>
    </w:p>
    <w:p w:rsidR="00F97D37" w:rsidRDefault="00F97D37" w:rsidP="00F97D37">
      <w:pPr>
        <w:pStyle w:val="Heading4"/>
        <w:shd w:val="clear" w:color="auto" w:fill="FFFFFF"/>
        <w:jc w:val="center"/>
        <w:rPr>
          <w:rFonts w:ascii="Arial" w:hAnsi="Arial" w:cs="Arial"/>
          <w:color w:val="BB133E"/>
        </w:rPr>
      </w:pPr>
      <w:r>
        <w:rPr>
          <w:rFonts w:ascii="Arial" w:hAnsi="Arial" w:cs="Arial"/>
          <w:color w:val="BB133E"/>
        </w:rPr>
        <w:t>The least globalized (period average)</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Not only Russia, but also other former members of the Soviet bloc, cluster at the bottom of the worldwide ranking.</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Chinese science turns out to be actually the least globalized in the whole world initially.</w:t>
      </w:r>
    </w:p>
    <w:p w:rsidR="00F97D37" w:rsidRDefault="00F97D37" w:rsidP="00F97D37">
      <w:pPr>
        <w:pStyle w:val="tip"/>
        <w:pBdr>
          <w:left w:val="single" w:sz="36" w:space="23" w:color="BB133E"/>
        </w:pBdr>
        <w:shd w:val="clear" w:color="auto" w:fill="FFFFFF"/>
        <w:rPr>
          <w:rFonts w:ascii="Arial" w:hAnsi="Arial" w:cs="Arial"/>
          <w:i/>
          <w:iCs/>
          <w:color w:val="000000"/>
          <w:sz w:val="25"/>
          <w:szCs w:val="25"/>
        </w:rPr>
      </w:pPr>
      <w:r>
        <w:rPr>
          <w:rFonts w:ascii="Arial" w:hAnsi="Arial" w:cs="Arial"/>
          <w:i/>
          <w:iCs/>
          <w:color w:val="000000"/>
          <w:sz w:val="25"/>
          <w:szCs w:val="25"/>
        </w:rPr>
        <w:t>Tip: Replace China by other members of the Soviet bloc to see how they fare in comparison to the world average.</w:t>
      </w:r>
    </w:p>
    <w:p w:rsidR="00F97D37" w:rsidRDefault="00F97D37" w:rsidP="00F97D37">
      <w:pPr>
        <w:pStyle w:val="Heading3"/>
        <w:shd w:val="clear" w:color="auto" w:fill="FFFFFF"/>
        <w:spacing w:before="450" w:after="450"/>
        <w:ind w:left="450" w:right="450"/>
        <w:jc w:val="center"/>
        <w:rPr>
          <w:rFonts w:ascii="Tahoma" w:hAnsi="Tahoma" w:cs="Tahoma"/>
          <w:color w:val="BB133E"/>
        </w:rPr>
      </w:pPr>
      <w:r>
        <w:rPr>
          <w:rFonts w:ascii="Tahoma" w:hAnsi="Tahoma" w:cs="Tahoma"/>
          <w:color w:val="BB133E"/>
        </w:rPr>
        <w:t>Advanced countries by disciplines</w:t>
      </w:r>
    </w:p>
    <w:p w:rsidR="00F97D37" w:rsidRDefault="00F97D37" w:rsidP="00F97D37">
      <w:pPr>
        <w:pStyle w:val="Heading4"/>
        <w:shd w:val="clear" w:color="auto" w:fill="FFFFFF"/>
        <w:jc w:val="center"/>
        <w:rPr>
          <w:rFonts w:ascii="Arial" w:hAnsi="Arial" w:cs="Arial"/>
          <w:color w:val="BB133E"/>
        </w:rPr>
      </w:pPr>
      <w:r>
        <w:rPr>
          <w:rFonts w:ascii="Arial" w:hAnsi="Arial" w:cs="Arial"/>
          <w:color w:val="BB133E"/>
        </w:rPr>
        <w:t>Consistently global</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In advanced countries science is on average highly globalized across disciplines.</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Physical and Life Sciences are the most globalized. Health Sciences rank even below Social Sciences. However, the differences are very small.</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In fact, it is hard to find sub-discipline that deviates significantly from this narrow corridor.</w:t>
      </w:r>
    </w:p>
    <w:p w:rsidR="00F97D37" w:rsidRDefault="00F97D37" w:rsidP="00F97D37">
      <w:pPr>
        <w:pStyle w:val="tip"/>
        <w:pBdr>
          <w:left w:val="single" w:sz="36" w:space="23" w:color="BB133E"/>
        </w:pBdr>
        <w:shd w:val="clear" w:color="auto" w:fill="FFFFFF"/>
        <w:rPr>
          <w:rFonts w:ascii="Arial" w:hAnsi="Arial" w:cs="Arial"/>
          <w:i/>
          <w:iCs/>
          <w:color w:val="000000"/>
          <w:sz w:val="25"/>
          <w:szCs w:val="25"/>
        </w:rPr>
      </w:pPr>
      <w:r>
        <w:rPr>
          <w:rFonts w:ascii="Arial" w:hAnsi="Arial" w:cs="Arial"/>
          <w:i/>
          <w:iCs/>
          <w:color w:val="000000"/>
          <w:sz w:val="25"/>
          <w:szCs w:val="25"/>
        </w:rPr>
        <w:t>Tip: Add sub-disciplines of your interest using the upper menu. For definition of the disciplines see a note below the figure.</w:t>
      </w:r>
    </w:p>
    <w:p w:rsidR="00F97D37" w:rsidRDefault="00F97D37" w:rsidP="00F97D37">
      <w:pPr>
        <w:pStyle w:val="Heading3"/>
        <w:shd w:val="clear" w:color="auto" w:fill="FFFFFF"/>
        <w:spacing w:before="450" w:after="450"/>
        <w:ind w:left="450" w:right="450"/>
        <w:jc w:val="center"/>
        <w:rPr>
          <w:rFonts w:ascii="Tahoma" w:hAnsi="Tahoma" w:cs="Tahoma"/>
          <w:color w:val="BB133E"/>
        </w:rPr>
      </w:pPr>
      <w:r>
        <w:rPr>
          <w:rFonts w:ascii="Tahoma" w:hAnsi="Tahoma" w:cs="Tahoma"/>
          <w:color w:val="BB133E"/>
        </w:rPr>
        <w:lastRenderedPageBreak/>
        <w:t>Russia by disciplines</w:t>
      </w:r>
    </w:p>
    <w:p w:rsidR="00F97D37" w:rsidRDefault="00F97D37" w:rsidP="00F97D37">
      <w:pPr>
        <w:pStyle w:val="Heading4"/>
        <w:shd w:val="clear" w:color="auto" w:fill="FFFFFF"/>
        <w:jc w:val="center"/>
        <w:rPr>
          <w:rFonts w:ascii="Arial" w:hAnsi="Arial" w:cs="Arial"/>
          <w:color w:val="BB133E"/>
        </w:rPr>
      </w:pPr>
      <w:r>
        <w:rPr>
          <w:rFonts w:ascii="Arial" w:hAnsi="Arial" w:cs="Arial"/>
          <w:color w:val="BB133E"/>
        </w:rPr>
        <w:t>Science of its own</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Russian science did not ever break from its inward-looking Soviet past, regardless of the discipline.</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Russian Physical and Life Sciences remain significantly less globalized than elsewhere in the world.</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The only major exception is the sub-discipline of Pharmacology, Toxicology and Pharmaceutics.</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Interestingly, in many disciplines this is in a sharp contrast to the relatively high share of documents published in English.</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In fact, about four-fifths of documents with at least one author from Russia were written in English over this period.</w:t>
      </w:r>
    </w:p>
    <w:p w:rsidR="00F97D37" w:rsidRDefault="00F97D37" w:rsidP="00F97D37">
      <w:pPr>
        <w:pStyle w:val="tip"/>
        <w:pBdr>
          <w:left w:val="single" w:sz="36" w:space="23" w:color="BB133E"/>
        </w:pBdr>
        <w:shd w:val="clear" w:color="auto" w:fill="FFFFFF"/>
        <w:rPr>
          <w:rFonts w:ascii="Arial" w:hAnsi="Arial" w:cs="Arial"/>
          <w:i/>
          <w:iCs/>
          <w:color w:val="000000"/>
          <w:sz w:val="25"/>
          <w:szCs w:val="25"/>
        </w:rPr>
      </w:pPr>
      <w:r>
        <w:rPr>
          <w:rFonts w:ascii="Arial" w:hAnsi="Arial" w:cs="Arial"/>
          <w:i/>
          <w:iCs/>
          <w:color w:val="000000"/>
          <w:sz w:val="25"/>
          <w:szCs w:val="25"/>
        </w:rPr>
        <w:t>Tip: Display results for a different indicator using the upper menu.</w:t>
      </w:r>
    </w:p>
    <w:p w:rsidR="00F97D37" w:rsidRDefault="00F97D37" w:rsidP="00F97D37">
      <w:pPr>
        <w:pStyle w:val="Heading3"/>
        <w:shd w:val="clear" w:color="auto" w:fill="FFFFFF"/>
        <w:spacing w:before="450" w:after="450"/>
        <w:ind w:left="450" w:right="450"/>
        <w:jc w:val="center"/>
        <w:rPr>
          <w:rFonts w:ascii="Tahoma" w:hAnsi="Tahoma" w:cs="Tahoma"/>
          <w:color w:val="BB133E"/>
        </w:rPr>
      </w:pPr>
      <w:r>
        <w:rPr>
          <w:rFonts w:ascii="Tahoma" w:hAnsi="Tahoma" w:cs="Tahoma"/>
          <w:color w:val="BB133E"/>
        </w:rPr>
        <w:t>China by disciplines</w:t>
      </w:r>
    </w:p>
    <w:p w:rsidR="00F97D37" w:rsidRDefault="00F97D37" w:rsidP="00F97D37">
      <w:pPr>
        <w:pStyle w:val="Heading4"/>
        <w:shd w:val="clear" w:color="auto" w:fill="FFFFFF"/>
        <w:jc w:val="center"/>
        <w:rPr>
          <w:rFonts w:ascii="Arial" w:hAnsi="Arial" w:cs="Arial"/>
          <w:color w:val="BB133E"/>
        </w:rPr>
      </w:pPr>
      <w:r>
        <w:rPr>
          <w:rFonts w:ascii="Arial" w:hAnsi="Arial" w:cs="Arial"/>
          <w:color w:val="BB133E"/>
        </w:rPr>
        <w:t>From zero to hero</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China has profoundly globalized its science system; gradually moving from the lowest globalization rates to prominence at the world stage.</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Chinese Social Sciences have become even more globalized than other broad disciplines and already caught-up with the EU-28 and the world average.</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In some sub-disciplines, China has already surpassed the United States and steams forward to the top ranking.</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If the trend persists, China will soon eliminate the gap to advanced countries in most of the sub-disciplines.</w:t>
      </w:r>
    </w:p>
    <w:p w:rsidR="00F97D37" w:rsidRDefault="00F97D37" w:rsidP="00F97D37">
      <w:pPr>
        <w:pStyle w:val="tip"/>
        <w:pBdr>
          <w:left w:val="single" w:sz="36" w:space="23" w:color="BB133E"/>
        </w:pBdr>
        <w:shd w:val="clear" w:color="auto" w:fill="FFFFFF"/>
        <w:rPr>
          <w:rFonts w:ascii="Arial" w:hAnsi="Arial" w:cs="Arial"/>
          <w:i/>
          <w:iCs/>
          <w:color w:val="000000"/>
          <w:sz w:val="25"/>
          <w:szCs w:val="25"/>
        </w:rPr>
      </w:pPr>
      <w:r>
        <w:rPr>
          <w:rFonts w:ascii="Arial" w:hAnsi="Arial" w:cs="Arial"/>
          <w:i/>
          <w:iCs/>
          <w:color w:val="000000"/>
          <w:sz w:val="25"/>
          <w:szCs w:val="25"/>
        </w:rPr>
        <w:t>Tip: Compare to results for Hong Kong using the upper menu (the results for China do not include Hong Kong, which continues to be reported separately by Scopus).</w:t>
      </w:r>
    </w:p>
    <w:p w:rsidR="00F97D37" w:rsidRDefault="00F97D37" w:rsidP="00F97D37">
      <w:pPr>
        <w:pStyle w:val="Heading3"/>
        <w:shd w:val="clear" w:color="auto" w:fill="FFFFFF"/>
        <w:spacing w:before="450" w:after="450"/>
        <w:ind w:left="450" w:right="450"/>
        <w:jc w:val="center"/>
        <w:rPr>
          <w:rFonts w:ascii="Tahoma" w:hAnsi="Tahoma" w:cs="Tahoma"/>
          <w:color w:val="BB133E"/>
        </w:rPr>
      </w:pPr>
      <w:r>
        <w:rPr>
          <w:rFonts w:ascii="Tahoma" w:hAnsi="Tahoma" w:cs="Tahoma"/>
          <w:color w:val="BB133E"/>
        </w:rPr>
        <w:lastRenderedPageBreak/>
        <w:t>Social Sciences in Central and Western Europe</w:t>
      </w:r>
    </w:p>
    <w:p w:rsidR="00F97D37" w:rsidRDefault="00F97D37" w:rsidP="00F97D37">
      <w:pPr>
        <w:pStyle w:val="Heading4"/>
        <w:shd w:val="clear" w:color="auto" w:fill="FFFFFF"/>
        <w:jc w:val="center"/>
        <w:rPr>
          <w:rFonts w:ascii="Arial" w:hAnsi="Arial" w:cs="Arial"/>
          <w:color w:val="BB133E"/>
        </w:rPr>
      </w:pPr>
      <w:r>
        <w:rPr>
          <w:rFonts w:ascii="Arial" w:hAnsi="Arial" w:cs="Arial"/>
          <w:color w:val="BB133E"/>
        </w:rPr>
        <w:t>Social Sciences in question</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In Western Europe, Social Sciences are highly globalized, not unlike Natural Sciences.</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In Central (and Eastern) Europe, however, Social Sciences continue to maintain their own local publication silos.</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 xml:space="preserve">The prime exception is Hungary, where Social Sciences </w:t>
      </w:r>
      <w:proofErr w:type="gramStart"/>
      <w:r>
        <w:rPr>
          <w:rFonts w:ascii="Arial" w:hAnsi="Arial" w:cs="Arial"/>
          <w:color w:val="000000"/>
          <w:sz w:val="25"/>
          <w:szCs w:val="25"/>
        </w:rPr>
        <w:t>used</w:t>
      </w:r>
      <w:proofErr w:type="gramEnd"/>
      <w:r>
        <w:rPr>
          <w:rFonts w:ascii="Arial" w:hAnsi="Arial" w:cs="Arial"/>
          <w:color w:val="000000"/>
          <w:sz w:val="25"/>
          <w:szCs w:val="25"/>
        </w:rPr>
        <w:t xml:space="preserve"> to be </w:t>
      </w:r>
      <w:proofErr w:type="gramStart"/>
      <w:r>
        <w:rPr>
          <w:rFonts w:ascii="Arial" w:hAnsi="Arial" w:cs="Arial"/>
          <w:color w:val="000000"/>
          <w:sz w:val="25"/>
          <w:szCs w:val="25"/>
        </w:rPr>
        <w:t>more</w:t>
      </w:r>
      <w:proofErr w:type="gramEnd"/>
      <w:r>
        <w:rPr>
          <w:rFonts w:ascii="Arial" w:hAnsi="Arial" w:cs="Arial"/>
          <w:color w:val="000000"/>
          <w:sz w:val="25"/>
          <w:szCs w:val="25"/>
        </w:rPr>
        <w:t xml:space="preserve"> oriented to the West even before the fall of the Berlin Wall.</w:t>
      </w:r>
    </w:p>
    <w:p w:rsidR="00F97D37" w:rsidRDefault="00F97D37" w:rsidP="00F97D37">
      <w:pPr>
        <w:pStyle w:val="tip"/>
        <w:pBdr>
          <w:left w:val="single" w:sz="36" w:space="23" w:color="BB133E"/>
        </w:pBdr>
        <w:shd w:val="clear" w:color="auto" w:fill="FFFFFF"/>
        <w:rPr>
          <w:rFonts w:ascii="Arial" w:hAnsi="Arial" w:cs="Arial"/>
          <w:i/>
          <w:iCs/>
          <w:color w:val="000000"/>
          <w:sz w:val="25"/>
          <w:szCs w:val="25"/>
        </w:rPr>
      </w:pPr>
      <w:r>
        <w:rPr>
          <w:rFonts w:ascii="Arial" w:hAnsi="Arial" w:cs="Arial"/>
          <w:i/>
          <w:iCs/>
          <w:color w:val="000000"/>
          <w:sz w:val="25"/>
          <w:szCs w:val="25"/>
        </w:rPr>
        <w:t>Tip: Add other transition countries (or the group average) to the comparison using the upper menu.</w:t>
      </w:r>
    </w:p>
    <w:p w:rsidR="00F97D37" w:rsidRDefault="00F97D37" w:rsidP="00F97D37">
      <w:pPr>
        <w:pStyle w:val="Heading3"/>
        <w:shd w:val="clear" w:color="auto" w:fill="FFFFFF"/>
        <w:spacing w:before="450" w:after="450"/>
        <w:ind w:left="450" w:right="450"/>
        <w:jc w:val="center"/>
        <w:rPr>
          <w:rFonts w:ascii="Tahoma" w:hAnsi="Tahoma" w:cs="Tahoma"/>
          <w:color w:val="BB133E"/>
        </w:rPr>
      </w:pPr>
      <w:r>
        <w:rPr>
          <w:rFonts w:ascii="Tahoma" w:hAnsi="Tahoma" w:cs="Tahoma"/>
          <w:color w:val="BB133E"/>
        </w:rPr>
        <w:t>Czechia by disciplines</w:t>
      </w:r>
    </w:p>
    <w:p w:rsidR="00F97D37" w:rsidRDefault="00F97D37" w:rsidP="00F97D37">
      <w:pPr>
        <w:pStyle w:val="Heading4"/>
        <w:shd w:val="clear" w:color="auto" w:fill="FFFFFF"/>
        <w:jc w:val="center"/>
        <w:rPr>
          <w:rFonts w:ascii="Arial" w:hAnsi="Arial" w:cs="Arial"/>
          <w:color w:val="BB133E"/>
        </w:rPr>
      </w:pPr>
      <w:r>
        <w:rPr>
          <w:rFonts w:ascii="Arial" w:hAnsi="Arial" w:cs="Arial"/>
          <w:color w:val="BB133E"/>
        </w:rPr>
        <w:t>Czechia in the spotlight</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Czechia is a prime example of formerly advanced country that have been tarnished during the decades of communism reign.</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Physical and Life Sciences have continued to be connected to the global arena.</w:t>
      </w:r>
    </w:p>
    <w:p w:rsidR="00F97D37" w:rsidRDefault="00F97D37" w:rsidP="00F97D37">
      <w:pPr>
        <w:pStyle w:val="NormalWeb"/>
        <w:shd w:val="clear" w:color="auto" w:fill="FFFFFF"/>
        <w:rPr>
          <w:rFonts w:ascii="Arial" w:hAnsi="Arial" w:cs="Arial"/>
          <w:color w:val="000000"/>
          <w:sz w:val="25"/>
          <w:szCs w:val="25"/>
        </w:rPr>
      </w:pPr>
      <w:r>
        <w:rPr>
          <w:rFonts w:ascii="Arial" w:hAnsi="Arial" w:cs="Arial"/>
          <w:color w:val="000000"/>
          <w:sz w:val="25"/>
          <w:szCs w:val="25"/>
        </w:rPr>
        <w:t>However, Social Sciences have been locked behind the Berlin Wall; they steadily globalize, but from a low base and there is still a long way to go.</w:t>
      </w:r>
    </w:p>
    <w:p w:rsidR="00F97D37" w:rsidRDefault="00F97D37" w:rsidP="00F97D37">
      <w:pPr>
        <w:pStyle w:val="tip"/>
        <w:pBdr>
          <w:left w:val="single" w:sz="36" w:space="23" w:color="BB133E"/>
        </w:pBdr>
        <w:shd w:val="clear" w:color="auto" w:fill="FFFFFF"/>
        <w:rPr>
          <w:rFonts w:ascii="Arial" w:hAnsi="Arial" w:cs="Arial"/>
          <w:i/>
          <w:iCs/>
          <w:color w:val="000000"/>
          <w:sz w:val="25"/>
          <w:szCs w:val="25"/>
        </w:rPr>
      </w:pPr>
      <w:r>
        <w:rPr>
          <w:rFonts w:ascii="Arial" w:hAnsi="Arial" w:cs="Arial"/>
          <w:i/>
          <w:iCs/>
          <w:color w:val="000000"/>
          <w:sz w:val="25"/>
          <w:szCs w:val="25"/>
        </w:rPr>
        <w:t>Tip: Explore other countries of the former Soviet bloc using the upper menu. Note, for instance, the development in Ukraine.</w:t>
      </w:r>
    </w:p>
    <w:p w:rsidR="00F97D37" w:rsidRDefault="00F97D37" w:rsidP="00F97D37">
      <w:pPr>
        <w:pStyle w:val="Heading3"/>
        <w:shd w:val="clear" w:color="auto" w:fill="FFFFFF"/>
        <w:spacing w:before="450" w:after="450"/>
        <w:ind w:left="450" w:right="450"/>
        <w:jc w:val="center"/>
        <w:rPr>
          <w:rFonts w:ascii="Tahoma" w:hAnsi="Tahoma" w:cs="Tahoma"/>
          <w:color w:val="BB133E"/>
        </w:rPr>
      </w:pPr>
      <w:r>
        <w:rPr>
          <w:rFonts w:ascii="Tahoma" w:hAnsi="Tahoma" w:cs="Tahoma"/>
          <w:color w:val="BB133E"/>
        </w:rPr>
        <w:t>Concluding remarks</w:t>
      </w:r>
    </w:p>
    <w:p w:rsidR="00F97D37" w:rsidRPr="00F97D37" w:rsidRDefault="00F97D37" w:rsidP="00F97D37">
      <w:pPr>
        <w:shd w:val="clear" w:color="auto" w:fill="FFFFFF"/>
        <w:spacing w:before="450" w:after="450" w:line="240" w:lineRule="auto"/>
        <w:ind w:left="450" w:right="450"/>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t>Globalization of science provides a new perspective on the scientific landscape, which in many respects deepens what we know from standard bibliometrics.</w:t>
      </w:r>
    </w:p>
    <w:p w:rsidR="00F97D37" w:rsidRPr="00F97D37" w:rsidRDefault="00F97D37" w:rsidP="00F97D37">
      <w:pPr>
        <w:shd w:val="clear" w:color="auto" w:fill="FFFFFF"/>
        <w:spacing w:before="450" w:after="450" w:line="240" w:lineRule="auto"/>
        <w:ind w:left="450" w:right="450"/>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t>The traditional science powerhouses in the North and West remain strong and at the core of the global system; highly interconnected and globalized as ever.</w:t>
      </w:r>
    </w:p>
    <w:p w:rsidR="00F97D37" w:rsidRPr="00F97D37" w:rsidRDefault="00F97D37" w:rsidP="00F97D37">
      <w:pPr>
        <w:shd w:val="clear" w:color="auto" w:fill="FFFFFF"/>
        <w:spacing w:before="450" w:after="450" w:line="240" w:lineRule="auto"/>
        <w:ind w:left="450" w:right="450"/>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lastRenderedPageBreak/>
        <w:t>In many countries of the former Soviet block, the low globalization of science is a symptom of a systemic failure; of science that is out of sync with the rest of the world and inefficient.</w:t>
      </w:r>
    </w:p>
    <w:p w:rsidR="00F97D37" w:rsidRPr="00F97D37" w:rsidRDefault="00F97D37" w:rsidP="00F97D37">
      <w:pPr>
        <w:shd w:val="clear" w:color="auto" w:fill="FFFFFF"/>
        <w:spacing w:before="450" w:after="450" w:line="240" w:lineRule="auto"/>
        <w:ind w:left="450" w:right="450"/>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t>After the fall of the Berlin Wall, it was understandable that science in transition countries needs time to catch-up. In many disciplines, new infrastructure had to be built from scratch. But three decades onwards, there is no excuse.</w:t>
      </w:r>
    </w:p>
    <w:p w:rsidR="00F97D37" w:rsidRPr="00F97D37" w:rsidRDefault="00F97D37" w:rsidP="00F97D37">
      <w:pPr>
        <w:shd w:val="clear" w:color="auto" w:fill="FFFFFF"/>
        <w:spacing w:before="450" w:after="450" w:line="240" w:lineRule="auto"/>
        <w:ind w:left="450" w:right="450"/>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t>China shows that where is a will there is way. In little more than one decade, Chinese science moved from a relative isolation to the front pages of global journals amid enormously expanding in size.</w:t>
      </w:r>
    </w:p>
    <w:p w:rsidR="00F97D37" w:rsidRPr="00F97D37" w:rsidRDefault="00F97D37" w:rsidP="00F97D37">
      <w:pPr>
        <w:shd w:val="clear" w:color="auto" w:fill="FFFFFF"/>
        <w:spacing w:before="450" w:after="450" w:line="240" w:lineRule="auto"/>
        <w:ind w:left="450" w:right="450"/>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t>Other developing countries also steer increasing resources to science and could be in the risk of creating ecosystems of local publishing similar to transition countries or worse such as falling for predatory journals.</w:t>
      </w:r>
    </w:p>
    <w:p w:rsidR="00F97D37" w:rsidRPr="00F97D37" w:rsidRDefault="00F97D37" w:rsidP="00F97D37">
      <w:pPr>
        <w:shd w:val="clear" w:color="auto" w:fill="FFFFFF"/>
        <w:spacing w:before="450" w:after="450" w:line="240" w:lineRule="auto"/>
        <w:ind w:left="450" w:right="450"/>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t>Globalization of science that is pervasively lower than in similar countries should be a cause for concern that the science system has drifted astray and needs an overhaul of its evaluation and funding framework.</w:t>
      </w:r>
    </w:p>
    <w:p w:rsidR="00F97D37" w:rsidRPr="00F97D37" w:rsidRDefault="00F97D37" w:rsidP="00F97D37">
      <w:pPr>
        <w:shd w:val="clear" w:color="auto" w:fill="FFFFFF"/>
        <w:spacing w:before="450" w:after="450" w:line="240" w:lineRule="auto"/>
        <w:ind w:left="450" w:right="450"/>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t>More research is needed to better understand globalization of science. Does globalization of the national science system go hand in hand with quality and impact? Are there spillovers outside of the realm of science? And what can be done about it?</w:t>
      </w:r>
    </w:p>
    <w:p w:rsidR="00F97D37" w:rsidRPr="00F97D37" w:rsidRDefault="00F97D37" w:rsidP="00F97D37">
      <w:pPr>
        <w:pBdr>
          <w:left w:val="single" w:sz="36" w:space="23" w:color="BB133E"/>
        </w:pBdr>
        <w:shd w:val="clear" w:color="auto" w:fill="FFFFFF"/>
        <w:spacing w:before="450" w:after="450" w:line="240" w:lineRule="auto"/>
        <w:ind w:left="450" w:right="450"/>
        <w:rPr>
          <w:rFonts w:ascii="Arial" w:eastAsia="Times New Roman" w:hAnsi="Arial" w:cs="Arial"/>
          <w:i/>
          <w:iCs/>
          <w:color w:val="000000"/>
          <w:sz w:val="25"/>
          <w:szCs w:val="25"/>
          <w:lang w:val="cs-CZ" w:eastAsia="cs-CZ"/>
        </w:rPr>
      </w:pPr>
      <w:r w:rsidRPr="00F97D37">
        <w:rPr>
          <w:rFonts w:ascii="Arial" w:eastAsia="Times New Roman" w:hAnsi="Arial" w:cs="Arial"/>
          <w:i/>
          <w:iCs/>
          <w:color w:val="000000"/>
          <w:sz w:val="25"/>
          <w:szCs w:val="25"/>
          <w:lang w:val="cs-CZ" w:eastAsia="cs-CZ"/>
        </w:rPr>
        <w:t>Tip: Spend more time with the interactive app to explore the position of country and discipline of your interest.</w:t>
      </w:r>
    </w:p>
    <w:p w:rsidR="00F97D37" w:rsidRDefault="00F97D37" w:rsidP="00F97D37">
      <w:pPr>
        <w:pStyle w:val="Heading1"/>
        <w:shd w:val="clear" w:color="auto" w:fill="E8EAE9"/>
        <w:jc w:val="center"/>
        <w:rPr>
          <w:rFonts w:ascii="Arial" w:hAnsi="Arial" w:cs="Arial"/>
          <w:color w:val="BB133E"/>
        </w:rPr>
      </w:pPr>
      <w:r>
        <w:rPr>
          <w:rFonts w:ascii="Arial" w:hAnsi="Arial" w:cs="Arial"/>
          <w:color w:val="BB133E"/>
        </w:rPr>
        <w:t>Thanks for your attention!</w:t>
      </w:r>
    </w:p>
    <w:p w:rsidR="00F97D37" w:rsidRDefault="00F97D37" w:rsidP="00F97D37">
      <w:pPr>
        <w:rPr>
          <w:rFonts w:ascii="Times New Roman" w:hAnsi="Times New Roman" w:cs="Times New Roman"/>
        </w:rPr>
      </w:pPr>
      <w:r>
        <w:rPr>
          <w:rFonts w:ascii="Arial" w:hAnsi="Arial" w:cs="Arial"/>
          <w:noProof/>
          <w:color w:val="0000FF"/>
          <w:sz w:val="25"/>
          <w:szCs w:val="25"/>
          <w:shd w:val="clear" w:color="auto" w:fill="E8EAE9"/>
          <w:lang w:val="cs-CZ" w:eastAsia="cs-CZ"/>
        </w:rPr>
        <mc:AlternateContent>
          <mc:Choice Requires="wps">
            <w:drawing>
              <wp:inline distT="0" distB="0" distL="0" distR="0">
                <wp:extent cx="304800" cy="304800"/>
                <wp:effectExtent l="0" t="0" r="0" b="0"/>
                <wp:docPr id="8" name="Rectangle 8" descr="http://ec2-18-188-88-0.us-east-2.compute.amazonaws.com:8080/img/IDEA_greybcg.sv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F0AEB" id="Rectangle 8" o:spid="_x0000_s1026" alt="http://ec2-18-188-88-0.us-east-2.compute.amazonaws.com:8080/img/IDEA_greybcg.svg" href="https://idea.cerge-ei.cz/"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" o:button="t" filled="f" stroked="f">
                <v:fill o:detectmouseclick="t"/>
                <o:lock v:ext="edit" aspectratio="t"/>
                <w10:anchorlock/>
              </v:rect>
            </w:pict>
          </mc:Fallback>
        </mc:AlternateContent>
      </w:r>
      <w:r>
        <w:rPr>
          <w:rFonts w:ascii="Arial" w:hAnsi="Arial" w:cs="Arial"/>
          <w:color w:val="000000"/>
          <w:sz w:val="25"/>
          <w:szCs w:val="25"/>
          <w:shd w:val="clear" w:color="auto" w:fill="E8EAE9"/>
        </w:rPr>
        <w:t> </w:t>
      </w:r>
      <w:r>
        <w:rPr>
          <w:rFonts w:ascii="Arial" w:hAnsi="Arial" w:cs="Arial"/>
          <w:noProof/>
          <w:color w:val="0000FF"/>
          <w:sz w:val="25"/>
          <w:szCs w:val="25"/>
          <w:shd w:val="clear" w:color="auto" w:fill="E8EAE9"/>
          <w:lang w:val="cs-CZ" w:eastAsia="cs-CZ"/>
        </w:rPr>
        <mc:AlternateContent>
          <mc:Choice Requires="wps">
            <w:drawing>
              <wp:inline distT="0" distB="0" distL="0" distR="0">
                <wp:extent cx="304800" cy="304800"/>
                <wp:effectExtent l="0" t="0" r="0" b="0"/>
                <wp:docPr id="7" name="Rectangle 7" descr="http://ec2-18-188-88-0.us-east-2.compute.amazonaws.com:8080/img/Logo_Strategie_V3m.sv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15908" id="Rectangle 7" o:spid="_x0000_s1026" alt="http://ec2-18-188-88-0.us-east-2.compute.amazonaws.com:8080/img/Logo_Strategie_V3m.svg" href="http://av21.avcr.cz/"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" o:button="t" filled="f" stroked="f">
                <v:fill o:detectmouseclick="t"/>
                <o:lock v:ext="edit" aspectratio="t"/>
                <w10:anchorlock/>
              </v:rect>
            </w:pict>
          </mc:Fallback>
        </mc:AlternateContent>
      </w:r>
    </w:p>
    <w:p w:rsidR="00F97D37" w:rsidRDefault="00F97D37" w:rsidP="00F97D37">
      <w:pPr>
        <w:pStyle w:val="Heading2"/>
        <w:shd w:val="clear" w:color="auto" w:fill="E8EAE9"/>
        <w:jc w:val="center"/>
        <w:rPr>
          <w:rFonts w:ascii="Arial" w:hAnsi="Arial" w:cs="Arial"/>
          <w:b w:val="0"/>
          <w:bCs w:val="0"/>
          <w:color w:val="000000"/>
        </w:rPr>
      </w:pPr>
      <w:r>
        <w:rPr>
          <w:rFonts w:ascii="Arial" w:hAnsi="Arial" w:cs="Arial"/>
          <w:b w:val="0"/>
          <w:bCs w:val="0"/>
          <w:color w:val="000000"/>
        </w:rPr>
        <w:t>If you liked it, do not forget to share!</w:t>
      </w:r>
    </w:p>
    <w:p w:rsidR="00F97D37" w:rsidRDefault="00F97D37" w:rsidP="00F97D37">
      <w:pPr>
        <w:pStyle w:val="NormalWeb"/>
        <w:shd w:val="clear" w:color="auto" w:fill="E8EAE9"/>
        <w:spacing w:before="450" w:beforeAutospacing="0" w:after="450" w:afterAutospacing="0"/>
        <w:ind w:left="450" w:right="450"/>
        <w:jc w:val="center"/>
        <w:rPr>
          <w:rFonts w:ascii="Arial" w:hAnsi="Arial" w:cs="Arial"/>
          <w:color w:val="000000"/>
          <w:sz w:val="25"/>
          <w:szCs w:val="25"/>
        </w:rPr>
      </w:pPr>
      <w:r>
        <w:rPr>
          <w:rFonts w:ascii="Arial" w:hAnsi="Arial" w:cs="Arial"/>
          <w:color w:val="000000"/>
          <w:sz w:val="25"/>
          <w:szCs w:val="25"/>
        </w:rPr>
        <w:t>See full list of references</w:t>
      </w:r>
    </w:p>
    <w:p w:rsidR="00F97D37" w:rsidRDefault="00F97D37" w:rsidP="00F97D37">
      <w:pPr>
        <w:shd w:val="clear" w:color="auto" w:fill="E8EAE9"/>
        <w:jc w:val="center"/>
        <w:rPr>
          <w:rFonts w:ascii="Arial" w:hAnsi="Arial" w:cs="Arial"/>
          <w:color w:val="000000"/>
          <w:sz w:val="25"/>
          <w:szCs w:val="25"/>
        </w:rPr>
      </w:pPr>
      <w:r>
        <w:rPr>
          <w:rFonts w:ascii="Arial" w:hAnsi="Arial" w:cs="Arial"/>
          <w:noProof/>
          <w:color w:val="0000FF"/>
          <w:sz w:val="25"/>
          <w:szCs w:val="25"/>
          <w:lang w:val="cs-CZ" w:eastAsia="cs-CZ"/>
        </w:rPr>
        <w:lastRenderedPageBreak/>
        <mc:AlternateContent>
          <mc:Choice Requires="wps">
            <w:drawing>
              <wp:inline distT="0" distB="0" distL="0" distR="0">
                <wp:extent cx="304800" cy="304800"/>
                <wp:effectExtent l="0" t="0" r="0" b="0"/>
                <wp:docPr id="6" name="Rectangle 6" descr="http://ec2-18-188-88-0.us-east-2.compute.amazonaws.com:8080/img/fb.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C12D5" id="Rectangle 6" o:spid="_x0000_s1026" alt="http://ec2-18-188-88-0.us-east-2.compute.amazonaws.com:8080/img/fb.svg" href="http://ec2-18-188-88-0.us-east-2.compute.amazonaws.com:808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" o:button="t" filled="f" stroked="f">
                <v:fill o:detectmouseclick="t"/>
                <o:lock v:ext="edit" aspectratio="t"/>
                <w10:anchorlock/>
              </v:rect>
            </w:pict>
          </mc:Fallback>
        </mc:AlternateContent>
      </w:r>
      <w:r>
        <w:rPr>
          <w:rFonts w:ascii="Arial" w:hAnsi="Arial" w:cs="Arial"/>
          <w:color w:val="000000"/>
          <w:sz w:val="25"/>
          <w:szCs w:val="25"/>
        </w:rPr>
        <w:t> </w:t>
      </w:r>
      <w:r>
        <w:rPr>
          <w:rFonts w:ascii="Arial" w:hAnsi="Arial" w:cs="Arial"/>
          <w:noProof/>
          <w:color w:val="0000FF"/>
          <w:sz w:val="25"/>
          <w:szCs w:val="25"/>
          <w:lang w:val="cs-CZ" w:eastAsia="cs-CZ"/>
        </w:rPr>
        <mc:AlternateContent>
          <mc:Choice Requires="wps">
            <w:drawing>
              <wp:inline distT="0" distB="0" distL="0" distR="0">
                <wp:extent cx="304800" cy="304800"/>
                <wp:effectExtent l="0" t="0" r="0" b="0"/>
                <wp:docPr id="5" name="Rectangle 5" descr="http://ec2-18-188-88-0.us-east-2.compute.amazonaws.com:8080/img/twitter2.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EBA79D" id="Rectangle 5" o:spid="_x0000_s1026" alt="http://ec2-18-188-88-0.us-east-2.compute.amazonaws.com:8080/img/twitter2.svg" href="http://ec2-18-188-88-0.us-east-2.compute.amazonaws.com:808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" o:button="t" filled="f" stroked="f">
                <v:fill o:detectmouseclick="t"/>
                <o:lock v:ext="edit" aspectratio="t"/>
                <w10:anchorlock/>
              </v:rect>
            </w:pict>
          </mc:Fallback>
        </mc:AlternateContent>
      </w:r>
      <w:r>
        <w:rPr>
          <w:rFonts w:ascii="Arial" w:hAnsi="Arial" w:cs="Arial"/>
          <w:color w:val="000000"/>
          <w:sz w:val="25"/>
          <w:szCs w:val="25"/>
        </w:rPr>
        <w:t> </w:t>
      </w:r>
      <w:r>
        <w:rPr>
          <w:rFonts w:ascii="Arial" w:hAnsi="Arial" w:cs="Arial"/>
          <w:noProof/>
          <w:color w:val="0000FF"/>
          <w:sz w:val="25"/>
          <w:szCs w:val="25"/>
          <w:lang w:val="cs-CZ" w:eastAsia="cs-CZ"/>
        </w:rPr>
        <mc:AlternateContent>
          <mc:Choice Requires="wps">
            <w:drawing>
              <wp:inline distT="0" distB="0" distL="0" distR="0">
                <wp:extent cx="304800" cy="304800"/>
                <wp:effectExtent l="0" t="0" r="0" b="0"/>
                <wp:docPr id="4" name="Rectangle 4" descr="http://ec2-18-188-88-0.us-east-2.compute.amazonaws.com:8080/img/linkedin.sv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1D5F2" id="Rectangle 4" o:spid="_x0000_s1026" alt="http://ec2-18-188-88-0.us-east-2.compute.amazonaws.com:8080/img/linkedin.svg" href="http://ec2-18-188-88-0.us-east-2.compute.amazonaws.com:8080/"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" o:button="t" filled="f" stroked="f">
                <v:fill o:detectmouseclick="t"/>
                <o:lock v:ext="edit" aspectratio="t"/>
                <w10:anchorlock/>
              </v:rect>
            </w:pict>
          </mc:Fallback>
        </mc:AlternateContent>
      </w:r>
      <w:r>
        <w:rPr>
          <w:rFonts w:ascii="Arial" w:hAnsi="Arial" w:cs="Arial"/>
          <w:color w:val="000000"/>
          <w:sz w:val="25"/>
          <w:szCs w:val="25"/>
        </w:rPr>
        <w:t> </w:t>
      </w:r>
      <w:r>
        <w:rPr>
          <w:rFonts w:ascii="Arial" w:hAnsi="Arial" w:cs="Arial"/>
          <w:noProof/>
          <w:color w:val="0000FF"/>
          <w:sz w:val="25"/>
          <w:szCs w:val="25"/>
          <w:lang w:val="cs-CZ" w:eastAsia="cs-CZ"/>
        </w:rPr>
        <mc:AlternateContent>
          <mc:Choice Requires="wps">
            <w:drawing>
              <wp:inline distT="0" distB="0" distL="0" distR="0">
                <wp:extent cx="304800" cy="304800"/>
                <wp:effectExtent l="0" t="0" r="0" b="0"/>
                <wp:docPr id="3" name="Rectangle 3" descr="http://ec2-18-188-88-0.us-east-2.compute.amazonaws.com:8080/img/mail.sv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91F8CB" id="Rectangle 3" o:spid="_x0000_s1026" alt="http://ec2-18-188-88-0.us-east-2.compute.amazonaws.com:8080/img/mail.svg" href="http://ec2-18-188-88-0.us-east-2.compute.amazonaws.com:808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" o:button="t" filled="f" stroked="f">
                <v:fill o:detectmouseclick="t"/>
                <o:lock v:ext="edit" aspectratio="t"/>
                <w10:anchorlock/>
              </v:rect>
            </w:pict>
          </mc:Fallback>
        </mc:AlternateContent>
      </w:r>
      <w:r>
        <w:rPr>
          <w:rFonts w:ascii="Arial" w:hAnsi="Arial" w:cs="Arial"/>
          <w:color w:val="000000"/>
          <w:sz w:val="25"/>
          <w:szCs w:val="25"/>
        </w:rPr>
        <w:t> </w:t>
      </w:r>
      <w:r>
        <w:rPr>
          <w:rFonts w:ascii="Arial" w:hAnsi="Arial" w:cs="Arial"/>
          <w:noProof/>
          <w:color w:val="000000"/>
          <w:sz w:val="25"/>
          <w:szCs w:val="25"/>
          <w:lang w:val="cs-CZ" w:eastAsia="cs-CZ"/>
        </w:rPr>
        <mc:AlternateContent>
          <mc:Choice Requires="wps">
            <w:drawing>
              <wp:inline distT="0" distB="0" distL="0" distR="0">
                <wp:extent cx="304800" cy="304800"/>
                <wp:effectExtent l="0" t="0" r="0" b="0"/>
                <wp:docPr id="2" name="Rectangle 2" descr="http://ec2-18-188-88-0.us-east-2.compute.amazonaws.com:8080/img/link.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5AAB3" id="Rectangle 2" o:spid="_x0000_s1026" alt="http://ec2-18-188-88-0.us-east-2.compute.amazonaws.com:8080/img/link.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sju+OewCAAAIBgAADgAAAAAA&#10;AAAAAAAAAAAuAgAAZHJzL2Uyb0RvYy54bWxQSwECLQAUAAYACAAAACEATKDpLNgAAAADAQAADwAA&#10;AAAAAAAAAAAAAABGBQAAZHJzL2Rvd25yZXYueG1sUEsFBgAAAAAEAAQA8wAAAEsGAAAAAA==&#10;" filled="f" stroked="f">
                <o:lock v:ext="edit" aspectratio="t"/>
                <w10:anchorlock/>
              </v:rect>
            </w:pict>
          </mc:Fallback>
        </mc:AlternateContent>
      </w:r>
    </w:p>
    <w:p w:rsidR="00F97D37" w:rsidRDefault="00F97D37" w:rsidP="00F97D37">
      <w:pPr>
        <w:pStyle w:val="footnote"/>
        <w:shd w:val="clear" w:color="auto" w:fill="E8EAE9"/>
        <w:spacing w:before="450" w:beforeAutospacing="0" w:after="450" w:afterAutospacing="0"/>
        <w:ind w:left="450" w:right="450"/>
        <w:jc w:val="center"/>
        <w:rPr>
          <w:rFonts w:ascii="Arial" w:hAnsi="Arial" w:cs="Arial"/>
          <w:color w:val="000000"/>
        </w:rPr>
      </w:pPr>
      <w:r>
        <w:rPr>
          <w:rFonts w:ascii="Arial" w:hAnsi="Arial" w:cs="Arial"/>
          <w:color w:val="000000"/>
        </w:rPr>
        <w:t>Please cite as: Macháček, V. and Srholec, M. (2019) Globalization of Science: Evidence from authors in academic journals by country of origin. XXX/2019. Think-tank IDEA.</w:t>
      </w:r>
    </w:p>
    <w:p w:rsidR="00F97D37" w:rsidRDefault="00F97D37" w:rsidP="00F97D37">
      <w:pPr>
        <w:pStyle w:val="footnote"/>
        <w:shd w:val="clear" w:color="auto" w:fill="E8EAE9"/>
        <w:spacing w:before="450" w:beforeAutospacing="0" w:after="450" w:afterAutospacing="0"/>
        <w:ind w:left="450" w:right="450"/>
        <w:jc w:val="center"/>
        <w:rPr>
          <w:rFonts w:ascii="Arial" w:hAnsi="Arial" w:cs="Arial"/>
          <w:color w:val="000000"/>
        </w:rPr>
      </w:pPr>
      <w:r>
        <w:rPr>
          <w:rFonts w:ascii="Arial" w:hAnsi="Arial" w:cs="Arial"/>
          <w:color w:val="000000"/>
        </w:rPr>
        <w:t>Acknowledgement: Financial support from the research programme Strategy AV21 of the Czech Academy of Sciences is gratefully acknowledged. All usual caveats apply.</w:t>
      </w:r>
    </w:p>
    <w:p w:rsidR="00F97D37" w:rsidRDefault="00F97D37" w:rsidP="00F97D37">
      <w:pPr>
        <w:pStyle w:val="footnote"/>
        <w:shd w:val="clear" w:color="auto" w:fill="E8EAE9"/>
        <w:spacing w:before="450" w:beforeAutospacing="0" w:after="450" w:afterAutospacing="0"/>
        <w:ind w:left="450" w:right="450"/>
        <w:jc w:val="center"/>
        <w:rPr>
          <w:rFonts w:ascii="Arial" w:hAnsi="Arial" w:cs="Arial"/>
          <w:color w:val="000000"/>
        </w:rPr>
      </w:pPr>
      <w:r>
        <w:rPr>
          <w:rFonts w:ascii="Arial" w:hAnsi="Arial" w:cs="Arial"/>
          <w:color w:val="000000"/>
        </w:rPr>
        <w:t>Warning: This study represents only the views of the authors and not the official position of the Economics Institute of the Czech Academy of Sciences or the Center for Economic Research and Graduate Education (CERGE), Charles University.</w:t>
      </w:r>
    </w:p>
    <w:p w:rsidR="00F97D37" w:rsidRDefault="00F97D37" w:rsidP="00F97D37">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t>Countries</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Out of 240 countries and territories, for which at least some information is available, we have excluded entities that are either dependent territories, too small and/or with too few data to derive reliable results.</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The resulting sample consists of 174 countries, including a large number of developing and transition countries, which together cover the overwhelming majority of the world's population and research output.</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Data with "undefined" country origin of authors (about 5% of observations) has been excluded from the analysis. Data for Yugoslavia before 2007 were added to Serbia.</w:t>
      </w:r>
    </w:p>
    <w:p w:rsidR="00F97D37" w:rsidRDefault="00F97D37" w:rsidP="00F97D37">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t>Country groups</w:t>
      </w:r>
    </w:p>
    <w:p w:rsidR="00F97D37" w:rsidRDefault="00F97D37" w:rsidP="00F97D37">
      <w:pPr>
        <w:pStyle w:val="Heading5"/>
        <w:shd w:val="clear" w:color="auto" w:fill="FEFEFE"/>
        <w:jc w:val="center"/>
        <w:rPr>
          <w:rFonts w:ascii="Arial" w:hAnsi="Arial" w:cs="Arial"/>
          <w:color w:val="000000"/>
          <w:sz w:val="27"/>
          <w:szCs w:val="27"/>
        </w:rPr>
      </w:pPr>
      <w:r>
        <w:rPr>
          <w:rFonts w:ascii="Arial" w:hAnsi="Arial" w:cs="Arial"/>
          <w:color w:val="000000"/>
          <w:sz w:val="27"/>
          <w:szCs w:val="27"/>
        </w:rPr>
        <w:t>Development status</w:t>
      </w:r>
    </w:p>
    <w:p w:rsidR="00F97D37" w:rsidRDefault="00F97D37" w:rsidP="00F97D37">
      <w:pPr>
        <w:pStyle w:val="NormalWeb"/>
        <w:shd w:val="clear" w:color="auto" w:fill="FEFEFE"/>
        <w:rPr>
          <w:rFonts w:ascii="Arial" w:hAnsi="Arial" w:cs="Arial"/>
          <w:color w:val="000000"/>
          <w:sz w:val="25"/>
          <w:szCs w:val="25"/>
        </w:rPr>
      </w:pPr>
      <w:r>
        <w:rPr>
          <w:rFonts w:ascii="Arial" w:hAnsi="Arial" w:cs="Arial"/>
          <w:b/>
          <w:bCs/>
          <w:color w:val="000000"/>
          <w:sz w:val="25"/>
          <w:szCs w:val="25"/>
        </w:rPr>
        <w:t>Advanced countries</w:t>
      </w:r>
      <w:r>
        <w:rPr>
          <w:rFonts w:ascii="Arial" w:hAnsi="Arial" w:cs="Arial"/>
          <w:color w:val="000000"/>
          <w:sz w:val="25"/>
          <w:szCs w:val="25"/>
        </w:rPr>
        <w:t>: Australia, Austria, Belgium, Canada, Cyprus, Denmark, Finland, France, Germany, Greece, Hong Kong, Iceland, Ireland, Israel, Italy, Japan, Liechtenstein, Luxembourg, Monaco, Netherlands, New Zealand, Norway, Portugal, Singapore, South Korea, Spain, Sweden, Switzerland, Taiwan, United Kingdom, United States.</w:t>
      </w:r>
    </w:p>
    <w:p w:rsidR="00F97D37" w:rsidRDefault="00F97D37" w:rsidP="00F97D37">
      <w:pPr>
        <w:pStyle w:val="NormalWeb"/>
        <w:shd w:val="clear" w:color="auto" w:fill="FEFEFE"/>
        <w:rPr>
          <w:rFonts w:ascii="Arial" w:hAnsi="Arial" w:cs="Arial"/>
          <w:color w:val="000000"/>
          <w:sz w:val="25"/>
          <w:szCs w:val="25"/>
        </w:rPr>
      </w:pPr>
      <w:r>
        <w:rPr>
          <w:rFonts w:ascii="Arial" w:hAnsi="Arial" w:cs="Arial"/>
          <w:b/>
          <w:bCs/>
          <w:color w:val="000000"/>
          <w:sz w:val="25"/>
          <w:szCs w:val="25"/>
        </w:rPr>
        <w:t>Transition countries</w:t>
      </w:r>
      <w:r>
        <w:rPr>
          <w:rFonts w:ascii="Arial" w:hAnsi="Arial" w:cs="Arial"/>
          <w:color w:val="000000"/>
          <w:sz w:val="25"/>
          <w:szCs w:val="25"/>
        </w:rPr>
        <w:t xml:space="preserve">: Albania, Armenia, Azerbaijan, Belarus, Bosnia and Herzegovina, Bulgaria, Croatia, Czechia, Estonia, Georgia, Hungary, Kazakhstan, </w:t>
      </w:r>
      <w:r>
        <w:rPr>
          <w:rFonts w:ascii="Arial" w:hAnsi="Arial" w:cs="Arial"/>
          <w:color w:val="000000"/>
          <w:sz w:val="25"/>
          <w:szCs w:val="25"/>
        </w:rPr>
        <w:lastRenderedPageBreak/>
        <w:t>Kyrgyzstan, Latvia, Lithuania, Macedonia, Moldova, Mongolia, Montenegro, Poland, Romania, Russia, Serbia, Slovakia, Slovenia, Tajikistan, Turkmenistan, Ukraine, Uzbekistan.</w:t>
      </w:r>
    </w:p>
    <w:p w:rsidR="00F97D37" w:rsidRDefault="00F97D37" w:rsidP="00F97D37">
      <w:pPr>
        <w:pStyle w:val="NormalWeb"/>
        <w:shd w:val="clear" w:color="auto" w:fill="FEFEFE"/>
        <w:rPr>
          <w:rFonts w:ascii="Arial" w:hAnsi="Arial" w:cs="Arial"/>
          <w:color w:val="000000"/>
          <w:sz w:val="25"/>
          <w:szCs w:val="25"/>
        </w:rPr>
      </w:pPr>
      <w:r>
        <w:rPr>
          <w:rFonts w:ascii="Arial" w:hAnsi="Arial" w:cs="Arial"/>
          <w:b/>
          <w:bCs/>
          <w:color w:val="000000"/>
          <w:sz w:val="25"/>
          <w:szCs w:val="25"/>
        </w:rPr>
        <w:t>Developing countries</w:t>
      </w:r>
      <w:r>
        <w:rPr>
          <w:rFonts w:ascii="Arial" w:hAnsi="Arial" w:cs="Arial"/>
          <w:color w:val="000000"/>
          <w:sz w:val="25"/>
          <w:szCs w:val="25"/>
        </w:rPr>
        <w:t>: Rest of the world.</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Source: </w:t>
      </w:r>
      <w:r>
        <w:rPr>
          <w:rFonts w:ascii="Arial" w:hAnsi="Arial" w:cs="Arial"/>
          <w:smallCaps/>
          <w:color w:val="000000"/>
          <w:sz w:val="25"/>
          <w:szCs w:val="25"/>
        </w:rPr>
        <w:t>IMF (2003)</w:t>
      </w:r>
      <w:r>
        <w:rPr>
          <w:rFonts w:ascii="Arial" w:hAnsi="Arial" w:cs="Arial"/>
          <w:color w:val="000000"/>
          <w:sz w:val="25"/>
          <w:szCs w:val="25"/>
        </w:rPr>
        <w:t> </w:t>
      </w:r>
      <w:hyperlink r:id="rId11" w:tgtFrame="_blank" w:history="1">
        <w:r>
          <w:rPr>
            <w:rStyle w:val="Hyperlink"/>
            <w:rFonts w:ascii="Arial" w:hAnsi="Arial" w:cs="Arial"/>
            <w:sz w:val="25"/>
            <w:szCs w:val="25"/>
          </w:rPr>
          <w:t>World Economic Outlook</w:t>
        </w:r>
      </w:hyperlink>
      <w:r>
        <w:rPr>
          <w:rFonts w:ascii="Arial" w:hAnsi="Arial" w:cs="Arial"/>
          <w:color w:val="000000"/>
          <w:sz w:val="25"/>
          <w:szCs w:val="25"/>
        </w:rPr>
        <w:t> (Statistical Appendix; pp. 163-169).</w:t>
      </w:r>
    </w:p>
    <w:p w:rsidR="00F97D37" w:rsidRDefault="00F97D37" w:rsidP="00F97D37">
      <w:pPr>
        <w:pStyle w:val="Heading5"/>
        <w:shd w:val="clear" w:color="auto" w:fill="FEFEFE"/>
        <w:jc w:val="center"/>
        <w:rPr>
          <w:rFonts w:ascii="Arial" w:hAnsi="Arial" w:cs="Arial"/>
          <w:color w:val="000000"/>
          <w:sz w:val="27"/>
          <w:szCs w:val="27"/>
        </w:rPr>
      </w:pPr>
      <w:r>
        <w:rPr>
          <w:rFonts w:ascii="Arial" w:hAnsi="Arial" w:cs="Arial"/>
          <w:color w:val="000000"/>
          <w:sz w:val="27"/>
          <w:szCs w:val="27"/>
        </w:rPr>
        <w:t>Income</w:t>
      </w:r>
    </w:p>
    <w:p w:rsidR="00F97D37" w:rsidRDefault="00F97D37" w:rsidP="00F97D37">
      <w:pPr>
        <w:pStyle w:val="NormalWeb"/>
        <w:shd w:val="clear" w:color="auto" w:fill="FEFEFE"/>
        <w:rPr>
          <w:rFonts w:ascii="Arial" w:hAnsi="Arial" w:cs="Arial"/>
          <w:color w:val="000000"/>
          <w:sz w:val="25"/>
          <w:szCs w:val="25"/>
        </w:rPr>
      </w:pPr>
      <w:r>
        <w:rPr>
          <w:rStyle w:val="Strong"/>
          <w:rFonts w:ascii="Arial" w:hAnsi="Arial" w:cs="Arial"/>
          <w:color w:val="000000"/>
          <w:sz w:val="25"/>
          <w:szCs w:val="25"/>
        </w:rPr>
        <w:t>High income</w:t>
      </w:r>
      <w:r>
        <w:rPr>
          <w:rFonts w:ascii="Arial" w:hAnsi="Arial" w:cs="Arial"/>
          <w:color w:val="000000"/>
          <w:sz w:val="25"/>
          <w:szCs w:val="25"/>
        </w:rPr>
        <w:t>, </w:t>
      </w:r>
      <w:r>
        <w:rPr>
          <w:rStyle w:val="Strong"/>
          <w:rFonts w:ascii="Arial" w:hAnsi="Arial" w:cs="Arial"/>
          <w:color w:val="000000"/>
          <w:sz w:val="25"/>
          <w:szCs w:val="25"/>
        </w:rPr>
        <w:t>Upper middle income</w:t>
      </w:r>
      <w:r>
        <w:rPr>
          <w:rFonts w:ascii="Arial" w:hAnsi="Arial" w:cs="Arial"/>
          <w:color w:val="000000"/>
          <w:sz w:val="25"/>
          <w:szCs w:val="25"/>
        </w:rPr>
        <w:t>, </w:t>
      </w:r>
      <w:r>
        <w:rPr>
          <w:rStyle w:val="Strong"/>
          <w:rFonts w:ascii="Arial" w:hAnsi="Arial" w:cs="Arial"/>
          <w:color w:val="000000"/>
          <w:sz w:val="25"/>
          <w:szCs w:val="25"/>
        </w:rPr>
        <w:t>Lower middle income</w:t>
      </w:r>
      <w:r>
        <w:rPr>
          <w:rFonts w:ascii="Arial" w:hAnsi="Arial" w:cs="Arial"/>
          <w:color w:val="000000"/>
          <w:sz w:val="25"/>
          <w:szCs w:val="25"/>
        </w:rPr>
        <w:t> and </w:t>
      </w:r>
      <w:r>
        <w:rPr>
          <w:rStyle w:val="Strong"/>
          <w:rFonts w:ascii="Arial" w:hAnsi="Arial" w:cs="Arial"/>
          <w:color w:val="000000"/>
          <w:sz w:val="25"/>
          <w:szCs w:val="25"/>
        </w:rPr>
        <w:t>Low income</w:t>
      </w:r>
      <w:r>
        <w:rPr>
          <w:rFonts w:ascii="Arial" w:hAnsi="Arial" w:cs="Arial"/>
          <w:color w:val="000000"/>
          <w:sz w:val="25"/>
          <w:szCs w:val="25"/>
        </w:rPr>
        <w:t> depending on Gross National Income (GNI) per capita in US$ (Atlas methodology).</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Source: </w:t>
      </w:r>
      <w:r>
        <w:rPr>
          <w:rFonts w:ascii="Arial" w:hAnsi="Arial" w:cs="Arial"/>
          <w:smallCaps/>
          <w:color w:val="000000"/>
          <w:sz w:val="25"/>
          <w:szCs w:val="25"/>
        </w:rPr>
        <w:t>World Bank (2018)</w:t>
      </w:r>
      <w:r>
        <w:rPr>
          <w:rFonts w:ascii="Arial" w:hAnsi="Arial" w:cs="Arial"/>
          <w:color w:val="000000"/>
          <w:sz w:val="25"/>
          <w:szCs w:val="25"/>
        </w:rPr>
        <w:t> </w:t>
      </w:r>
      <w:hyperlink r:id="rId12" w:tgtFrame="_blank" w:history="1">
        <w:r>
          <w:rPr>
            <w:rStyle w:val="Hyperlink"/>
            <w:rFonts w:ascii="Arial" w:hAnsi="Arial" w:cs="Arial"/>
            <w:sz w:val="25"/>
            <w:szCs w:val="25"/>
          </w:rPr>
          <w:t>How does the World Bank classify countries?</w:t>
        </w:r>
      </w:hyperlink>
      <w:r>
        <w:rPr>
          <w:rFonts w:ascii="Arial" w:hAnsi="Arial" w:cs="Arial"/>
          <w:color w:val="000000"/>
          <w:sz w:val="25"/>
          <w:szCs w:val="25"/>
        </w:rPr>
        <w:t xml:space="preserve"> (version of </w:t>
      </w:r>
      <w:proofErr w:type="gramStart"/>
      <w:r>
        <w:rPr>
          <w:rFonts w:ascii="Arial" w:hAnsi="Arial" w:cs="Arial"/>
          <w:color w:val="000000"/>
          <w:sz w:val="25"/>
          <w:szCs w:val="25"/>
        </w:rPr>
        <w:t>June</w:t>
      </w:r>
      <w:proofErr w:type="gramEnd"/>
      <w:r>
        <w:rPr>
          <w:rFonts w:ascii="Arial" w:hAnsi="Arial" w:cs="Arial"/>
          <w:color w:val="000000"/>
          <w:sz w:val="25"/>
          <w:szCs w:val="25"/>
        </w:rPr>
        <w:t xml:space="preserve"> 2018).</w:t>
      </w:r>
    </w:p>
    <w:p w:rsidR="00F97D37" w:rsidRDefault="00F97D37" w:rsidP="00F97D37">
      <w:pPr>
        <w:pStyle w:val="Heading5"/>
        <w:shd w:val="clear" w:color="auto" w:fill="FEFEFE"/>
        <w:jc w:val="center"/>
        <w:rPr>
          <w:rFonts w:ascii="Arial" w:hAnsi="Arial" w:cs="Arial"/>
          <w:color w:val="000000"/>
          <w:sz w:val="27"/>
          <w:szCs w:val="27"/>
        </w:rPr>
      </w:pPr>
      <w:r>
        <w:rPr>
          <w:rFonts w:ascii="Arial" w:hAnsi="Arial" w:cs="Arial"/>
          <w:color w:val="000000"/>
          <w:sz w:val="27"/>
          <w:szCs w:val="27"/>
        </w:rPr>
        <w:t>Regions</w:t>
      </w:r>
    </w:p>
    <w:p w:rsidR="00F97D37" w:rsidRDefault="00F97D37" w:rsidP="00F97D37">
      <w:pPr>
        <w:pStyle w:val="NormalWeb"/>
        <w:shd w:val="clear" w:color="auto" w:fill="FEFEFE"/>
        <w:rPr>
          <w:rFonts w:ascii="Arial" w:hAnsi="Arial" w:cs="Arial"/>
          <w:color w:val="000000"/>
          <w:sz w:val="25"/>
          <w:szCs w:val="25"/>
        </w:rPr>
      </w:pPr>
      <w:r>
        <w:rPr>
          <w:rStyle w:val="Strong"/>
          <w:rFonts w:ascii="Arial" w:hAnsi="Arial" w:cs="Arial"/>
          <w:color w:val="000000"/>
          <w:sz w:val="25"/>
          <w:szCs w:val="25"/>
        </w:rPr>
        <w:t>Europe</w:t>
      </w:r>
      <w:r>
        <w:rPr>
          <w:rFonts w:ascii="Arial" w:hAnsi="Arial" w:cs="Arial"/>
          <w:color w:val="000000"/>
          <w:sz w:val="25"/>
          <w:szCs w:val="25"/>
        </w:rPr>
        <w:t>, </w:t>
      </w:r>
      <w:r>
        <w:rPr>
          <w:rStyle w:val="Strong"/>
          <w:rFonts w:ascii="Arial" w:hAnsi="Arial" w:cs="Arial"/>
          <w:color w:val="000000"/>
          <w:sz w:val="25"/>
          <w:szCs w:val="25"/>
        </w:rPr>
        <w:t>North America</w:t>
      </w:r>
      <w:r>
        <w:rPr>
          <w:rFonts w:ascii="Arial" w:hAnsi="Arial" w:cs="Arial"/>
          <w:color w:val="000000"/>
          <w:sz w:val="25"/>
          <w:szCs w:val="25"/>
        </w:rPr>
        <w:t>, </w:t>
      </w:r>
      <w:r>
        <w:rPr>
          <w:rStyle w:val="Strong"/>
          <w:rFonts w:ascii="Arial" w:hAnsi="Arial" w:cs="Arial"/>
          <w:color w:val="000000"/>
          <w:sz w:val="25"/>
          <w:szCs w:val="25"/>
        </w:rPr>
        <w:t>South America</w:t>
      </w:r>
      <w:r>
        <w:rPr>
          <w:rFonts w:ascii="Arial" w:hAnsi="Arial" w:cs="Arial"/>
          <w:color w:val="000000"/>
          <w:sz w:val="25"/>
          <w:szCs w:val="25"/>
        </w:rPr>
        <w:t>, </w:t>
      </w:r>
      <w:r>
        <w:rPr>
          <w:rStyle w:val="Strong"/>
          <w:rFonts w:ascii="Arial" w:hAnsi="Arial" w:cs="Arial"/>
          <w:color w:val="000000"/>
          <w:sz w:val="25"/>
          <w:szCs w:val="25"/>
        </w:rPr>
        <w:t>Central Asia</w:t>
      </w:r>
      <w:r>
        <w:rPr>
          <w:rFonts w:ascii="Arial" w:hAnsi="Arial" w:cs="Arial"/>
          <w:color w:val="000000"/>
          <w:sz w:val="25"/>
          <w:szCs w:val="25"/>
        </w:rPr>
        <w:t>, </w:t>
      </w:r>
      <w:r>
        <w:rPr>
          <w:rStyle w:val="Strong"/>
          <w:rFonts w:ascii="Arial" w:hAnsi="Arial" w:cs="Arial"/>
          <w:color w:val="000000"/>
          <w:sz w:val="25"/>
          <w:szCs w:val="25"/>
        </w:rPr>
        <w:t>Middle East</w:t>
      </w:r>
      <w:r>
        <w:rPr>
          <w:rFonts w:ascii="Arial" w:hAnsi="Arial" w:cs="Arial"/>
          <w:color w:val="000000"/>
          <w:sz w:val="25"/>
          <w:szCs w:val="25"/>
        </w:rPr>
        <w:t>, </w:t>
      </w:r>
      <w:r>
        <w:rPr>
          <w:rStyle w:val="Strong"/>
          <w:rFonts w:ascii="Arial" w:hAnsi="Arial" w:cs="Arial"/>
          <w:color w:val="000000"/>
          <w:sz w:val="25"/>
          <w:szCs w:val="25"/>
        </w:rPr>
        <w:t>East Asia</w:t>
      </w:r>
      <w:r>
        <w:rPr>
          <w:rFonts w:ascii="Arial" w:hAnsi="Arial" w:cs="Arial"/>
          <w:color w:val="000000"/>
          <w:sz w:val="25"/>
          <w:szCs w:val="25"/>
        </w:rPr>
        <w:t>, </w:t>
      </w:r>
      <w:r>
        <w:rPr>
          <w:rStyle w:val="Strong"/>
          <w:rFonts w:ascii="Arial" w:hAnsi="Arial" w:cs="Arial"/>
          <w:color w:val="000000"/>
          <w:sz w:val="25"/>
          <w:szCs w:val="25"/>
        </w:rPr>
        <w:t>South Asia</w:t>
      </w:r>
      <w:r>
        <w:rPr>
          <w:rFonts w:ascii="Arial" w:hAnsi="Arial" w:cs="Arial"/>
          <w:color w:val="000000"/>
          <w:sz w:val="25"/>
          <w:szCs w:val="25"/>
        </w:rPr>
        <w:t>, </w:t>
      </w:r>
      <w:r>
        <w:rPr>
          <w:rStyle w:val="Strong"/>
          <w:rFonts w:ascii="Arial" w:hAnsi="Arial" w:cs="Arial"/>
          <w:color w:val="000000"/>
          <w:sz w:val="25"/>
          <w:szCs w:val="25"/>
        </w:rPr>
        <w:t>Pacific</w:t>
      </w:r>
      <w:r>
        <w:rPr>
          <w:rFonts w:ascii="Arial" w:hAnsi="Arial" w:cs="Arial"/>
          <w:color w:val="000000"/>
          <w:sz w:val="25"/>
          <w:szCs w:val="25"/>
        </w:rPr>
        <w:t>, </w:t>
      </w:r>
      <w:r>
        <w:rPr>
          <w:rStyle w:val="Strong"/>
          <w:rFonts w:ascii="Arial" w:hAnsi="Arial" w:cs="Arial"/>
          <w:color w:val="000000"/>
          <w:sz w:val="25"/>
          <w:szCs w:val="25"/>
        </w:rPr>
        <w:t>North Africa</w:t>
      </w:r>
      <w:r>
        <w:rPr>
          <w:rFonts w:ascii="Arial" w:hAnsi="Arial" w:cs="Arial"/>
          <w:color w:val="000000"/>
          <w:sz w:val="25"/>
          <w:szCs w:val="25"/>
        </w:rPr>
        <w:t>, </w:t>
      </w:r>
      <w:r>
        <w:rPr>
          <w:rStyle w:val="Strong"/>
          <w:rFonts w:ascii="Arial" w:hAnsi="Arial" w:cs="Arial"/>
          <w:color w:val="000000"/>
          <w:sz w:val="25"/>
          <w:szCs w:val="25"/>
        </w:rPr>
        <w:t>Sub-Saharan Africa</w:t>
      </w:r>
      <w:r>
        <w:rPr>
          <w:rFonts w:ascii="Arial" w:hAnsi="Arial" w:cs="Arial"/>
          <w:color w:val="000000"/>
          <w:sz w:val="25"/>
          <w:szCs w:val="25"/>
        </w:rPr>
        <w:t> based on geography and administrative borders.</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Source: </w:t>
      </w:r>
      <w:r>
        <w:rPr>
          <w:rFonts w:ascii="Arial" w:hAnsi="Arial" w:cs="Arial"/>
          <w:smallCaps/>
          <w:color w:val="000000"/>
          <w:sz w:val="25"/>
          <w:szCs w:val="25"/>
        </w:rPr>
        <w:t>World Bank (2018)</w:t>
      </w:r>
      <w:r>
        <w:rPr>
          <w:rFonts w:ascii="Arial" w:hAnsi="Arial" w:cs="Arial"/>
          <w:color w:val="000000"/>
          <w:sz w:val="25"/>
          <w:szCs w:val="25"/>
        </w:rPr>
        <w:t> </w:t>
      </w:r>
      <w:hyperlink r:id="rId13" w:tgtFrame="_blank" w:history="1">
        <w:r>
          <w:rPr>
            <w:rStyle w:val="Hyperlink"/>
            <w:rFonts w:ascii="Arial" w:hAnsi="Arial" w:cs="Arial"/>
            <w:sz w:val="25"/>
            <w:szCs w:val="25"/>
          </w:rPr>
          <w:t>How does the World Bank classify countries?</w:t>
        </w:r>
      </w:hyperlink>
      <w:r>
        <w:rPr>
          <w:rFonts w:ascii="Arial" w:hAnsi="Arial" w:cs="Arial"/>
          <w:color w:val="000000"/>
          <w:sz w:val="25"/>
          <w:szCs w:val="25"/>
        </w:rPr>
        <w:t xml:space="preserve"> (version of </w:t>
      </w:r>
      <w:proofErr w:type="gramStart"/>
      <w:r>
        <w:rPr>
          <w:rFonts w:ascii="Arial" w:hAnsi="Arial" w:cs="Arial"/>
          <w:color w:val="000000"/>
          <w:sz w:val="25"/>
          <w:szCs w:val="25"/>
        </w:rPr>
        <w:t>June</w:t>
      </w:r>
      <w:proofErr w:type="gramEnd"/>
      <w:r>
        <w:rPr>
          <w:rFonts w:ascii="Arial" w:hAnsi="Arial" w:cs="Arial"/>
          <w:color w:val="000000"/>
          <w:sz w:val="25"/>
          <w:szCs w:val="25"/>
        </w:rPr>
        <w:t xml:space="preserve"> 2018).</w:t>
      </w:r>
    </w:p>
    <w:p w:rsidR="00F97D37" w:rsidRDefault="00F97D37" w:rsidP="00F97D37">
      <w:pPr>
        <w:pStyle w:val="Heading5"/>
        <w:shd w:val="clear" w:color="auto" w:fill="FEFEFE"/>
        <w:jc w:val="center"/>
        <w:rPr>
          <w:rFonts w:ascii="Arial" w:hAnsi="Arial" w:cs="Arial"/>
          <w:color w:val="000000"/>
          <w:sz w:val="27"/>
          <w:szCs w:val="27"/>
        </w:rPr>
      </w:pPr>
      <w:r>
        <w:rPr>
          <w:rFonts w:ascii="Arial" w:hAnsi="Arial" w:cs="Arial"/>
          <w:color w:val="000000"/>
          <w:sz w:val="27"/>
          <w:szCs w:val="27"/>
        </w:rPr>
        <w:t>Other</w:t>
      </w:r>
    </w:p>
    <w:p w:rsidR="00F97D37" w:rsidRDefault="00F97D37" w:rsidP="00F97D37">
      <w:pPr>
        <w:pStyle w:val="NormalWeb"/>
        <w:shd w:val="clear" w:color="auto" w:fill="FEFEFE"/>
        <w:rPr>
          <w:rFonts w:ascii="Arial" w:hAnsi="Arial" w:cs="Arial"/>
          <w:color w:val="000000"/>
          <w:sz w:val="25"/>
          <w:szCs w:val="25"/>
        </w:rPr>
      </w:pPr>
      <w:r>
        <w:rPr>
          <w:rStyle w:val="Strong"/>
          <w:rFonts w:ascii="Arial" w:hAnsi="Arial" w:cs="Arial"/>
          <w:color w:val="000000"/>
          <w:sz w:val="25"/>
          <w:szCs w:val="25"/>
        </w:rPr>
        <w:t>EU-15</w:t>
      </w:r>
      <w:r>
        <w:rPr>
          <w:rFonts w:ascii="Arial" w:hAnsi="Arial" w:cs="Arial"/>
          <w:color w:val="000000"/>
          <w:sz w:val="25"/>
          <w:szCs w:val="25"/>
        </w:rPr>
        <w:t>: "Old" EU member countries (before 2004)</w:t>
      </w:r>
      <w:r>
        <w:rPr>
          <w:rFonts w:ascii="Arial" w:hAnsi="Arial" w:cs="Arial"/>
          <w:color w:val="000000"/>
          <w:sz w:val="25"/>
          <w:szCs w:val="25"/>
        </w:rPr>
        <w:t>.</w:t>
      </w:r>
    </w:p>
    <w:p w:rsidR="00F97D37" w:rsidRDefault="00F97D37" w:rsidP="00F97D37">
      <w:pPr>
        <w:pStyle w:val="NormalWeb"/>
        <w:shd w:val="clear" w:color="auto" w:fill="FEFEFE"/>
        <w:rPr>
          <w:rFonts w:ascii="Arial" w:hAnsi="Arial" w:cs="Arial"/>
          <w:color w:val="000000"/>
          <w:sz w:val="25"/>
          <w:szCs w:val="25"/>
        </w:rPr>
      </w:pPr>
      <w:r>
        <w:rPr>
          <w:rStyle w:val="Strong"/>
          <w:rFonts w:ascii="Arial" w:hAnsi="Arial" w:cs="Arial"/>
          <w:color w:val="000000"/>
          <w:sz w:val="25"/>
          <w:szCs w:val="25"/>
        </w:rPr>
        <w:t>EU-13</w:t>
      </w:r>
      <w:r>
        <w:rPr>
          <w:rFonts w:ascii="Arial" w:hAnsi="Arial" w:cs="Arial"/>
          <w:color w:val="000000"/>
          <w:sz w:val="25"/>
          <w:szCs w:val="25"/>
        </w:rPr>
        <w:t>: "New" EU member countries (accessed between 2004 and 2018)</w:t>
      </w:r>
      <w:r>
        <w:rPr>
          <w:rFonts w:ascii="Arial" w:hAnsi="Arial" w:cs="Arial"/>
          <w:color w:val="000000"/>
          <w:sz w:val="25"/>
          <w:szCs w:val="25"/>
        </w:rPr>
        <w:t>.</w:t>
      </w:r>
    </w:p>
    <w:p w:rsidR="00F97D37" w:rsidRDefault="00F97D37" w:rsidP="00F97D37">
      <w:pPr>
        <w:pStyle w:val="NormalWeb"/>
        <w:shd w:val="clear" w:color="auto" w:fill="FEFEFE"/>
        <w:rPr>
          <w:rFonts w:ascii="Arial" w:hAnsi="Arial" w:cs="Arial"/>
          <w:color w:val="000000"/>
          <w:sz w:val="25"/>
          <w:szCs w:val="25"/>
        </w:rPr>
      </w:pPr>
      <w:r>
        <w:rPr>
          <w:rStyle w:val="Strong"/>
          <w:rFonts w:ascii="Arial" w:hAnsi="Arial" w:cs="Arial"/>
          <w:color w:val="000000"/>
          <w:sz w:val="25"/>
          <w:szCs w:val="25"/>
        </w:rPr>
        <w:t>EU-28</w:t>
      </w:r>
      <w:r>
        <w:rPr>
          <w:rFonts w:ascii="Arial" w:hAnsi="Arial" w:cs="Arial"/>
          <w:color w:val="000000"/>
          <w:sz w:val="25"/>
          <w:szCs w:val="25"/>
        </w:rPr>
        <w:t>: EU-15 and EU-13 combined.</w:t>
      </w:r>
    </w:p>
    <w:p w:rsidR="00F97D37" w:rsidRDefault="00F97D37" w:rsidP="00F97D37">
      <w:pPr>
        <w:pStyle w:val="NormalWeb"/>
        <w:shd w:val="clear" w:color="auto" w:fill="FEFEFE"/>
        <w:rPr>
          <w:rFonts w:ascii="Arial" w:hAnsi="Arial" w:cs="Arial"/>
          <w:color w:val="000000"/>
          <w:sz w:val="25"/>
          <w:szCs w:val="25"/>
        </w:rPr>
      </w:pPr>
      <w:r>
        <w:rPr>
          <w:rStyle w:val="Strong"/>
          <w:rFonts w:ascii="Arial" w:hAnsi="Arial" w:cs="Arial"/>
          <w:color w:val="000000"/>
          <w:sz w:val="25"/>
          <w:szCs w:val="25"/>
        </w:rPr>
        <w:t>OECD</w:t>
      </w:r>
      <w:r>
        <w:rPr>
          <w:rFonts w:ascii="Arial" w:hAnsi="Arial" w:cs="Arial"/>
          <w:color w:val="000000"/>
          <w:sz w:val="25"/>
          <w:szCs w:val="25"/>
        </w:rPr>
        <w:t>: OECD member countries (as of January 2019)</w:t>
      </w:r>
      <w:r>
        <w:rPr>
          <w:rFonts w:ascii="Arial" w:hAnsi="Arial" w:cs="Arial"/>
          <w:color w:val="000000"/>
          <w:sz w:val="25"/>
          <w:szCs w:val="25"/>
        </w:rPr>
        <w:t>.</w:t>
      </w:r>
    </w:p>
    <w:p w:rsidR="00F97D37" w:rsidRDefault="00F97D37" w:rsidP="00F97D37">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t>Disciplines</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According to the </w:t>
      </w:r>
      <w:hyperlink r:id="rId14" w:tgtFrame="_blank" w:history="1">
        <w:r>
          <w:rPr>
            <w:rStyle w:val="Hyperlink"/>
            <w:rFonts w:ascii="Arial" w:eastAsiaTheme="majorEastAsia" w:hAnsi="Arial" w:cs="Arial"/>
            <w:sz w:val="25"/>
            <w:szCs w:val="25"/>
          </w:rPr>
          <w:t>Scopus Journal Classification</w:t>
        </w:r>
      </w:hyperlink>
      <w:r>
        <w:rPr>
          <w:rFonts w:ascii="Arial" w:hAnsi="Arial" w:cs="Arial"/>
          <w:color w:val="000000"/>
          <w:sz w:val="25"/>
          <w:szCs w:val="25"/>
        </w:rPr>
        <w:t> journals are classified into 4 broad subject clusters:</w:t>
      </w:r>
    </w:p>
    <w:p w:rsidR="00F97D37" w:rsidRDefault="00F97D37" w:rsidP="00F97D37">
      <w:pPr>
        <w:numPr>
          <w:ilvl w:val="0"/>
          <w:numId w:val="3"/>
        </w:numPr>
        <w:shd w:val="clear" w:color="auto" w:fill="FEFEFE"/>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Life Sciences,</w:t>
      </w:r>
    </w:p>
    <w:p w:rsidR="00F97D37" w:rsidRDefault="00F97D37" w:rsidP="00F97D37">
      <w:pPr>
        <w:numPr>
          <w:ilvl w:val="0"/>
          <w:numId w:val="3"/>
        </w:numPr>
        <w:shd w:val="clear" w:color="auto" w:fill="FEFEFE"/>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Physical Sciences,</w:t>
      </w:r>
    </w:p>
    <w:p w:rsidR="00F97D37" w:rsidRDefault="00F97D37" w:rsidP="00F97D37">
      <w:pPr>
        <w:numPr>
          <w:ilvl w:val="0"/>
          <w:numId w:val="3"/>
        </w:numPr>
        <w:shd w:val="clear" w:color="auto" w:fill="FEFEFE"/>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lastRenderedPageBreak/>
        <w:t>Health Sciences,</w:t>
      </w:r>
    </w:p>
    <w:p w:rsidR="00F97D37" w:rsidRDefault="00F97D37" w:rsidP="00F97D37">
      <w:pPr>
        <w:numPr>
          <w:ilvl w:val="0"/>
          <w:numId w:val="3"/>
        </w:numPr>
        <w:shd w:val="clear" w:color="auto" w:fill="FEFEFE"/>
        <w:spacing w:before="100" w:beforeAutospacing="1" w:after="100" w:afterAutospacing="1" w:line="240" w:lineRule="auto"/>
        <w:rPr>
          <w:rFonts w:ascii="Arial" w:hAnsi="Arial" w:cs="Arial"/>
          <w:color w:val="000000"/>
          <w:sz w:val="25"/>
          <w:szCs w:val="25"/>
        </w:rPr>
      </w:pPr>
      <w:r>
        <w:rPr>
          <w:rFonts w:ascii="Arial" w:hAnsi="Arial" w:cs="Arial"/>
          <w:color w:val="000000"/>
          <w:sz w:val="25"/>
          <w:szCs w:val="25"/>
        </w:rPr>
        <w:t>Social Sciences</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which are further subdivided into 27 major subject areas, such as:</w:t>
      </w:r>
    </w:p>
    <w:p w:rsidR="00F97D37" w:rsidRDefault="00F97D37" w:rsidP="00F97D37">
      <w:pPr>
        <w:pStyle w:val="listlike"/>
        <w:shd w:val="clear" w:color="auto" w:fill="FEFEFE"/>
        <w:spacing w:line="126" w:lineRule="atLeast"/>
        <w:ind w:firstLine="240"/>
        <w:rPr>
          <w:rFonts w:ascii="Arial" w:hAnsi="Arial" w:cs="Arial"/>
          <w:color w:val="000000"/>
          <w:sz w:val="25"/>
          <w:szCs w:val="25"/>
        </w:rPr>
      </w:pPr>
      <w:r>
        <w:rPr>
          <w:rFonts w:ascii="Arial" w:hAnsi="Arial" w:cs="Arial"/>
          <w:color w:val="000000"/>
          <w:sz w:val="25"/>
          <w:szCs w:val="25"/>
        </w:rPr>
        <w:t>1.1 Agricultural and Biological Sciences,</w:t>
      </w:r>
    </w:p>
    <w:p w:rsidR="00F97D37" w:rsidRDefault="00F97D37" w:rsidP="00F97D37">
      <w:pPr>
        <w:pStyle w:val="listlike"/>
        <w:shd w:val="clear" w:color="auto" w:fill="FEFEFE"/>
        <w:spacing w:line="126" w:lineRule="atLeast"/>
        <w:ind w:firstLine="240"/>
        <w:rPr>
          <w:rFonts w:ascii="Arial" w:hAnsi="Arial" w:cs="Arial"/>
          <w:color w:val="000000"/>
          <w:sz w:val="25"/>
          <w:szCs w:val="25"/>
        </w:rPr>
      </w:pPr>
      <w:r>
        <w:rPr>
          <w:rFonts w:ascii="Arial" w:hAnsi="Arial" w:cs="Arial"/>
          <w:color w:val="000000"/>
          <w:sz w:val="25"/>
          <w:szCs w:val="25"/>
        </w:rPr>
        <w:t>1.2 Biochemistry, Genetics and Molecular Biology,</w:t>
      </w:r>
    </w:p>
    <w:p w:rsidR="00F97D37" w:rsidRDefault="00F97D37" w:rsidP="00F97D37">
      <w:pPr>
        <w:pStyle w:val="listlike"/>
        <w:shd w:val="clear" w:color="auto" w:fill="FEFEFE"/>
        <w:spacing w:line="126" w:lineRule="atLeast"/>
        <w:ind w:firstLine="240"/>
        <w:rPr>
          <w:rFonts w:ascii="Arial" w:hAnsi="Arial" w:cs="Arial"/>
          <w:color w:val="000000"/>
          <w:sz w:val="25"/>
          <w:szCs w:val="25"/>
        </w:rPr>
      </w:pPr>
      <w:r>
        <w:rPr>
          <w:rFonts w:ascii="Arial" w:hAnsi="Arial" w:cs="Arial"/>
          <w:color w:val="000000"/>
          <w:sz w:val="25"/>
          <w:szCs w:val="25"/>
        </w:rPr>
        <w:t>1.3 Immunology and Microbiology,</w:t>
      </w:r>
    </w:p>
    <w:p w:rsidR="00F97D37" w:rsidRDefault="00F97D37" w:rsidP="00F97D37">
      <w:pPr>
        <w:pStyle w:val="listlike"/>
        <w:shd w:val="clear" w:color="auto" w:fill="FEFEFE"/>
        <w:spacing w:line="126" w:lineRule="atLeast"/>
        <w:ind w:firstLine="240"/>
        <w:rPr>
          <w:rFonts w:ascii="Arial" w:hAnsi="Arial" w:cs="Arial"/>
          <w:color w:val="000000"/>
          <w:sz w:val="25"/>
          <w:szCs w:val="25"/>
        </w:rPr>
      </w:pPr>
      <w:r>
        <w:rPr>
          <w:rFonts w:ascii="Arial" w:hAnsi="Arial" w:cs="Arial"/>
          <w:color w:val="000000"/>
          <w:sz w:val="25"/>
          <w:szCs w:val="25"/>
        </w:rPr>
        <w:t>1.4 Neuroscience,</w:t>
      </w:r>
    </w:p>
    <w:p w:rsidR="00F97D37" w:rsidRDefault="00F97D37" w:rsidP="00F97D37">
      <w:pPr>
        <w:pStyle w:val="listlike"/>
        <w:shd w:val="clear" w:color="auto" w:fill="FEFEFE"/>
        <w:spacing w:line="126" w:lineRule="atLeast"/>
        <w:ind w:firstLine="240"/>
        <w:rPr>
          <w:rFonts w:ascii="Arial" w:hAnsi="Arial" w:cs="Arial"/>
          <w:color w:val="000000"/>
          <w:sz w:val="25"/>
          <w:szCs w:val="25"/>
        </w:rPr>
      </w:pPr>
      <w:r>
        <w:rPr>
          <w:rFonts w:ascii="Arial" w:hAnsi="Arial" w:cs="Arial"/>
          <w:color w:val="000000"/>
          <w:sz w:val="25"/>
          <w:szCs w:val="25"/>
        </w:rPr>
        <w:t>1.5 Pharmacology, Toxicology and Pharmaceutics,</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etc.</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If a journal is assigned to multiple categories, it is fully counted in each of them.</w:t>
      </w:r>
    </w:p>
    <w:p w:rsidR="00F97D37" w:rsidRDefault="00F97D37" w:rsidP="00F97D37">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t>Journal Globalization Indicators</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The methodology builds on the pioneering work by </w:t>
      </w:r>
      <w:hyperlink r:id="rId15" w:tgtFrame="_blank" w:history="1">
        <w:r>
          <w:rPr>
            <w:rStyle w:val="Hyperlink"/>
            <w:rFonts w:ascii="Arial" w:eastAsiaTheme="majorEastAsia" w:hAnsi="Arial" w:cs="Arial"/>
            <w:sz w:val="25"/>
            <w:szCs w:val="25"/>
          </w:rPr>
          <w:t>Zitt and Bassecoulard (1998)</w:t>
        </w:r>
      </w:hyperlink>
      <w:r>
        <w:rPr>
          <w:rFonts w:ascii="Arial" w:hAnsi="Arial" w:cs="Arial"/>
          <w:color w:val="000000"/>
          <w:sz w:val="25"/>
          <w:szCs w:val="25"/>
        </w:rPr>
        <w:t>, which we complement by the contributions by </w:t>
      </w:r>
      <w:hyperlink r:id="rId16" w:tgtFrame="_blank" w:history="1">
        <w:r>
          <w:rPr>
            <w:rStyle w:val="Hyperlink"/>
            <w:rFonts w:ascii="Arial" w:eastAsiaTheme="majorEastAsia" w:hAnsi="Arial" w:cs="Arial"/>
            <w:sz w:val="25"/>
            <w:szCs w:val="25"/>
          </w:rPr>
          <w:t>Buela-Casal (2006)</w:t>
        </w:r>
      </w:hyperlink>
      <w:r>
        <w:rPr>
          <w:rFonts w:ascii="Arial" w:hAnsi="Arial" w:cs="Arial"/>
          <w:color w:val="000000"/>
          <w:sz w:val="25"/>
          <w:szCs w:val="25"/>
        </w:rPr>
        <w:t>, </w:t>
      </w:r>
      <w:hyperlink r:id="rId17" w:tgtFrame="_blank" w:history="1">
        <w:r>
          <w:rPr>
            <w:rStyle w:val="Hyperlink"/>
            <w:rFonts w:ascii="Arial" w:eastAsiaTheme="majorEastAsia" w:hAnsi="Arial" w:cs="Arial"/>
            <w:sz w:val="25"/>
            <w:szCs w:val="25"/>
          </w:rPr>
          <w:t>Aman (2016)</w:t>
        </w:r>
      </w:hyperlink>
      <w:r>
        <w:rPr>
          <w:rFonts w:ascii="Arial" w:hAnsi="Arial" w:cs="Arial"/>
          <w:color w:val="000000"/>
          <w:sz w:val="25"/>
          <w:szCs w:val="25"/>
        </w:rPr>
        <w:t> and two indicators of our own.</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In essence, the most globalized journals have structure (of documents by the country of origin of authors, etc.) that closely resembles the global structure of the whole discipline and vice versa.</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Only journals with at least 30 documents in the particular year are included in the calculation.</w:t>
      </w:r>
    </w:p>
    <w:p w:rsidR="00F97D37" w:rsidRDefault="00F97D37" w:rsidP="00F97D37">
      <w:pPr>
        <w:pStyle w:val="Heading4"/>
        <w:shd w:val="clear" w:color="auto" w:fill="FEFEFE"/>
        <w:jc w:val="center"/>
        <w:rPr>
          <w:rFonts w:ascii="Arial" w:hAnsi="Arial" w:cs="Arial"/>
          <w:color w:val="BB133E"/>
          <w:sz w:val="25"/>
          <w:szCs w:val="25"/>
        </w:rPr>
      </w:pPr>
      <w:r>
        <w:rPr>
          <w:rFonts w:ascii="Arial" w:hAnsi="Arial" w:cs="Arial"/>
          <w:color w:val="BB133E"/>
          <w:sz w:val="25"/>
          <w:szCs w:val="25"/>
        </w:rPr>
        <w:t>Definitions</w:t>
      </w:r>
    </w:p>
    <w:p w:rsidR="00F97D37" w:rsidRDefault="00F97D37" w:rsidP="00F97D37">
      <w:pPr>
        <w:pStyle w:val="NormalWeb"/>
        <w:shd w:val="clear" w:color="auto" w:fill="FEFEFE"/>
        <w:spacing w:before="0" w:after="0"/>
        <w:rPr>
          <w:rFonts w:ascii="Arial" w:hAnsi="Arial" w:cs="Arial"/>
          <w:color w:val="000000"/>
          <w:sz w:val="25"/>
          <w:szCs w:val="25"/>
        </w:rPr>
      </w:pPr>
      <w:r>
        <w:rPr>
          <w:rStyle w:val="mjx-char"/>
          <w:rFonts w:ascii="MJXc-TeX-math-Iw" w:hAnsi="MJXc-TeX-math-Iw" w:cs="Arial"/>
          <w:color w:val="000000"/>
          <w:sz w:val="28"/>
          <w:szCs w:val="28"/>
          <w:bdr w:val="none" w:sz="0" w:space="0" w:color="auto" w:frame="1"/>
        </w:rPr>
        <w:t>N</w:t>
      </w:r>
      <w:r>
        <w:rPr>
          <w:rStyle w:val="mjx-char"/>
          <w:rFonts w:ascii="MJXc-TeX-math-Iw" w:hAnsi="MJXc-TeX-math-Iw" w:cs="Arial"/>
          <w:color w:val="000000"/>
          <w:sz w:val="20"/>
          <w:szCs w:val="20"/>
          <w:bdr w:val="none" w:sz="0" w:space="0" w:color="auto" w:frame="1"/>
        </w:rPr>
        <w:t>c</w:t>
      </w:r>
      <w:r>
        <w:rPr>
          <w:rStyle w:val="mjx-char"/>
          <w:rFonts w:ascii="MJXc-TeX-main-Rw" w:hAnsi="MJXc-TeX-main-Rw" w:cs="Arial"/>
          <w:color w:val="000000"/>
          <w:sz w:val="20"/>
          <w:szCs w:val="20"/>
          <w:bdr w:val="none" w:sz="0" w:space="0" w:color="auto" w:frame="1"/>
        </w:rPr>
        <w:t>,</w:t>
      </w:r>
      <w:r>
        <w:rPr>
          <w:rStyle w:val="mjx-char"/>
          <w:rFonts w:ascii="MJXc-TeX-math-Iw" w:hAnsi="MJXc-TeX-math-Iw" w:cs="Arial"/>
          <w:color w:val="000000"/>
          <w:sz w:val="20"/>
          <w:szCs w:val="20"/>
          <w:bdr w:val="none" w:sz="0" w:space="0" w:color="auto" w:frame="1"/>
        </w:rPr>
        <w:t>j</w:t>
      </w:r>
      <w:r>
        <w:rPr>
          <w:rStyle w:val="mjx-char"/>
          <w:rFonts w:ascii="MJXc-TeX-main-Rw" w:hAnsi="MJXc-TeX-main-Rw" w:cs="Arial"/>
          <w:color w:val="000000"/>
          <w:sz w:val="20"/>
          <w:szCs w:val="20"/>
          <w:bdr w:val="none" w:sz="0" w:space="0" w:color="auto" w:frame="1"/>
        </w:rPr>
        <w:t>,</w:t>
      </w:r>
      <w:proofErr w:type="gramStart"/>
      <w:r>
        <w:rPr>
          <w:rStyle w:val="mjx-char"/>
          <w:rFonts w:ascii="MJXc-TeX-math-Iw" w:hAnsi="MJXc-TeX-math-Iw" w:cs="Arial"/>
          <w:color w:val="000000"/>
          <w:sz w:val="20"/>
          <w:szCs w:val="20"/>
          <w:bdr w:val="none" w:sz="0" w:space="0" w:color="auto" w:frame="1"/>
        </w:rPr>
        <w:t>y</w:t>
      </w:r>
      <w:r>
        <w:rPr>
          <w:rStyle w:val="mjxassistivemathml"/>
          <w:rFonts w:ascii="Arial" w:hAnsi="Arial" w:cs="Arial"/>
          <w:color w:val="000000"/>
          <w:sz w:val="28"/>
          <w:szCs w:val="28"/>
          <w:bdr w:val="none" w:sz="0" w:space="0" w:color="auto" w:frame="1"/>
        </w:rPr>
        <w:t>Nc,j,y</w:t>
      </w:r>
      <w:r>
        <w:rPr>
          <w:rFonts w:ascii="Arial" w:hAnsi="Arial" w:cs="Arial"/>
          <w:color w:val="000000"/>
          <w:sz w:val="25"/>
          <w:szCs w:val="25"/>
        </w:rPr>
        <w:t> and</w:t>
      </w:r>
      <w:proofErr w:type="gramEnd"/>
      <w:r>
        <w:rPr>
          <w:rFonts w:ascii="Arial" w:hAnsi="Arial" w:cs="Arial"/>
          <w:color w:val="000000"/>
          <w:sz w:val="25"/>
          <w:szCs w:val="25"/>
        </w:rPr>
        <w:t> </w:t>
      </w:r>
      <w:r>
        <w:rPr>
          <w:rStyle w:val="mjx-char"/>
          <w:rFonts w:ascii="MJXc-TeX-math-Iw" w:hAnsi="MJXc-TeX-math-Iw" w:cs="Arial"/>
          <w:color w:val="000000"/>
          <w:sz w:val="28"/>
          <w:szCs w:val="28"/>
          <w:bdr w:val="none" w:sz="0" w:space="0" w:color="auto" w:frame="1"/>
        </w:rPr>
        <w:t>N</w:t>
      </w:r>
      <w:r>
        <w:rPr>
          <w:rStyle w:val="mjx-char"/>
          <w:rFonts w:ascii="MJXc-TeX-math-Iw" w:hAnsi="MJXc-TeX-math-Iw" w:cs="Arial"/>
          <w:color w:val="000000"/>
          <w:sz w:val="20"/>
          <w:szCs w:val="20"/>
          <w:bdr w:val="none" w:sz="0" w:space="0" w:color="auto" w:frame="1"/>
        </w:rPr>
        <w:t>c</w:t>
      </w:r>
      <w:r>
        <w:rPr>
          <w:rStyle w:val="mjx-char"/>
          <w:rFonts w:ascii="MJXc-TeX-main-Rw" w:hAnsi="MJXc-TeX-main-Rw" w:cs="Arial"/>
          <w:color w:val="000000"/>
          <w:sz w:val="20"/>
          <w:szCs w:val="20"/>
          <w:bdr w:val="none" w:sz="0" w:space="0" w:color="auto" w:frame="1"/>
        </w:rPr>
        <w:t>,</w:t>
      </w:r>
      <w:r>
        <w:rPr>
          <w:rStyle w:val="mjx-char"/>
          <w:rFonts w:ascii="MJXc-TeX-math-Iw" w:hAnsi="MJXc-TeX-math-Iw" w:cs="Arial"/>
          <w:color w:val="000000"/>
          <w:sz w:val="20"/>
          <w:szCs w:val="20"/>
          <w:bdr w:val="none" w:sz="0" w:space="0" w:color="auto" w:frame="1"/>
        </w:rPr>
        <w:t>d</w:t>
      </w:r>
      <w:r>
        <w:rPr>
          <w:rStyle w:val="mjx-char"/>
          <w:rFonts w:ascii="MJXc-TeX-main-Rw" w:hAnsi="MJXc-TeX-main-Rw" w:cs="Arial"/>
          <w:color w:val="000000"/>
          <w:sz w:val="20"/>
          <w:szCs w:val="20"/>
          <w:bdr w:val="none" w:sz="0" w:space="0" w:color="auto" w:frame="1"/>
        </w:rPr>
        <w:t>,</w:t>
      </w:r>
      <w:r>
        <w:rPr>
          <w:rStyle w:val="mjx-char"/>
          <w:rFonts w:ascii="MJXc-TeX-math-Iw" w:hAnsi="MJXc-TeX-math-Iw" w:cs="Arial"/>
          <w:color w:val="000000"/>
          <w:sz w:val="20"/>
          <w:szCs w:val="20"/>
          <w:bdr w:val="none" w:sz="0" w:space="0" w:color="auto" w:frame="1"/>
        </w:rPr>
        <w:t>y</w:t>
      </w:r>
      <w:r>
        <w:rPr>
          <w:rStyle w:val="mjxassistivemathml"/>
          <w:rFonts w:ascii="Arial" w:hAnsi="Arial" w:cs="Arial"/>
          <w:color w:val="000000"/>
          <w:sz w:val="28"/>
          <w:szCs w:val="28"/>
          <w:bdr w:val="none" w:sz="0" w:space="0" w:color="auto" w:frame="1"/>
        </w:rPr>
        <w:t>Nc,d,y</w:t>
      </w:r>
      <w:r>
        <w:rPr>
          <w:rFonts w:ascii="Arial" w:hAnsi="Arial" w:cs="Arial"/>
          <w:color w:val="000000"/>
          <w:sz w:val="25"/>
          <w:szCs w:val="25"/>
        </w:rPr>
        <w:t> is the number of documents with authors affiliated to the country </w:t>
      </w:r>
      <w:r>
        <w:rPr>
          <w:rStyle w:val="mjx-char"/>
          <w:rFonts w:ascii="MJXc-TeX-math-Iw" w:hAnsi="MJXc-TeX-math-Iw" w:cs="Arial"/>
          <w:color w:val="000000"/>
          <w:sz w:val="28"/>
          <w:szCs w:val="28"/>
          <w:bdr w:val="none" w:sz="0" w:space="0" w:color="auto" w:frame="1"/>
        </w:rPr>
        <w:t>c</w:t>
      </w:r>
      <w:r>
        <w:rPr>
          <w:rStyle w:val="mjxassistivemathml"/>
          <w:rFonts w:ascii="Arial" w:hAnsi="Arial" w:cs="Arial"/>
          <w:color w:val="000000"/>
          <w:sz w:val="28"/>
          <w:szCs w:val="28"/>
          <w:bdr w:val="none" w:sz="0" w:space="0" w:color="auto" w:frame="1"/>
        </w:rPr>
        <w:t>c</w:t>
      </w:r>
      <w:r>
        <w:rPr>
          <w:rFonts w:ascii="Arial" w:hAnsi="Arial" w:cs="Arial"/>
          <w:color w:val="000000"/>
          <w:sz w:val="25"/>
          <w:szCs w:val="25"/>
        </w:rPr>
        <w:t> in the journal </w:t>
      </w:r>
      <w:r>
        <w:rPr>
          <w:rStyle w:val="mjx-char"/>
          <w:rFonts w:ascii="MJXc-TeX-math-Iw" w:hAnsi="MJXc-TeX-math-Iw" w:cs="Arial"/>
          <w:color w:val="000000"/>
          <w:sz w:val="28"/>
          <w:szCs w:val="28"/>
          <w:bdr w:val="none" w:sz="0" w:space="0" w:color="auto" w:frame="1"/>
        </w:rPr>
        <w:t>j</w:t>
      </w:r>
      <w:r>
        <w:rPr>
          <w:rStyle w:val="mjxassistivemathml"/>
          <w:rFonts w:ascii="Arial" w:hAnsi="Arial" w:cs="Arial"/>
          <w:color w:val="000000"/>
          <w:sz w:val="28"/>
          <w:szCs w:val="28"/>
          <w:bdr w:val="none" w:sz="0" w:space="0" w:color="auto" w:frame="1"/>
        </w:rPr>
        <w:t>j</w:t>
      </w:r>
      <w:r>
        <w:rPr>
          <w:rFonts w:ascii="Arial" w:hAnsi="Arial" w:cs="Arial"/>
          <w:color w:val="000000"/>
          <w:sz w:val="25"/>
          <w:szCs w:val="25"/>
        </w:rPr>
        <w:t> and the discipline </w:t>
      </w:r>
      <w:r>
        <w:rPr>
          <w:rStyle w:val="mjx-char"/>
          <w:rFonts w:ascii="MJXc-TeX-math-Iw" w:hAnsi="MJXc-TeX-math-Iw" w:cs="Arial"/>
          <w:color w:val="000000"/>
          <w:sz w:val="28"/>
          <w:szCs w:val="28"/>
          <w:bdr w:val="none" w:sz="0" w:space="0" w:color="auto" w:frame="1"/>
        </w:rPr>
        <w:t>d</w:t>
      </w:r>
      <w:r>
        <w:rPr>
          <w:rStyle w:val="mjxassistivemathml"/>
          <w:rFonts w:ascii="Arial" w:hAnsi="Arial" w:cs="Arial"/>
          <w:color w:val="000000"/>
          <w:sz w:val="28"/>
          <w:szCs w:val="28"/>
          <w:bdr w:val="none" w:sz="0" w:space="0" w:color="auto" w:frame="1"/>
        </w:rPr>
        <w:t>d</w:t>
      </w:r>
      <w:r>
        <w:rPr>
          <w:rFonts w:ascii="Arial" w:hAnsi="Arial" w:cs="Arial"/>
          <w:color w:val="000000"/>
          <w:sz w:val="25"/>
          <w:szCs w:val="25"/>
        </w:rPr>
        <w:t>, respectively, in the year </w:t>
      </w:r>
      <w:r>
        <w:rPr>
          <w:rStyle w:val="mjx-char"/>
          <w:rFonts w:ascii="MJXc-TeX-math-Iw" w:hAnsi="MJXc-TeX-math-Iw" w:cs="Arial"/>
          <w:color w:val="000000"/>
          <w:sz w:val="28"/>
          <w:szCs w:val="28"/>
          <w:bdr w:val="none" w:sz="0" w:space="0" w:color="auto" w:frame="1"/>
        </w:rPr>
        <w:t>y</w:t>
      </w:r>
      <w:r>
        <w:rPr>
          <w:rStyle w:val="mjxassistivemathml"/>
          <w:rFonts w:ascii="Arial" w:hAnsi="Arial" w:cs="Arial"/>
          <w:color w:val="000000"/>
          <w:sz w:val="28"/>
          <w:szCs w:val="28"/>
          <w:bdr w:val="none" w:sz="0" w:space="0" w:color="auto" w:frame="1"/>
        </w:rPr>
        <w:t>y</w:t>
      </w:r>
      <w:r>
        <w:rPr>
          <w:rFonts w:ascii="Arial" w:hAnsi="Arial" w:cs="Arial"/>
          <w:color w:val="000000"/>
          <w:sz w:val="25"/>
          <w:szCs w:val="25"/>
        </w:rPr>
        <w:t>.</w:t>
      </w:r>
    </w:p>
    <w:p w:rsidR="00F97D37" w:rsidRDefault="00F97D37" w:rsidP="00F97D37">
      <w:pPr>
        <w:pStyle w:val="NormalWeb"/>
        <w:shd w:val="clear" w:color="auto" w:fill="FEFEFE"/>
        <w:spacing w:before="0" w:after="0"/>
        <w:rPr>
          <w:rFonts w:ascii="Arial" w:hAnsi="Arial" w:cs="Arial"/>
          <w:color w:val="000000"/>
          <w:sz w:val="25"/>
          <w:szCs w:val="25"/>
        </w:rPr>
      </w:pPr>
      <w:r>
        <w:rPr>
          <w:rStyle w:val="mjx-char"/>
          <w:rFonts w:ascii="MJXc-TeX-math-Iw" w:hAnsi="MJXc-TeX-math-Iw" w:cs="Arial"/>
          <w:color w:val="000000"/>
          <w:sz w:val="28"/>
          <w:szCs w:val="28"/>
          <w:bdr w:val="none" w:sz="0" w:space="0" w:color="auto" w:frame="1"/>
        </w:rPr>
        <w:t>N</w:t>
      </w:r>
      <w:r>
        <w:rPr>
          <w:rStyle w:val="mjx-char"/>
          <w:rFonts w:ascii="MJXc-TeX-math-Iw" w:hAnsi="MJXc-TeX-math-Iw" w:cs="Arial"/>
          <w:color w:val="000000"/>
          <w:sz w:val="20"/>
          <w:szCs w:val="20"/>
          <w:bdr w:val="none" w:sz="0" w:space="0" w:color="auto" w:frame="1"/>
        </w:rPr>
        <w:t>LOCAL</w:t>
      </w:r>
      <w:r>
        <w:rPr>
          <w:rStyle w:val="mjx-char"/>
          <w:rFonts w:ascii="MJXc-TeX-main-Rw" w:hAnsi="MJXc-TeX-main-Rw" w:cs="Arial"/>
          <w:color w:val="000000"/>
          <w:sz w:val="20"/>
          <w:szCs w:val="20"/>
          <w:bdr w:val="none" w:sz="0" w:space="0" w:color="auto" w:frame="1"/>
        </w:rPr>
        <w:t>,</w:t>
      </w:r>
      <w:r>
        <w:rPr>
          <w:rStyle w:val="mjx-char"/>
          <w:rFonts w:ascii="MJXc-TeX-math-Iw" w:hAnsi="MJXc-TeX-math-Iw" w:cs="Arial"/>
          <w:color w:val="000000"/>
          <w:sz w:val="20"/>
          <w:szCs w:val="20"/>
          <w:bdr w:val="none" w:sz="0" w:space="0" w:color="auto" w:frame="1"/>
        </w:rPr>
        <w:t>j</w:t>
      </w:r>
      <w:r>
        <w:rPr>
          <w:rStyle w:val="mjx-char"/>
          <w:rFonts w:ascii="MJXc-TeX-main-Rw" w:hAnsi="MJXc-TeX-main-Rw" w:cs="Arial"/>
          <w:color w:val="000000"/>
          <w:sz w:val="20"/>
          <w:szCs w:val="20"/>
          <w:bdr w:val="none" w:sz="0" w:space="0" w:color="auto" w:frame="1"/>
        </w:rPr>
        <w:t>,</w:t>
      </w:r>
      <w:proofErr w:type="gramStart"/>
      <w:r>
        <w:rPr>
          <w:rStyle w:val="mjx-char"/>
          <w:rFonts w:ascii="MJXc-TeX-math-Iw" w:hAnsi="MJXc-TeX-math-Iw" w:cs="Arial"/>
          <w:color w:val="000000"/>
          <w:sz w:val="20"/>
          <w:szCs w:val="20"/>
          <w:bdr w:val="none" w:sz="0" w:space="0" w:color="auto" w:frame="1"/>
        </w:rPr>
        <w:t>y</w:t>
      </w:r>
      <w:r>
        <w:rPr>
          <w:rStyle w:val="mjxassistivemathml"/>
          <w:rFonts w:ascii="Arial" w:hAnsi="Arial" w:cs="Arial"/>
          <w:color w:val="000000"/>
          <w:sz w:val="28"/>
          <w:szCs w:val="28"/>
          <w:bdr w:val="none" w:sz="0" w:space="0" w:color="auto" w:frame="1"/>
        </w:rPr>
        <w:t>NLOCAL,j,y</w:t>
      </w:r>
      <w:r>
        <w:rPr>
          <w:rFonts w:ascii="Arial" w:hAnsi="Arial" w:cs="Arial"/>
          <w:color w:val="000000"/>
          <w:sz w:val="25"/>
          <w:szCs w:val="25"/>
        </w:rPr>
        <w:t> is</w:t>
      </w:r>
      <w:proofErr w:type="gramEnd"/>
      <w:r>
        <w:rPr>
          <w:rFonts w:ascii="Arial" w:hAnsi="Arial" w:cs="Arial"/>
          <w:color w:val="000000"/>
          <w:sz w:val="25"/>
          <w:szCs w:val="25"/>
        </w:rPr>
        <w:t xml:space="preserve"> the number of documents with authors from the same country as the publisher of journal </w:t>
      </w:r>
      <w:r>
        <w:rPr>
          <w:rStyle w:val="mjx-char"/>
          <w:rFonts w:ascii="MJXc-TeX-math-Iw" w:hAnsi="MJXc-TeX-math-Iw" w:cs="Arial"/>
          <w:color w:val="000000"/>
          <w:sz w:val="28"/>
          <w:szCs w:val="28"/>
          <w:bdr w:val="none" w:sz="0" w:space="0" w:color="auto" w:frame="1"/>
        </w:rPr>
        <w:t>j</w:t>
      </w:r>
      <w:r>
        <w:rPr>
          <w:rStyle w:val="mjxassistivemathml"/>
          <w:rFonts w:ascii="Arial" w:hAnsi="Arial" w:cs="Arial"/>
          <w:color w:val="000000"/>
          <w:sz w:val="28"/>
          <w:szCs w:val="28"/>
          <w:bdr w:val="none" w:sz="0" w:space="0" w:color="auto" w:frame="1"/>
        </w:rPr>
        <w:t>j</w:t>
      </w:r>
      <w:r>
        <w:rPr>
          <w:rFonts w:ascii="Arial" w:hAnsi="Arial" w:cs="Arial"/>
          <w:color w:val="000000"/>
          <w:sz w:val="25"/>
          <w:szCs w:val="25"/>
        </w:rPr>
        <w:t> in the year </w:t>
      </w:r>
      <w:r>
        <w:rPr>
          <w:rStyle w:val="mjx-char"/>
          <w:rFonts w:ascii="MJXc-TeX-math-Iw" w:hAnsi="MJXc-TeX-math-Iw" w:cs="Arial"/>
          <w:color w:val="000000"/>
          <w:sz w:val="28"/>
          <w:szCs w:val="28"/>
          <w:bdr w:val="none" w:sz="0" w:space="0" w:color="auto" w:frame="1"/>
        </w:rPr>
        <w:t>y</w:t>
      </w:r>
      <w:r>
        <w:rPr>
          <w:rStyle w:val="mjxassistivemathml"/>
          <w:rFonts w:ascii="Arial" w:hAnsi="Arial" w:cs="Arial"/>
          <w:color w:val="000000"/>
          <w:sz w:val="28"/>
          <w:szCs w:val="28"/>
          <w:bdr w:val="none" w:sz="0" w:space="0" w:color="auto" w:frame="1"/>
        </w:rPr>
        <w:t>y</w:t>
      </w:r>
      <w:r>
        <w:rPr>
          <w:rFonts w:ascii="Arial" w:hAnsi="Arial" w:cs="Arial"/>
          <w:color w:val="000000"/>
          <w:sz w:val="25"/>
          <w:szCs w:val="25"/>
        </w:rPr>
        <w:t>.</w:t>
      </w:r>
    </w:p>
    <w:p w:rsidR="00F97D37" w:rsidRDefault="00F97D37" w:rsidP="00F97D37">
      <w:pPr>
        <w:pStyle w:val="NormalWeb"/>
        <w:shd w:val="clear" w:color="auto" w:fill="FEFEFE"/>
        <w:spacing w:before="0" w:after="0"/>
        <w:rPr>
          <w:rFonts w:ascii="Arial" w:hAnsi="Arial" w:cs="Arial"/>
          <w:color w:val="000000"/>
          <w:sz w:val="25"/>
          <w:szCs w:val="25"/>
        </w:rPr>
      </w:pPr>
      <w:r>
        <w:rPr>
          <w:rStyle w:val="mjx-char"/>
          <w:rFonts w:ascii="MJXc-TeX-math-Iw" w:hAnsi="MJXc-TeX-math-Iw" w:cs="Arial"/>
          <w:color w:val="000000"/>
          <w:sz w:val="28"/>
          <w:szCs w:val="28"/>
          <w:bdr w:val="none" w:sz="0" w:space="0" w:color="auto" w:frame="1"/>
        </w:rPr>
        <w:t>N</w:t>
      </w:r>
      <w:r>
        <w:rPr>
          <w:rStyle w:val="mjx-char"/>
          <w:rFonts w:ascii="MJXc-TeX-math-Iw" w:hAnsi="MJXc-TeX-math-Iw" w:cs="Arial"/>
          <w:color w:val="000000"/>
          <w:sz w:val="20"/>
          <w:szCs w:val="20"/>
          <w:bdr w:val="none" w:sz="0" w:space="0" w:color="auto" w:frame="1"/>
        </w:rPr>
        <w:t>ENG</w:t>
      </w:r>
      <w:r>
        <w:rPr>
          <w:rStyle w:val="mjx-char"/>
          <w:rFonts w:ascii="MJXc-TeX-main-Rw" w:hAnsi="MJXc-TeX-main-Rw" w:cs="Arial"/>
          <w:color w:val="000000"/>
          <w:sz w:val="20"/>
          <w:szCs w:val="20"/>
          <w:bdr w:val="none" w:sz="0" w:space="0" w:color="auto" w:frame="1"/>
        </w:rPr>
        <w:t>,</w:t>
      </w:r>
      <w:r>
        <w:rPr>
          <w:rStyle w:val="mjx-char"/>
          <w:rFonts w:ascii="MJXc-TeX-math-Iw" w:hAnsi="MJXc-TeX-math-Iw" w:cs="Arial"/>
          <w:color w:val="000000"/>
          <w:sz w:val="20"/>
          <w:szCs w:val="20"/>
          <w:bdr w:val="none" w:sz="0" w:space="0" w:color="auto" w:frame="1"/>
        </w:rPr>
        <w:t>j</w:t>
      </w:r>
      <w:r>
        <w:rPr>
          <w:rStyle w:val="mjx-char"/>
          <w:rFonts w:ascii="MJXc-TeX-main-Rw" w:hAnsi="MJXc-TeX-main-Rw" w:cs="Arial"/>
          <w:color w:val="000000"/>
          <w:sz w:val="20"/>
          <w:szCs w:val="20"/>
          <w:bdr w:val="none" w:sz="0" w:space="0" w:color="auto" w:frame="1"/>
        </w:rPr>
        <w:t>,</w:t>
      </w:r>
      <w:proofErr w:type="gramStart"/>
      <w:r>
        <w:rPr>
          <w:rStyle w:val="mjx-char"/>
          <w:rFonts w:ascii="MJXc-TeX-math-Iw" w:hAnsi="MJXc-TeX-math-Iw" w:cs="Arial"/>
          <w:color w:val="000000"/>
          <w:sz w:val="20"/>
          <w:szCs w:val="20"/>
          <w:bdr w:val="none" w:sz="0" w:space="0" w:color="auto" w:frame="1"/>
        </w:rPr>
        <w:t>y</w:t>
      </w:r>
      <w:r>
        <w:rPr>
          <w:rStyle w:val="mjxassistivemathml"/>
          <w:rFonts w:ascii="Arial" w:hAnsi="Arial" w:cs="Arial"/>
          <w:color w:val="000000"/>
          <w:sz w:val="28"/>
          <w:szCs w:val="28"/>
          <w:bdr w:val="none" w:sz="0" w:space="0" w:color="auto" w:frame="1"/>
        </w:rPr>
        <w:t>NENG,j,y</w:t>
      </w:r>
      <w:r>
        <w:rPr>
          <w:rFonts w:ascii="Arial" w:hAnsi="Arial" w:cs="Arial"/>
          <w:color w:val="000000"/>
          <w:sz w:val="25"/>
          <w:szCs w:val="25"/>
        </w:rPr>
        <w:t> is</w:t>
      </w:r>
      <w:proofErr w:type="gramEnd"/>
      <w:r>
        <w:rPr>
          <w:rFonts w:ascii="Arial" w:hAnsi="Arial" w:cs="Arial"/>
          <w:color w:val="000000"/>
          <w:sz w:val="25"/>
          <w:szCs w:val="25"/>
        </w:rPr>
        <w:t xml:space="preserve"> the number of English-written documents in the journal </w:t>
      </w:r>
      <w:r>
        <w:rPr>
          <w:rStyle w:val="mjx-char"/>
          <w:rFonts w:ascii="MJXc-TeX-math-Iw" w:hAnsi="MJXc-TeX-math-Iw" w:cs="Arial"/>
          <w:color w:val="000000"/>
          <w:sz w:val="28"/>
          <w:szCs w:val="28"/>
          <w:bdr w:val="none" w:sz="0" w:space="0" w:color="auto" w:frame="1"/>
        </w:rPr>
        <w:t>j</w:t>
      </w:r>
      <w:r>
        <w:rPr>
          <w:rStyle w:val="mjxassistivemathml"/>
          <w:rFonts w:ascii="Arial" w:hAnsi="Arial" w:cs="Arial"/>
          <w:color w:val="000000"/>
          <w:sz w:val="28"/>
          <w:szCs w:val="28"/>
          <w:bdr w:val="none" w:sz="0" w:space="0" w:color="auto" w:frame="1"/>
        </w:rPr>
        <w:t>j</w:t>
      </w:r>
      <w:r>
        <w:rPr>
          <w:rFonts w:ascii="Arial" w:hAnsi="Arial" w:cs="Arial"/>
          <w:color w:val="000000"/>
          <w:sz w:val="25"/>
          <w:szCs w:val="25"/>
        </w:rPr>
        <w:t> in the year </w:t>
      </w:r>
      <w:r>
        <w:rPr>
          <w:rStyle w:val="mjx-char"/>
          <w:rFonts w:ascii="MJXc-TeX-math-Iw" w:hAnsi="MJXc-TeX-math-Iw" w:cs="Arial"/>
          <w:color w:val="000000"/>
          <w:sz w:val="28"/>
          <w:szCs w:val="28"/>
          <w:bdr w:val="none" w:sz="0" w:space="0" w:color="auto" w:frame="1"/>
        </w:rPr>
        <w:t>y</w:t>
      </w:r>
      <w:r>
        <w:rPr>
          <w:rStyle w:val="mjxassistivemathml"/>
          <w:rFonts w:ascii="Arial" w:hAnsi="Arial" w:cs="Arial"/>
          <w:color w:val="000000"/>
          <w:sz w:val="28"/>
          <w:szCs w:val="28"/>
          <w:bdr w:val="none" w:sz="0" w:space="0" w:color="auto" w:frame="1"/>
        </w:rPr>
        <w:t>y</w:t>
      </w:r>
      <w:r>
        <w:rPr>
          <w:rFonts w:ascii="Arial" w:hAnsi="Arial" w:cs="Arial"/>
          <w:color w:val="000000"/>
          <w:sz w:val="25"/>
          <w:szCs w:val="25"/>
        </w:rPr>
        <w:t>.</w:t>
      </w:r>
    </w:p>
    <w:p w:rsidR="00F97D37" w:rsidRDefault="00F97D37" w:rsidP="00F97D37">
      <w:pPr>
        <w:pStyle w:val="NormalWeb"/>
        <w:shd w:val="clear" w:color="auto" w:fill="FEFEFE"/>
        <w:spacing w:before="0" w:after="0"/>
        <w:rPr>
          <w:rFonts w:ascii="Arial" w:hAnsi="Arial" w:cs="Arial"/>
          <w:color w:val="000000"/>
          <w:sz w:val="25"/>
          <w:szCs w:val="25"/>
        </w:rPr>
      </w:pPr>
      <w:r>
        <w:rPr>
          <w:rStyle w:val="mjx-char"/>
          <w:rFonts w:ascii="MJXc-TeX-math-Iw" w:hAnsi="MJXc-TeX-math-Iw" w:cs="Arial"/>
          <w:color w:val="000000"/>
          <w:sz w:val="28"/>
          <w:szCs w:val="28"/>
          <w:bdr w:val="none" w:sz="0" w:space="0" w:color="auto" w:frame="1"/>
        </w:rPr>
        <w:lastRenderedPageBreak/>
        <w:t>T</w:t>
      </w:r>
      <w:r>
        <w:rPr>
          <w:rStyle w:val="mjx-char"/>
          <w:rFonts w:ascii="MJXc-TeX-math-Iw" w:hAnsi="MJXc-TeX-math-Iw" w:cs="Arial"/>
          <w:color w:val="000000"/>
          <w:sz w:val="20"/>
          <w:szCs w:val="20"/>
          <w:bdr w:val="none" w:sz="0" w:space="0" w:color="auto" w:frame="1"/>
        </w:rPr>
        <w:t>j</w:t>
      </w:r>
      <w:r>
        <w:rPr>
          <w:rStyle w:val="mjx-char"/>
          <w:rFonts w:ascii="MJXc-TeX-main-Rw" w:hAnsi="MJXc-TeX-main-Rw" w:cs="Arial"/>
          <w:color w:val="000000"/>
          <w:sz w:val="20"/>
          <w:szCs w:val="20"/>
          <w:bdr w:val="none" w:sz="0" w:space="0" w:color="auto" w:frame="1"/>
        </w:rPr>
        <w:t>,</w:t>
      </w:r>
      <w:r>
        <w:rPr>
          <w:rStyle w:val="mjx-char"/>
          <w:rFonts w:ascii="MJXc-TeX-math-Iw" w:hAnsi="MJXc-TeX-math-Iw" w:cs="Arial"/>
          <w:color w:val="000000"/>
          <w:sz w:val="20"/>
          <w:szCs w:val="20"/>
          <w:bdr w:val="none" w:sz="0" w:space="0" w:color="auto" w:frame="1"/>
        </w:rPr>
        <w:t>y</w:t>
      </w:r>
      <w:r>
        <w:rPr>
          <w:rStyle w:val="mjxassistivemathml"/>
          <w:rFonts w:ascii="Arial" w:hAnsi="Arial" w:cs="Arial"/>
          <w:color w:val="000000"/>
          <w:sz w:val="28"/>
          <w:szCs w:val="28"/>
          <w:bdr w:val="none" w:sz="0" w:space="0" w:color="auto" w:frame="1"/>
        </w:rPr>
        <w:t>Tj,y</w:t>
      </w:r>
      <w:r>
        <w:rPr>
          <w:rFonts w:ascii="Arial" w:hAnsi="Arial" w:cs="Arial"/>
          <w:color w:val="000000"/>
          <w:sz w:val="25"/>
          <w:szCs w:val="25"/>
        </w:rPr>
        <w:t> denotes the total number of documents published in the journal </w:t>
      </w:r>
      <w:r>
        <w:rPr>
          <w:rStyle w:val="mjx-char"/>
          <w:rFonts w:ascii="MJXc-TeX-math-Iw" w:hAnsi="MJXc-TeX-math-Iw" w:cs="Arial"/>
          <w:color w:val="000000"/>
          <w:sz w:val="28"/>
          <w:szCs w:val="28"/>
          <w:bdr w:val="none" w:sz="0" w:space="0" w:color="auto" w:frame="1"/>
        </w:rPr>
        <w:t>j</w:t>
      </w:r>
      <w:r>
        <w:rPr>
          <w:rStyle w:val="mjxassistivemathml"/>
          <w:rFonts w:ascii="Arial" w:hAnsi="Arial" w:cs="Arial"/>
          <w:color w:val="000000"/>
          <w:sz w:val="28"/>
          <w:szCs w:val="28"/>
          <w:bdr w:val="none" w:sz="0" w:space="0" w:color="auto" w:frame="1"/>
        </w:rPr>
        <w:t>j</w:t>
      </w:r>
      <w:r>
        <w:rPr>
          <w:rFonts w:ascii="Arial" w:hAnsi="Arial" w:cs="Arial"/>
          <w:color w:val="000000"/>
          <w:sz w:val="25"/>
          <w:szCs w:val="25"/>
        </w:rPr>
        <w:t> in the year </w:t>
      </w:r>
      <w:r>
        <w:rPr>
          <w:rStyle w:val="mjx-char"/>
          <w:rFonts w:ascii="MJXc-TeX-math-Iw" w:hAnsi="MJXc-TeX-math-Iw" w:cs="Arial"/>
          <w:color w:val="000000"/>
          <w:sz w:val="28"/>
          <w:szCs w:val="28"/>
          <w:bdr w:val="none" w:sz="0" w:space="0" w:color="auto" w:frame="1"/>
        </w:rPr>
        <w:t>y</w:t>
      </w:r>
      <w:r>
        <w:rPr>
          <w:rStyle w:val="mjxassistivemathml"/>
          <w:rFonts w:ascii="Arial" w:hAnsi="Arial" w:cs="Arial"/>
          <w:color w:val="000000"/>
          <w:sz w:val="28"/>
          <w:szCs w:val="28"/>
          <w:bdr w:val="none" w:sz="0" w:space="0" w:color="auto" w:frame="1"/>
        </w:rPr>
        <w:t>y</w:t>
      </w:r>
      <w:r>
        <w:rPr>
          <w:rFonts w:ascii="Arial" w:hAnsi="Arial" w:cs="Arial"/>
          <w:color w:val="000000"/>
          <w:sz w:val="25"/>
          <w:szCs w:val="25"/>
        </w:rPr>
        <w:t>.</w:t>
      </w:r>
    </w:p>
    <w:p w:rsidR="00F97D37" w:rsidRDefault="00F97D37" w:rsidP="00F97D37">
      <w:pPr>
        <w:pStyle w:val="NormalWeb"/>
        <w:shd w:val="clear" w:color="auto" w:fill="FEFEFE"/>
        <w:spacing w:before="0" w:after="0"/>
        <w:rPr>
          <w:rFonts w:ascii="Arial" w:hAnsi="Arial" w:cs="Arial"/>
          <w:color w:val="000000"/>
          <w:sz w:val="25"/>
          <w:szCs w:val="25"/>
        </w:rPr>
      </w:pPr>
      <w:r>
        <w:rPr>
          <w:rFonts w:ascii="Arial" w:hAnsi="Arial" w:cs="Arial"/>
          <w:color w:val="000000"/>
          <w:sz w:val="25"/>
          <w:szCs w:val="25"/>
        </w:rPr>
        <w:t xml:space="preserve">Note: Documents by authors from multiple countries are fully attributed to each country, </w:t>
      </w:r>
      <w:proofErr w:type="gramStart"/>
      <w:r>
        <w:rPr>
          <w:rFonts w:ascii="Arial" w:hAnsi="Arial" w:cs="Arial"/>
          <w:color w:val="000000"/>
          <w:sz w:val="25"/>
          <w:szCs w:val="25"/>
        </w:rPr>
        <w:t>i.e.</w:t>
      </w:r>
      <w:proofErr w:type="gramEnd"/>
      <w:r>
        <w:rPr>
          <w:rFonts w:ascii="Arial" w:hAnsi="Arial" w:cs="Arial"/>
          <w:color w:val="000000"/>
          <w:sz w:val="25"/>
          <w:szCs w:val="25"/>
        </w:rPr>
        <w:t> </w:t>
      </w:r>
      <w:r>
        <w:rPr>
          <w:rStyle w:val="mjx-char"/>
          <w:rFonts w:ascii="MJXc-TeX-math-Iw" w:hAnsi="MJXc-TeX-math-Iw" w:cs="Arial"/>
          <w:color w:val="000000"/>
          <w:sz w:val="28"/>
          <w:szCs w:val="28"/>
          <w:bdr w:val="none" w:sz="0" w:space="0" w:color="auto" w:frame="1"/>
        </w:rPr>
        <w:t>T</w:t>
      </w:r>
      <w:r>
        <w:rPr>
          <w:rStyle w:val="mjx-char"/>
          <w:rFonts w:ascii="MJXc-TeX-math-Iw" w:hAnsi="MJXc-TeX-math-Iw" w:cs="Arial"/>
          <w:color w:val="000000"/>
          <w:sz w:val="20"/>
          <w:szCs w:val="20"/>
          <w:bdr w:val="none" w:sz="0" w:space="0" w:color="auto" w:frame="1"/>
        </w:rPr>
        <w:t>j</w:t>
      </w:r>
      <w:r>
        <w:rPr>
          <w:rStyle w:val="mjx-char"/>
          <w:rFonts w:ascii="MJXc-TeX-main-Rw" w:hAnsi="MJXc-TeX-main-Rw" w:cs="Arial"/>
          <w:color w:val="000000"/>
          <w:sz w:val="20"/>
          <w:szCs w:val="20"/>
          <w:bdr w:val="none" w:sz="0" w:space="0" w:color="auto" w:frame="1"/>
        </w:rPr>
        <w:t>,</w:t>
      </w:r>
      <w:r>
        <w:rPr>
          <w:rStyle w:val="mjx-char"/>
          <w:rFonts w:ascii="MJXc-TeX-math-Iw" w:hAnsi="MJXc-TeX-math-Iw" w:cs="Arial"/>
          <w:color w:val="000000"/>
          <w:sz w:val="20"/>
          <w:szCs w:val="20"/>
          <w:bdr w:val="none" w:sz="0" w:space="0" w:color="auto" w:frame="1"/>
        </w:rPr>
        <w:t>y</w:t>
      </w:r>
      <w:r>
        <w:rPr>
          <w:rStyle w:val="mjx-char"/>
          <w:rFonts w:ascii="MJXc-TeX-main-Rw" w:hAnsi="MJXc-TeX-main-Rw" w:cs="Arial"/>
          <w:color w:val="000000"/>
          <w:sz w:val="28"/>
          <w:szCs w:val="28"/>
          <w:bdr w:val="none" w:sz="0" w:space="0" w:color="auto" w:frame="1"/>
        </w:rPr>
        <w:t>≠</w:t>
      </w:r>
      <w:r>
        <w:rPr>
          <w:rStyle w:val="mjx-char"/>
          <w:rFonts w:ascii="MJXc-TeX-size1-Rw" w:hAnsi="MJXc-TeX-size1-Rw" w:cs="Arial"/>
          <w:color w:val="000000"/>
          <w:sz w:val="28"/>
          <w:szCs w:val="28"/>
          <w:bdr w:val="none" w:sz="0" w:space="0" w:color="auto" w:frame="1"/>
        </w:rPr>
        <w:t>∑</w:t>
      </w:r>
      <w:r>
        <w:rPr>
          <w:rStyle w:val="mjx-char"/>
          <w:rFonts w:ascii="MJXc-TeX-math-Iw" w:hAnsi="MJXc-TeX-math-Iw" w:cs="Arial"/>
          <w:color w:val="000000"/>
          <w:sz w:val="20"/>
          <w:szCs w:val="20"/>
          <w:bdr w:val="none" w:sz="0" w:space="0" w:color="auto" w:frame="1"/>
        </w:rPr>
        <w:t>c</w:t>
      </w:r>
      <w:r>
        <w:rPr>
          <w:rStyle w:val="mjx-char"/>
          <w:rFonts w:ascii="MJXc-TeX-math-Iw" w:hAnsi="MJXc-TeX-math-Iw" w:cs="Arial"/>
          <w:color w:val="000000"/>
          <w:sz w:val="28"/>
          <w:szCs w:val="28"/>
          <w:bdr w:val="none" w:sz="0" w:space="0" w:color="auto" w:frame="1"/>
        </w:rPr>
        <w:t>N</w:t>
      </w:r>
      <w:r>
        <w:rPr>
          <w:rStyle w:val="mjx-char"/>
          <w:rFonts w:ascii="MJXc-TeX-math-Iw" w:hAnsi="MJXc-TeX-math-Iw" w:cs="Arial"/>
          <w:color w:val="000000"/>
          <w:sz w:val="20"/>
          <w:szCs w:val="20"/>
          <w:bdr w:val="none" w:sz="0" w:space="0" w:color="auto" w:frame="1"/>
        </w:rPr>
        <w:t>c</w:t>
      </w:r>
      <w:r>
        <w:rPr>
          <w:rStyle w:val="mjx-char"/>
          <w:rFonts w:ascii="MJXc-TeX-main-Rw" w:hAnsi="MJXc-TeX-main-Rw" w:cs="Arial"/>
          <w:color w:val="000000"/>
          <w:sz w:val="20"/>
          <w:szCs w:val="20"/>
          <w:bdr w:val="none" w:sz="0" w:space="0" w:color="auto" w:frame="1"/>
        </w:rPr>
        <w:t>,</w:t>
      </w:r>
      <w:r>
        <w:rPr>
          <w:rStyle w:val="mjx-char"/>
          <w:rFonts w:ascii="MJXc-TeX-math-Iw" w:hAnsi="MJXc-TeX-math-Iw" w:cs="Arial"/>
          <w:color w:val="000000"/>
          <w:sz w:val="20"/>
          <w:szCs w:val="20"/>
          <w:bdr w:val="none" w:sz="0" w:space="0" w:color="auto" w:frame="1"/>
        </w:rPr>
        <w:t>j</w:t>
      </w:r>
      <w:r>
        <w:rPr>
          <w:rStyle w:val="mjx-char"/>
          <w:rFonts w:ascii="MJXc-TeX-main-Rw" w:hAnsi="MJXc-TeX-main-Rw" w:cs="Arial"/>
          <w:color w:val="000000"/>
          <w:sz w:val="20"/>
          <w:szCs w:val="20"/>
          <w:bdr w:val="none" w:sz="0" w:space="0" w:color="auto" w:frame="1"/>
        </w:rPr>
        <w:t>,</w:t>
      </w:r>
      <w:r>
        <w:rPr>
          <w:rStyle w:val="mjx-char"/>
          <w:rFonts w:ascii="MJXc-TeX-math-Iw" w:hAnsi="MJXc-TeX-math-Iw" w:cs="Arial"/>
          <w:color w:val="000000"/>
          <w:sz w:val="20"/>
          <w:szCs w:val="20"/>
          <w:bdr w:val="none" w:sz="0" w:space="0" w:color="auto" w:frame="1"/>
        </w:rPr>
        <w:t>y</w:t>
      </w:r>
      <w:r>
        <w:rPr>
          <w:rStyle w:val="mjxassistivemathml"/>
          <w:rFonts w:ascii="Arial" w:hAnsi="Arial" w:cs="Arial"/>
          <w:color w:val="000000"/>
          <w:sz w:val="28"/>
          <w:szCs w:val="28"/>
          <w:bdr w:val="none" w:sz="0" w:space="0" w:color="auto" w:frame="1"/>
        </w:rPr>
        <w:t>Tj,</w:t>
      </w:r>
      <w:proofErr w:type="gramStart"/>
      <w:r>
        <w:rPr>
          <w:rStyle w:val="mjxassistivemathml"/>
          <w:rFonts w:ascii="Arial" w:hAnsi="Arial" w:cs="Arial"/>
          <w:color w:val="000000"/>
          <w:sz w:val="28"/>
          <w:szCs w:val="28"/>
          <w:bdr w:val="none" w:sz="0" w:space="0" w:color="auto" w:frame="1"/>
        </w:rPr>
        <w:t>y≠∑cNc,j,y</w:t>
      </w:r>
      <w:r>
        <w:rPr>
          <w:rFonts w:ascii="Arial" w:hAnsi="Arial" w:cs="Arial"/>
          <w:color w:val="000000"/>
          <w:sz w:val="25"/>
          <w:szCs w:val="25"/>
        </w:rPr>
        <w:t>.</w:t>
      </w:r>
      <w:proofErr w:type="gramEnd"/>
    </w:p>
    <w:p w:rsidR="00F97D37" w:rsidRDefault="00F97D37" w:rsidP="00F97D37">
      <w:pPr>
        <w:pStyle w:val="Heading4"/>
        <w:shd w:val="clear" w:color="auto" w:fill="FEFEFE"/>
        <w:jc w:val="center"/>
        <w:rPr>
          <w:rFonts w:ascii="Arial" w:hAnsi="Arial" w:cs="Arial"/>
          <w:color w:val="BB133E"/>
          <w:sz w:val="25"/>
          <w:szCs w:val="25"/>
        </w:rPr>
      </w:pPr>
      <w:r>
        <w:rPr>
          <w:rFonts w:ascii="Arial" w:hAnsi="Arial" w:cs="Arial"/>
          <w:color w:val="BB133E"/>
          <w:sz w:val="25"/>
          <w:szCs w:val="25"/>
        </w:rPr>
        <w:t>Indicators:</w:t>
      </w:r>
    </w:p>
    <w:p w:rsidR="00F97D37" w:rsidRPr="00F97D37" w:rsidRDefault="00F97D37" w:rsidP="00F97D37">
      <w:pPr>
        <w:shd w:val="clear" w:color="auto" w:fill="FEFEFE"/>
        <w:spacing w:after="0" w:line="240" w:lineRule="auto"/>
        <w:jc w:val="center"/>
        <w:rPr>
          <w:rFonts w:ascii="Arial" w:eastAsia="Times New Roman" w:hAnsi="Arial" w:cs="Arial"/>
          <w:color w:val="000000"/>
          <w:sz w:val="25"/>
          <w:szCs w:val="25"/>
          <w:lang w:val="cs-CZ" w:eastAsia="cs-CZ"/>
        </w:rPr>
      </w:pPr>
      <w:r w:rsidRPr="00F97D37">
        <w:rPr>
          <w:rFonts w:ascii="Arial" w:eastAsia="Times New Roman" w:hAnsi="Arial" w:cs="Arial"/>
          <w:color w:val="BB133E"/>
          <w:sz w:val="25"/>
          <w:szCs w:val="25"/>
          <w:lang w:val="cs-CZ" w:eastAsia="cs-CZ"/>
        </w:rPr>
        <w:t>Euclid</w:t>
      </w:r>
      <w:r w:rsidRPr="00F97D37">
        <w:rPr>
          <w:rFonts w:ascii="Arial" w:eastAsia="Times New Roman" w:hAnsi="Arial" w:cs="Arial"/>
          <w:color w:val="000000"/>
          <w:sz w:val="25"/>
          <w:szCs w:val="25"/>
          <w:lang w:val="cs-CZ" w:eastAsia="cs-CZ"/>
        </w:rPr>
        <w:t> </w:t>
      </w:r>
      <w:r w:rsidRPr="00F97D37">
        <w:rPr>
          <w:rFonts w:ascii="Arial" w:eastAsia="Times New Roman" w:hAnsi="Arial" w:cs="Arial"/>
          <w:color w:val="BB133E"/>
          <w:sz w:val="25"/>
          <w:szCs w:val="25"/>
          <w:lang w:val="cs-CZ" w:eastAsia="cs-CZ"/>
        </w:rPr>
        <w:t>GiniSimpson</w:t>
      </w:r>
      <w:r w:rsidRPr="00F97D37">
        <w:rPr>
          <w:rFonts w:ascii="Arial" w:eastAsia="Times New Roman" w:hAnsi="Arial" w:cs="Arial"/>
          <w:color w:val="000000"/>
          <w:sz w:val="25"/>
          <w:szCs w:val="25"/>
          <w:lang w:val="cs-CZ" w:eastAsia="cs-CZ"/>
        </w:rPr>
        <w:t> </w:t>
      </w:r>
      <w:r w:rsidRPr="00F97D37">
        <w:rPr>
          <w:rFonts w:ascii="Arial" w:eastAsia="Times New Roman" w:hAnsi="Arial" w:cs="Arial"/>
          <w:color w:val="BB133E"/>
          <w:sz w:val="25"/>
          <w:szCs w:val="25"/>
          <w:lang w:val="cs-CZ" w:eastAsia="cs-CZ"/>
        </w:rPr>
        <w:t>Weighted Gini</w:t>
      </w:r>
      <w:r w:rsidRPr="00F97D37">
        <w:rPr>
          <w:rFonts w:ascii="Arial" w:eastAsia="Times New Roman" w:hAnsi="Arial" w:cs="Arial"/>
          <w:color w:val="000000"/>
          <w:sz w:val="25"/>
          <w:szCs w:val="25"/>
          <w:lang w:val="cs-CZ" w:eastAsia="cs-CZ"/>
        </w:rPr>
        <w:t> </w:t>
      </w:r>
      <w:r w:rsidRPr="00F97D37">
        <w:rPr>
          <w:rFonts w:ascii="Arial" w:eastAsia="Times New Roman" w:hAnsi="Arial" w:cs="Arial"/>
          <w:color w:val="BB133E"/>
          <w:sz w:val="25"/>
          <w:szCs w:val="25"/>
          <w:lang w:val="cs-CZ" w:eastAsia="cs-CZ"/>
        </w:rPr>
        <w:t>Largest Contributors</w:t>
      </w:r>
      <w:r w:rsidRPr="00F97D37">
        <w:rPr>
          <w:rFonts w:ascii="Arial" w:eastAsia="Times New Roman" w:hAnsi="Arial" w:cs="Arial"/>
          <w:color w:val="000000"/>
          <w:sz w:val="25"/>
          <w:szCs w:val="25"/>
          <w:lang w:val="cs-CZ" w:eastAsia="cs-CZ"/>
        </w:rPr>
        <w:t> </w:t>
      </w:r>
      <w:r w:rsidRPr="00F97D37">
        <w:rPr>
          <w:rFonts w:ascii="Arial" w:eastAsia="Times New Roman" w:hAnsi="Arial" w:cs="Arial"/>
          <w:color w:val="BB133E"/>
          <w:sz w:val="25"/>
          <w:szCs w:val="25"/>
          <w:lang w:val="cs-CZ" w:eastAsia="cs-CZ"/>
        </w:rPr>
        <w:t>Local Authors</w:t>
      </w:r>
      <w:r w:rsidRPr="00F97D37">
        <w:rPr>
          <w:rFonts w:ascii="Arial" w:eastAsia="Times New Roman" w:hAnsi="Arial" w:cs="Arial"/>
          <w:color w:val="000000"/>
          <w:sz w:val="25"/>
          <w:szCs w:val="25"/>
          <w:lang w:val="cs-CZ" w:eastAsia="cs-CZ"/>
        </w:rPr>
        <w:t> </w:t>
      </w:r>
      <w:r w:rsidRPr="00F97D37">
        <w:rPr>
          <w:rFonts w:ascii="Arial" w:eastAsia="Times New Roman" w:hAnsi="Arial" w:cs="Arial"/>
          <w:color w:val="BB133E"/>
          <w:sz w:val="25"/>
          <w:szCs w:val="25"/>
          <w:lang w:val="cs-CZ" w:eastAsia="cs-CZ"/>
        </w:rPr>
        <w:t>English Documents</w:t>
      </w:r>
    </w:p>
    <w:p w:rsidR="00F97D37" w:rsidRDefault="00F97D37" w:rsidP="00F97D37">
      <w:pPr>
        <w:pStyle w:val="Heading5"/>
        <w:jc w:val="center"/>
        <w:rPr>
          <w:rFonts w:ascii="Arial" w:hAnsi="Arial" w:cs="Arial"/>
          <w:color w:val="000000"/>
          <w:sz w:val="27"/>
          <w:szCs w:val="27"/>
        </w:rPr>
      </w:pPr>
      <w:r>
        <w:rPr>
          <w:rFonts w:ascii="Arial" w:hAnsi="Arial" w:cs="Arial"/>
          <w:color w:val="000000"/>
          <w:sz w:val="27"/>
          <w:szCs w:val="27"/>
        </w:rPr>
        <w:t>Euclidian distance of journal and discipline country distribution</w:t>
      </w:r>
    </w:p>
    <w:p w:rsidR="00F97D37" w:rsidRDefault="00F97D37" w:rsidP="00F97D37">
      <w:pPr>
        <w:pStyle w:val="NormalWeb"/>
        <w:spacing w:before="0" w:after="0"/>
        <w:rPr>
          <w:rFonts w:ascii="Arial" w:hAnsi="Arial" w:cs="Arial"/>
          <w:color w:val="000000"/>
          <w:sz w:val="25"/>
          <w:szCs w:val="25"/>
        </w:rPr>
      </w:pPr>
      <w:r>
        <w:rPr>
          <w:rStyle w:val="mjx-char"/>
          <w:rFonts w:ascii="MJXc-TeX-math-Iw" w:eastAsiaTheme="majorEastAsia" w:hAnsi="MJXc-TeX-math-Iw" w:cs="Arial"/>
          <w:color w:val="000000"/>
          <w:sz w:val="28"/>
          <w:szCs w:val="28"/>
          <w:bdr w:val="none" w:sz="0" w:space="0" w:color="auto" w:frame="1"/>
        </w:rPr>
        <w:t>g</w:t>
      </w:r>
      <w:r>
        <w:rPr>
          <w:rStyle w:val="mjx-char"/>
          <w:rFonts w:ascii="MJXc-TeX-math-Iw" w:eastAsiaTheme="majorEastAsia" w:hAnsi="MJXc-TeX-math-Iw" w:cs="Arial"/>
          <w:color w:val="000000"/>
          <w:sz w:val="20"/>
          <w:szCs w:val="20"/>
          <w:bdr w:val="none" w:sz="0" w:space="0" w:color="auto" w:frame="1"/>
        </w:rPr>
        <w:t>Euclidj</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d</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y</w:t>
      </w:r>
      <w:r>
        <w:rPr>
          <w:rStyle w:val="mjx-char"/>
          <w:rFonts w:ascii="MJXc-TeX-main-Rw" w:eastAsiaTheme="majorEastAsia" w:hAnsi="MJXc-TeX-main-Rw" w:cs="Arial"/>
          <w:color w:val="000000"/>
          <w:sz w:val="28"/>
          <w:szCs w:val="28"/>
          <w:bdr w:val="none" w:sz="0" w:space="0" w:color="auto" w:frame="1"/>
        </w:rPr>
        <w:t>=</w:t>
      </w:r>
      <w:r>
        <w:rPr>
          <w:rStyle w:val="mjx-char"/>
          <w:rFonts w:ascii="MJXc-TeX-size1-Rw" w:eastAsiaTheme="majorEastAsia" w:hAnsi="MJXc-TeX-size1-Rw" w:cs="Arial"/>
          <w:color w:val="000000"/>
          <w:sz w:val="28"/>
          <w:szCs w:val="28"/>
          <w:bdr w:val="none" w:sz="0" w:space="0" w:color="auto" w:frame="1"/>
        </w:rPr>
        <w:t>√</w:t>
      </w:r>
      <w:r>
        <w:rPr>
          <w:rStyle w:val="mjx-char"/>
          <w:rFonts w:ascii="MJXc-TeX-size1-Rw" w:eastAsiaTheme="majorEastAsia" w:hAnsi="MJXc-TeX-size1-Rw" w:cs="Arial"/>
          <w:color w:val="000000"/>
          <w:sz w:val="28"/>
          <w:szCs w:val="28"/>
          <w:bdr w:val="single" w:sz="8" w:space="1" w:color="auto" w:frame="1"/>
        </w:rPr>
        <w:t>∑</w:t>
      </w:r>
      <w:r>
        <w:rPr>
          <w:rStyle w:val="mjx-char"/>
          <w:rFonts w:ascii="MJXc-TeX-main-Rw" w:eastAsiaTheme="majorEastAsia" w:hAnsi="MJXc-TeX-main-Rw" w:cs="Arial"/>
          <w:color w:val="000000"/>
          <w:sz w:val="28"/>
          <w:szCs w:val="28"/>
          <w:bdr w:val="single" w:sz="8" w:space="1" w:color="auto" w:frame="1"/>
        </w:rPr>
        <w:t>(</w:t>
      </w:r>
      <w:proofErr w:type="gramStart"/>
      <w:r>
        <w:rPr>
          <w:rStyle w:val="mjx-char"/>
          <w:rFonts w:ascii="MJXc-TeX-math-Iw" w:eastAsiaTheme="majorEastAsia" w:hAnsi="MJXc-TeX-math-Iw" w:cs="Arial"/>
          <w:color w:val="000000"/>
          <w:sz w:val="28"/>
          <w:szCs w:val="28"/>
          <w:bdr w:val="single" w:sz="8" w:space="1" w:color="auto" w:frame="1"/>
        </w:rPr>
        <w:t>x</w:t>
      </w:r>
      <w:r>
        <w:rPr>
          <w:rStyle w:val="mjx-char"/>
          <w:rFonts w:ascii="MJXc-TeX-math-Iw" w:eastAsiaTheme="majorEastAsia" w:hAnsi="MJXc-TeX-math-Iw" w:cs="Arial"/>
          <w:color w:val="000000"/>
          <w:sz w:val="20"/>
          <w:szCs w:val="20"/>
          <w:bdr w:val="single" w:sz="8" w:space="1" w:color="auto" w:frame="1"/>
        </w:rPr>
        <w:t>c</w:t>
      </w:r>
      <w:r>
        <w:rPr>
          <w:rStyle w:val="mjx-char"/>
          <w:rFonts w:ascii="MJXc-TeX-main-Rw" w:eastAsiaTheme="majorEastAsia" w:hAnsi="MJXc-TeX-main-Rw" w:cs="Arial"/>
          <w:color w:val="000000"/>
          <w:sz w:val="20"/>
          <w:szCs w:val="20"/>
          <w:bdr w:val="single" w:sz="8" w:space="1" w:color="auto" w:frame="1"/>
        </w:rPr>
        <w:t>,</w:t>
      </w:r>
      <w:r>
        <w:rPr>
          <w:rStyle w:val="mjx-char"/>
          <w:rFonts w:ascii="MJXc-TeX-math-Iw" w:eastAsiaTheme="majorEastAsia" w:hAnsi="MJXc-TeX-math-Iw" w:cs="Arial"/>
          <w:color w:val="000000"/>
          <w:sz w:val="20"/>
          <w:szCs w:val="20"/>
          <w:bdr w:val="single" w:sz="8" w:space="1" w:color="auto" w:frame="1"/>
        </w:rPr>
        <w:t>j</w:t>
      </w:r>
      <w:r>
        <w:rPr>
          <w:rStyle w:val="mjx-char"/>
          <w:rFonts w:ascii="MJXc-TeX-main-Rw" w:eastAsiaTheme="majorEastAsia" w:hAnsi="MJXc-TeX-main-Rw" w:cs="Arial"/>
          <w:color w:val="000000"/>
          <w:sz w:val="20"/>
          <w:szCs w:val="20"/>
          <w:bdr w:val="single" w:sz="8" w:space="1" w:color="auto" w:frame="1"/>
        </w:rPr>
        <w:t>,</w:t>
      </w:r>
      <w:r>
        <w:rPr>
          <w:rStyle w:val="mjx-char"/>
          <w:rFonts w:ascii="MJXc-TeX-math-Iw" w:eastAsiaTheme="majorEastAsia" w:hAnsi="MJXc-TeX-math-Iw" w:cs="Arial"/>
          <w:color w:val="000000"/>
          <w:sz w:val="20"/>
          <w:szCs w:val="20"/>
          <w:bdr w:val="single" w:sz="8" w:space="1" w:color="auto" w:frame="1"/>
        </w:rPr>
        <w:t>y</w:t>
      </w:r>
      <w:r>
        <w:rPr>
          <w:rStyle w:val="mjx-char"/>
          <w:rFonts w:ascii="MJXc-TeX-main-Rw" w:eastAsiaTheme="majorEastAsia" w:hAnsi="MJXc-TeX-main-Rw" w:cs="Arial"/>
          <w:color w:val="000000"/>
          <w:sz w:val="28"/>
          <w:szCs w:val="28"/>
          <w:bdr w:val="single" w:sz="8" w:space="1" w:color="auto" w:frame="1"/>
        </w:rPr>
        <w:t>−</w:t>
      </w:r>
      <w:r>
        <w:rPr>
          <w:rStyle w:val="mjx-char"/>
          <w:rFonts w:ascii="MJXc-TeX-math-Iw" w:eastAsiaTheme="majorEastAsia" w:hAnsi="MJXc-TeX-math-Iw" w:cs="Arial"/>
          <w:color w:val="000000"/>
          <w:sz w:val="28"/>
          <w:szCs w:val="28"/>
          <w:bdr w:val="single" w:sz="8" w:space="1" w:color="auto" w:frame="1"/>
        </w:rPr>
        <w:t>m</w:t>
      </w:r>
      <w:r>
        <w:rPr>
          <w:rStyle w:val="mjx-char"/>
          <w:rFonts w:ascii="MJXc-TeX-math-Iw" w:eastAsiaTheme="majorEastAsia" w:hAnsi="MJXc-TeX-math-Iw" w:cs="Arial"/>
          <w:color w:val="000000"/>
          <w:sz w:val="20"/>
          <w:szCs w:val="20"/>
          <w:bdr w:val="single" w:sz="8" w:space="1" w:color="auto" w:frame="1"/>
        </w:rPr>
        <w:t>c</w:t>
      </w:r>
      <w:proofErr w:type="gramEnd"/>
      <w:r>
        <w:rPr>
          <w:rStyle w:val="mjx-char"/>
          <w:rFonts w:ascii="MJXc-TeX-main-Rw" w:eastAsiaTheme="majorEastAsia" w:hAnsi="MJXc-TeX-main-Rw" w:cs="Arial"/>
          <w:color w:val="000000"/>
          <w:sz w:val="20"/>
          <w:szCs w:val="20"/>
          <w:bdr w:val="single" w:sz="8" w:space="1" w:color="auto" w:frame="1"/>
        </w:rPr>
        <w:t>,</w:t>
      </w:r>
      <w:r>
        <w:rPr>
          <w:rStyle w:val="mjx-char"/>
          <w:rFonts w:ascii="MJXc-TeX-math-Iw" w:eastAsiaTheme="majorEastAsia" w:hAnsi="MJXc-TeX-math-Iw" w:cs="Arial"/>
          <w:color w:val="000000"/>
          <w:sz w:val="20"/>
          <w:szCs w:val="20"/>
          <w:bdr w:val="single" w:sz="8" w:space="1" w:color="auto" w:frame="1"/>
        </w:rPr>
        <w:t>d</w:t>
      </w:r>
      <w:r>
        <w:rPr>
          <w:rStyle w:val="mjx-char"/>
          <w:rFonts w:ascii="MJXc-TeX-main-Rw" w:eastAsiaTheme="majorEastAsia" w:hAnsi="MJXc-TeX-main-Rw" w:cs="Arial"/>
          <w:color w:val="000000"/>
          <w:sz w:val="28"/>
          <w:szCs w:val="28"/>
          <w:bdr w:val="single" w:sz="8" w:space="1" w:color="auto" w:frame="1"/>
        </w:rPr>
        <w:t>)</w:t>
      </w:r>
      <w:r>
        <w:rPr>
          <w:rStyle w:val="mjx-char"/>
          <w:rFonts w:ascii="MJXc-TeX-main-Rw" w:eastAsiaTheme="majorEastAsia" w:hAnsi="MJXc-TeX-main-Rw" w:cs="Arial"/>
          <w:color w:val="000000"/>
          <w:sz w:val="20"/>
          <w:szCs w:val="20"/>
          <w:bdr w:val="single" w:sz="8" w:space="1" w:color="auto" w:frame="1"/>
        </w:rPr>
        <w:t>2</w:t>
      </w:r>
      <w:r>
        <w:rPr>
          <w:rStyle w:val="mjxassistivemathml"/>
          <w:rFonts w:ascii="Arial" w:hAnsi="Arial" w:cs="Arial"/>
          <w:color w:val="000000"/>
          <w:sz w:val="28"/>
          <w:szCs w:val="28"/>
          <w:bdr w:val="none" w:sz="0" w:space="0" w:color="auto" w:frame="1"/>
        </w:rPr>
        <w:t>gj,d,yEuclid=∑(xc,j,y−mc,d)2</w:t>
      </w:r>
    </w:p>
    <w:p w:rsidR="00F97D37" w:rsidRDefault="00F97D37" w:rsidP="00F97D37">
      <w:pPr>
        <w:pStyle w:val="NormalWeb"/>
        <w:spacing w:before="0" w:after="0"/>
        <w:rPr>
          <w:rFonts w:ascii="Arial" w:hAnsi="Arial" w:cs="Arial"/>
          <w:color w:val="000000"/>
          <w:sz w:val="25"/>
          <w:szCs w:val="25"/>
        </w:rPr>
      </w:pPr>
      <w:r>
        <w:rPr>
          <w:rFonts w:ascii="Arial" w:hAnsi="Arial" w:cs="Arial"/>
          <w:color w:val="000000"/>
          <w:sz w:val="25"/>
          <w:szCs w:val="25"/>
        </w:rPr>
        <w:t>where </w:t>
      </w:r>
      <w:proofErr w:type="gramStart"/>
      <w:r>
        <w:rPr>
          <w:rStyle w:val="mjx-char"/>
          <w:rFonts w:ascii="MJXc-TeX-math-Iw" w:eastAsiaTheme="majorEastAsia" w:hAnsi="MJXc-TeX-math-Iw" w:cs="Arial"/>
          <w:color w:val="000000"/>
          <w:sz w:val="28"/>
          <w:szCs w:val="28"/>
          <w:bdr w:val="none" w:sz="0" w:space="0" w:color="auto" w:frame="1"/>
        </w:rPr>
        <w:t>x</w:t>
      </w:r>
      <w:r>
        <w:rPr>
          <w:rStyle w:val="mjx-char"/>
          <w:rFonts w:ascii="MJXc-TeX-math-Iw" w:eastAsiaTheme="majorEastAsia" w:hAnsi="MJXc-TeX-math-Iw" w:cs="Arial"/>
          <w:color w:val="000000"/>
          <w:sz w:val="20"/>
          <w:szCs w:val="20"/>
          <w:bdr w:val="none" w:sz="0" w:space="0" w:color="auto" w:frame="1"/>
        </w:rPr>
        <w:t>c</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j</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y</w:t>
      </w:r>
      <w:r>
        <w:rPr>
          <w:rStyle w:val="mjxassistivemathml"/>
          <w:rFonts w:ascii="Arial" w:hAnsi="Arial" w:cs="Arial"/>
          <w:color w:val="000000"/>
          <w:sz w:val="28"/>
          <w:szCs w:val="28"/>
          <w:bdr w:val="none" w:sz="0" w:space="0" w:color="auto" w:frame="1"/>
        </w:rPr>
        <w:t>xc</w:t>
      </w:r>
      <w:proofErr w:type="gramEnd"/>
      <w:r>
        <w:rPr>
          <w:rStyle w:val="mjxassistivemathml"/>
          <w:rFonts w:ascii="Arial" w:hAnsi="Arial" w:cs="Arial"/>
          <w:color w:val="000000"/>
          <w:sz w:val="28"/>
          <w:szCs w:val="28"/>
          <w:bdr w:val="none" w:sz="0" w:space="0" w:color="auto" w:frame="1"/>
        </w:rPr>
        <w:t>,j,y</w:t>
      </w:r>
      <w:r>
        <w:rPr>
          <w:rFonts w:ascii="Arial" w:hAnsi="Arial" w:cs="Arial"/>
          <w:color w:val="000000"/>
          <w:sz w:val="25"/>
          <w:szCs w:val="25"/>
        </w:rPr>
        <w:t> is the share of the country </w:t>
      </w:r>
      <w:r>
        <w:rPr>
          <w:rStyle w:val="mjx-char"/>
          <w:rFonts w:ascii="MJXc-TeX-math-Iw" w:eastAsiaTheme="majorEastAsia" w:hAnsi="MJXc-TeX-math-Iw" w:cs="Arial"/>
          <w:color w:val="000000"/>
          <w:sz w:val="28"/>
          <w:szCs w:val="28"/>
          <w:bdr w:val="none" w:sz="0" w:space="0" w:color="auto" w:frame="1"/>
        </w:rPr>
        <w:t>c</w:t>
      </w:r>
      <w:r>
        <w:rPr>
          <w:rStyle w:val="mjxassistivemathml"/>
          <w:rFonts w:ascii="Arial" w:hAnsi="Arial" w:cs="Arial"/>
          <w:color w:val="000000"/>
          <w:sz w:val="28"/>
          <w:szCs w:val="28"/>
          <w:bdr w:val="none" w:sz="0" w:space="0" w:color="auto" w:frame="1"/>
        </w:rPr>
        <w:t>c</w:t>
      </w:r>
      <w:r>
        <w:rPr>
          <w:rFonts w:ascii="Arial" w:hAnsi="Arial" w:cs="Arial"/>
          <w:color w:val="000000"/>
          <w:sz w:val="25"/>
          <w:szCs w:val="25"/>
        </w:rPr>
        <w:t> in the journal </w:t>
      </w:r>
      <w:r>
        <w:rPr>
          <w:rStyle w:val="mjx-char"/>
          <w:rFonts w:ascii="MJXc-TeX-math-Iw" w:eastAsiaTheme="majorEastAsia" w:hAnsi="MJXc-TeX-math-Iw" w:cs="Arial"/>
          <w:color w:val="000000"/>
          <w:sz w:val="28"/>
          <w:szCs w:val="28"/>
          <w:bdr w:val="none" w:sz="0" w:space="0" w:color="auto" w:frame="1"/>
        </w:rPr>
        <w:t>j</w:t>
      </w:r>
      <w:r>
        <w:rPr>
          <w:rStyle w:val="mjxassistivemathml"/>
          <w:rFonts w:ascii="Arial" w:hAnsi="Arial" w:cs="Arial"/>
          <w:color w:val="000000"/>
          <w:sz w:val="28"/>
          <w:szCs w:val="28"/>
          <w:bdr w:val="none" w:sz="0" w:space="0" w:color="auto" w:frame="1"/>
        </w:rPr>
        <w:t>j</w:t>
      </w:r>
      <w:r>
        <w:rPr>
          <w:rFonts w:ascii="Arial" w:hAnsi="Arial" w:cs="Arial"/>
          <w:color w:val="000000"/>
          <w:sz w:val="25"/>
          <w:szCs w:val="25"/>
        </w:rPr>
        <w:t> and the year </w:t>
      </w:r>
      <w:r>
        <w:rPr>
          <w:rStyle w:val="mjx-char"/>
          <w:rFonts w:ascii="MJXc-TeX-math-Iw" w:eastAsiaTheme="majorEastAsia" w:hAnsi="MJXc-TeX-math-Iw" w:cs="Arial"/>
          <w:color w:val="000000"/>
          <w:sz w:val="28"/>
          <w:szCs w:val="28"/>
          <w:bdr w:val="none" w:sz="0" w:space="0" w:color="auto" w:frame="1"/>
        </w:rPr>
        <w:t>y</w:t>
      </w:r>
      <w:r>
        <w:rPr>
          <w:rStyle w:val="mjxassistivemathml"/>
          <w:rFonts w:ascii="Arial" w:hAnsi="Arial" w:cs="Arial"/>
          <w:color w:val="000000"/>
          <w:sz w:val="28"/>
          <w:szCs w:val="28"/>
          <w:bdr w:val="none" w:sz="0" w:space="0" w:color="auto" w:frame="1"/>
        </w:rPr>
        <w:t>y</w:t>
      </w:r>
      <w:r>
        <w:rPr>
          <w:rFonts w:ascii="Arial" w:hAnsi="Arial" w:cs="Arial"/>
          <w:color w:val="000000"/>
          <w:sz w:val="25"/>
          <w:szCs w:val="25"/>
        </w:rPr>
        <w:t>:</w:t>
      </w:r>
    </w:p>
    <w:p w:rsidR="00F97D37" w:rsidRDefault="00F97D37" w:rsidP="00F97D37">
      <w:pPr>
        <w:pStyle w:val="NormalWeb"/>
        <w:spacing w:before="0" w:after="0"/>
        <w:rPr>
          <w:rFonts w:ascii="Arial" w:hAnsi="Arial" w:cs="Arial"/>
          <w:color w:val="000000"/>
          <w:sz w:val="25"/>
          <w:szCs w:val="25"/>
        </w:rPr>
      </w:pPr>
      <w:proofErr w:type="gramStart"/>
      <w:r>
        <w:rPr>
          <w:rStyle w:val="mjx-char"/>
          <w:rFonts w:ascii="MJXc-TeX-math-Iw" w:eastAsiaTheme="majorEastAsia" w:hAnsi="MJXc-TeX-math-Iw" w:cs="Arial"/>
          <w:color w:val="000000"/>
          <w:sz w:val="28"/>
          <w:szCs w:val="28"/>
          <w:bdr w:val="none" w:sz="0" w:space="0" w:color="auto" w:frame="1"/>
        </w:rPr>
        <w:t>x</w:t>
      </w:r>
      <w:r>
        <w:rPr>
          <w:rStyle w:val="mjx-char"/>
          <w:rFonts w:ascii="MJXc-TeX-math-Iw" w:eastAsiaTheme="majorEastAsia" w:hAnsi="MJXc-TeX-math-Iw" w:cs="Arial"/>
          <w:color w:val="000000"/>
          <w:sz w:val="20"/>
          <w:szCs w:val="20"/>
          <w:bdr w:val="none" w:sz="0" w:space="0" w:color="auto" w:frame="1"/>
        </w:rPr>
        <w:t>c</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j</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y</w:t>
      </w:r>
      <w:r>
        <w:rPr>
          <w:rStyle w:val="mjx-char"/>
          <w:rFonts w:ascii="MJXc-TeX-main-Rw" w:eastAsiaTheme="majorEastAsia" w:hAnsi="MJXc-TeX-main-Rw" w:cs="Arial"/>
          <w:color w:val="000000"/>
          <w:sz w:val="28"/>
          <w:szCs w:val="28"/>
          <w:bdr w:val="none" w:sz="0" w:space="0" w:color="auto" w:frame="1"/>
        </w:rPr>
        <w:t>=</w:t>
      </w:r>
      <w:r>
        <w:rPr>
          <w:rStyle w:val="mjx-char"/>
          <w:rFonts w:ascii="MJXc-TeX-math-Iw" w:eastAsiaTheme="majorEastAsia" w:hAnsi="MJXc-TeX-math-Iw" w:cs="Arial"/>
          <w:color w:val="000000"/>
          <w:sz w:val="20"/>
          <w:szCs w:val="20"/>
          <w:bdr w:val="none" w:sz="0" w:space="0" w:color="auto" w:frame="1"/>
        </w:rPr>
        <w:t>N</w:t>
      </w:r>
      <w:r>
        <w:rPr>
          <w:rStyle w:val="mjx-char"/>
          <w:rFonts w:ascii="MJXc-TeX-math-Iw" w:eastAsiaTheme="majorEastAsia" w:hAnsi="MJXc-TeX-math-Iw" w:cs="Arial"/>
          <w:color w:val="000000"/>
          <w:sz w:val="14"/>
          <w:szCs w:val="14"/>
          <w:bdr w:val="none" w:sz="0" w:space="0" w:color="auto" w:frame="1"/>
        </w:rPr>
        <w:t>c</w:t>
      </w:r>
      <w:proofErr w:type="gramEnd"/>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j</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char"/>
          <w:rFonts w:ascii="MJXc-TeX-math-Iw" w:eastAsiaTheme="majorEastAsia" w:hAnsi="MJXc-TeX-math-Iw" w:cs="Arial"/>
          <w:color w:val="000000"/>
          <w:sz w:val="20"/>
          <w:szCs w:val="20"/>
          <w:bdr w:val="none" w:sz="0" w:space="0" w:color="auto" w:frame="1"/>
        </w:rPr>
        <w:t>T</w:t>
      </w:r>
      <w:r>
        <w:rPr>
          <w:rStyle w:val="mjx-char"/>
          <w:rFonts w:ascii="MJXc-TeX-math-Iw" w:eastAsiaTheme="majorEastAsia" w:hAnsi="MJXc-TeX-math-Iw" w:cs="Arial"/>
          <w:color w:val="000000"/>
          <w:sz w:val="14"/>
          <w:szCs w:val="14"/>
          <w:bdr w:val="none" w:sz="0" w:space="0" w:color="auto" w:frame="1"/>
        </w:rPr>
        <w:t>j</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assistivemathml"/>
          <w:rFonts w:ascii="Arial" w:hAnsi="Arial" w:cs="Arial"/>
          <w:color w:val="000000"/>
          <w:sz w:val="28"/>
          <w:szCs w:val="28"/>
          <w:bdr w:val="none" w:sz="0" w:space="0" w:color="auto" w:frame="1"/>
        </w:rPr>
        <w:t>xc,j,y=Nc,j,yTj,y</w:t>
      </w:r>
    </w:p>
    <w:p w:rsidR="00F97D37" w:rsidRDefault="00F97D37" w:rsidP="00F97D37">
      <w:pPr>
        <w:pStyle w:val="NormalWeb"/>
        <w:spacing w:before="0" w:after="0"/>
        <w:rPr>
          <w:rFonts w:ascii="Arial" w:hAnsi="Arial" w:cs="Arial"/>
          <w:color w:val="000000"/>
          <w:sz w:val="25"/>
          <w:szCs w:val="25"/>
        </w:rPr>
      </w:pPr>
      <w:r>
        <w:rPr>
          <w:rFonts w:ascii="Arial" w:hAnsi="Arial" w:cs="Arial"/>
          <w:color w:val="000000"/>
          <w:sz w:val="25"/>
          <w:szCs w:val="25"/>
        </w:rPr>
        <w:t>and </w:t>
      </w:r>
      <w:r>
        <w:rPr>
          <w:rStyle w:val="mjx-char"/>
          <w:rFonts w:ascii="MJXc-TeX-math-Iw" w:eastAsiaTheme="majorEastAsia" w:hAnsi="MJXc-TeX-math-Iw" w:cs="Arial"/>
          <w:color w:val="000000"/>
          <w:sz w:val="28"/>
          <w:szCs w:val="28"/>
          <w:bdr w:val="none" w:sz="0" w:space="0" w:color="auto" w:frame="1"/>
        </w:rPr>
        <w:t>m</w:t>
      </w:r>
      <w:r>
        <w:rPr>
          <w:rStyle w:val="mjx-char"/>
          <w:rFonts w:ascii="MJXc-TeX-math-Iw" w:eastAsiaTheme="majorEastAsia" w:hAnsi="MJXc-TeX-math-Iw" w:cs="Arial"/>
          <w:color w:val="000000"/>
          <w:sz w:val="20"/>
          <w:szCs w:val="20"/>
          <w:bdr w:val="none" w:sz="0" w:space="0" w:color="auto" w:frame="1"/>
        </w:rPr>
        <w:t>c</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d</w:t>
      </w:r>
      <w:r>
        <w:rPr>
          <w:rStyle w:val="mjxassistivemathml"/>
          <w:rFonts w:ascii="Arial" w:hAnsi="Arial" w:cs="Arial"/>
          <w:color w:val="000000"/>
          <w:sz w:val="28"/>
          <w:szCs w:val="28"/>
          <w:bdr w:val="none" w:sz="0" w:space="0" w:color="auto" w:frame="1"/>
        </w:rPr>
        <w:t>mc,d</w:t>
      </w:r>
      <w:r>
        <w:rPr>
          <w:rFonts w:ascii="Arial" w:hAnsi="Arial" w:cs="Arial"/>
          <w:color w:val="000000"/>
          <w:sz w:val="25"/>
          <w:szCs w:val="25"/>
        </w:rPr>
        <w:t> is the share of the country </w:t>
      </w:r>
      <w:r>
        <w:rPr>
          <w:rStyle w:val="mjx-char"/>
          <w:rFonts w:ascii="MJXc-TeX-math-Iw" w:eastAsiaTheme="majorEastAsia" w:hAnsi="MJXc-TeX-math-Iw" w:cs="Arial"/>
          <w:color w:val="000000"/>
          <w:sz w:val="28"/>
          <w:szCs w:val="28"/>
          <w:bdr w:val="none" w:sz="0" w:space="0" w:color="auto" w:frame="1"/>
        </w:rPr>
        <w:t>c</w:t>
      </w:r>
      <w:r>
        <w:rPr>
          <w:rStyle w:val="mjxassistivemathml"/>
          <w:rFonts w:ascii="Arial" w:hAnsi="Arial" w:cs="Arial"/>
          <w:color w:val="000000"/>
          <w:sz w:val="28"/>
          <w:szCs w:val="28"/>
          <w:bdr w:val="none" w:sz="0" w:space="0" w:color="auto" w:frame="1"/>
        </w:rPr>
        <w:t>c</w:t>
      </w:r>
      <w:r>
        <w:rPr>
          <w:rFonts w:ascii="Arial" w:hAnsi="Arial" w:cs="Arial"/>
          <w:color w:val="000000"/>
          <w:sz w:val="25"/>
          <w:szCs w:val="25"/>
        </w:rPr>
        <w:t> in the aggregate discipline </w:t>
      </w:r>
      <w:r>
        <w:rPr>
          <w:rStyle w:val="mjx-char"/>
          <w:rFonts w:ascii="MJXc-TeX-math-Iw" w:eastAsiaTheme="majorEastAsia" w:hAnsi="MJXc-TeX-math-Iw" w:cs="Arial"/>
          <w:color w:val="000000"/>
          <w:sz w:val="28"/>
          <w:szCs w:val="28"/>
          <w:bdr w:val="none" w:sz="0" w:space="0" w:color="auto" w:frame="1"/>
        </w:rPr>
        <w:t>d</w:t>
      </w:r>
      <w:r>
        <w:rPr>
          <w:rStyle w:val="mjxassistivemathml"/>
          <w:rFonts w:ascii="Arial" w:hAnsi="Arial" w:cs="Arial"/>
          <w:color w:val="000000"/>
          <w:sz w:val="28"/>
          <w:szCs w:val="28"/>
          <w:bdr w:val="none" w:sz="0" w:space="0" w:color="auto" w:frame="1"/>
        </w:rPr>
        <w:t>d</w:t>
      </w:r>
      <w:r>
        <w:rPr>
          <w:rFonts w:ascii="Arial" w:hAnsi="Arial" w:cs="Arial"/>
          <w:color w:val="000000"/>
          <w:sz w:val="25"/>
          <w:szCs w:val="25"/>
        </w:rPr>
        <w:t> over all years:</w:t>
      </w:r>
    </w:p>
    <w:p w:rsidR="00F97D37" w:rsidRDefault="00F97D37" w:rsidP="00F97D37">
      <w:pPr>
        <w:pStyle w:val="NormalWeb"/>
        <w:spacing w:before="0" w:after="0"/>
        <w:rPr>
          <w:rFonts w:ascii="Arial" w:hAnsi="Arial" w:cs="Arial"/>
          <w:color w:val="000000"/>
          <w:sz w:val="25"/>
          <w:szCs w:val="25"/>
        </w:rPr>
      </w:pPr>
      <w:r>
        <w:rPr>
          <w:rStyle w:val="mjx-char"/>
          <w:rFonts w:ascii="MJXc-TeX-math-Iw" w:eastAsiaTheme="majorEastAsia" w:hAnsi="MJXc-TeX-math-Iw" w:cs="Arial"/>
          <w:color w:val="000000"/>
          <w:sz w:val="28"/>
          <w:szCs w:val="28"/>
          <w:bdr w:val="none" w:sz="0" w:space="0" w:color="auto" w:frame="1"/>
        </w:rPr>
        <w:t>m</w:t>
      </w:r>
      <w:r>
        <w:rPr>
          <w:rStyle w:val="mjx-char"/>
          <w:rFonts w:ascii="MJXc-TeX-math-Iw" w:eastAsiaTheme="majorEastAsia" w:hAnsi="MJXc-TeX-math-Iw" w:cs="Arial"/>
          <w:color w:val="000000"/>
          <w:sz w:val="20"/>
          <w:szCs w:val="20"/>
          <w:bdr w:val="none" w:sz="0" w:space="0" w:color="auto" w:frame="1"/>
        </w:rPr>
        <w:t>c</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d</w:t>
      </w:r>
      <w:r>
        <w:rPr>
          <w:rStyle w:val="mjx-char"/>
          <w:rFonts w:ascii="MJXc-TeX-main-Rw" w:eastAsiaTheme="majorEastAsia" w:hAnsi="MJXc-TeX-main-Rw" w:cs="Arial"/>
          <w:color w:val="000000"/>
          <w:sz w:val="28"/>
          <w:szCs w:val="28"/>
          <w:bdr w:val="none" w:sz="0" w:space="0" w:color="auto" w:frame="1"/>
        </w:rPr>
        <w:t>=</w:t>
      </w:r>
      <w:r>
        <w:rPr>
          <w:rStyle w:val="mjx-char"/>
          <w:rFonts w:ascii="MJXc-TeX-size1-Rw" w:eastAsiaTheme="majorEastAsia" w:hAnsi="MJXc-TeX-size1-Rw" w:cs="Arial"/>
          <w:color w:val="000000"/>
          <w:sz w:val="20"/>
          <w:szCs w:val="20"/>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char"/>
          <w:rFonts w:ascii="MJXc-TeX-math-Iw" w:eastAsiaTheme="majorEastAsia" w:hAnsi="MJXc-TeX-math-Iw" w:cs="Arial"/>
          <w:color w:val="000000"/>
          <w:sz w:val="20"/>
          <w:szCs w:val="20"/>
          <w:bdr w:val="none" w:sz="0" w:space="0" w:color="auto" w:frame="1"/>
        </w:rPr>
        <w:t>N</w:t>
      </w:r>
      <w:r>
        <w:rPr>
          <w:rStyle w:val="mjx-char"/>
          <w:rFonts w:ascii="MJXc-TeX-math-Iw" w:eastAsiaTheme="majorEastAsia" w:hAnsi="MJXc-TeX-math-Iw" w:cs="Arial"/>
          <w:color w:val="000000"/>
          <w:sz w:val="14"/>
          <w:szCs w:val="14"/>
          <w:bdr w:val="none" w:sz="0" w:space="0" w:color="auto" w:frame="1"/>
        </w:rPr>
        <w:t>c</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d</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char"/>
          <w:rFonts w:ascii="MJXc-TeX-size1-Rw" w:eastAsiaTheme="majorEastAsia" w:hAnsi="MJXc-TeX-size1-Rw" w:cs="Arial"/>
          <w:color w:val="000000"/>
          <w:sz w:val="20"/>
          <w:szCs w:val="20"/>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char"/>
          <w:rFonts w:ascii="MJXc-TeX-size1-Rw" w:eastAsiaTheme="majorEastAsia" w:hAnsi="MJXc-TeX-size1-Rw" w:cs="Arial"/>
          <w:color w:val="000000"/>
          <w:sz w:val="20"/>
          <w:szCs w:val="20"/>
          <w:bdr w:val="none" w:sz="0" w:space="0" w:color="auto" w:frame="1"/>
        </w:rPr>
        <w:t>∑</w:t>
      </w:r>
      <w:r>
        <w:rPr>
          <w:rStyle w:val="mjx-char"/>
          <w:rFonts w:ascii="MJXc-TeX-math-Iw" w:eastAsiaTheme="majorEastAsia" w:hAnsi="MJXc-TeX-math-Iw" w:cs="Arial"/>
          <w:color w:val="000000"/>
          <w:sz w:val="14"/>
          <w:szCs w:val="14"/>
          <w:bdr w:val="none" w:sz="0" w:space="0" w:color="auto" w:frame="1"/>
        </w:rPr>
        <w:t>c</w:t>
      </w:r>
      <w:r>
        <w:rPr>
          <w:rStyle w:val="mjx-char"/>
          <w:rFonts w:ascii="MJXc-TeX-math-Iw" w:eastAsiaTheme="majorEastAsia" w:hAnsi="MJXc-TeX-math-Iw" w:cs="Arial"/>
          <w:color w:val="000000"/>
          <w:sz w:val="20"/>
          <w:szCs w:val="20"/>
          <w:bdr w:val="none" w:sz="0" w:space="0" w:color="auto" w:frame="1"/>
        </w:rPr>
        <w:t>N</w:t>
      </w:r>
      <w:r>
        <w:rPr>
          <w:rStyle w:val="mjx-char"/>
          <w:rFonts w:ascii="MJXc-TeX-math-Iw" w:eastAsiaTheme="majorEastAsia" w:hAnsi="MJXc-TeX-math-Iw" w:cs="Arial"/>
          <w:color w:val="000000"/>
          <w:sz w:val="14"/>
          <w:szCs w:val="14"/>
          <w:bdr w:val="none" w:sz="0" w:space="0" w:color="auto" w:frame="1"/>
        </w:rPr>
        <w:t>c</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d</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assistivemathml"/>
          <w:rFonts w:ascii="Arial" w:hAnsi="Arial" w:cs="Arial"/>
          <w:color w:val="000000"/>
          <w:sz w:val="28"/>
          <w:szCs w:val="28"/>
          <w:bdr w:val="none" w:sz="0" w:space="0" w:color="auto" w:frame="1"/>
        </w:rPr>
        <w:t>mc,d=∑yNc,d,</w:t>
      </w:r>
      <w:proofErr w:type="gramStart"/>
      <w:r>
        <w:rPr>
          <w:rStyle w:val="mjxassistivemathml"/>
          <w:rFonts w:ascii="Arial" w:hAnsi="Arial" w:cs="Arial"/>
          <w:color w:val="000000"/>
          <w:sz w:val="28"/>
          <w:szCs w:val="28"/>
          <w:bdr w:val="none" w:sz="0" w:space="0" w:color="auto" w:frame="1"/>
        </w:rPr>
        <w:t>y∑y∑cNc,d,y</w:t>
      </w:r>
      <w:proofErr w:type="gramEnd"/>
    </w:p>
    <w:p w:rsidR="00F97D37" w:rsidRDefault="00F97D37" w:rsidP="00F97D37">
      <w:pPr>
        <w:pStyle w:val="NormalWeb"/>
        <w:rPr>
          <w:rFonts w:ascii="Arial" w:hAnsi="Arial" w:cs="Arial"/>
          <w:color w:val="000000"/>
          <w:sz w:val="25"/>
          <w:szCs w:val="25"/>
        </w:rPr>
      </w:pPr>
      <w:r>
        <w:rPr>
          <w:rFonts w:ascii="Arial" w:hAnsi="Arial" w:cs="Arial"/>
          <w:color w:val="000000"/>
          <w:sz w:val="25"/>
          <w:szCs w:val="25"/>
        </w:rPr>
        <w:t>Source: </w:t>
      </w:r>
      <w:hyperlink r:id="rId18" w:tgtFrame="_blank" w:history="1">
        <w:r>
          <w:rPr>
            <w:rStyle w:val="Hyperlink"/>
            <w:rFonts w:ascii="Arial" w:hAnsi="Arial" w:cs="Arial"/>
            <w:sz w:val="25"/>
            <w:szCs w:val="25"/>
          </w:rPr>
          <w:t>Zitt and Bassecoulard (1998)</w:t>
        </w:r>
      </w:hyperlink>
    </w:p>
    <w:p w:rsidR="00F97D37" w:rsidRDefault="00F97D37" w:rsidP="00F97D37">
      <w:pPr>
        <w:pStyle w:val="Heading5"/>
        <w:shd w:val="clear" w:color="auto" w:fill="FEFEFE"/>
        <w:jc w:val="center"/>
        <w:rPr>
          <w:rFonts w:ascii="Arial" w:hAnsi="Arial" w:cs="Arial"/>
          <w:color w:val="000000"/>
          <w:sz w:val="27"/>
          <w:szCs w:val="27"/>
        </w:rPr>
      </w:pPr>
      <w:r>
        <w:rPr>
          <w:rFonts w:ascii="Arial" w:hAnsi="Arial" w:cs="Arial"/>
          <w:color w:val="000000"/>
          <w:sz w:val="27"/>
          <w:szCs w:val="27"/>
        </w:rPr>
        <w:t>Gini-Simpson diversity of journal country distribution</w:t>
      </w:r>
    </w:p>
    <w:p w:rsidR="00F97D37" w:rsidRDefault="00F97D37" w:rsidP="00F97D37">
      <w:pPr>
        <w:pStyle w:val="NormalWeb"/>
        <w:spacing w:before="0" w:after="0"/>
      </w:pPr>
      <w:r>
        <w:rPr>
          <w:rStyle w:val="mjx-char"/>
          <w:rFonts w:ascii="MJXc-TeX-math-Iw" w:eastAsiaTheme="majorEastAsia" w:hAnsi="MJXc-TeX-math-Iw"/>
          <w:sz w:val="28"/>
          <w:szCs w:val="28"/>
          <w:bdr w:val="none" w:sz="0" w:space="0" w:color="auto" w:frame="1"/>
        </w:rPr>
        <w:t>g</w:t>
      </w:r>
      <w:r>
        <w:rPr>
          <w:rStyle w:val="mjx-char"/>
          <w:rFonts w:ascii="MJXc-TeX-math-Iw" w:eastAsiaTheme="majorEastAsia" w:hAnsi="MJXc-TeX-math-Iw"/>
          <w:sz w:val="20"/>
          <w:szCs w:val="20"/>
          <w:bdr w:val="none" w:sz="0" w:space="0" w:color="auto" w:frame="1"/>
        </w:rPr>
        <w:t>GiniSimpsonj</w:t>
      </w:r>
      <w:r>
        <w:rPr>
          <w:rStyle w:val="mjx-char"/>
          <w:rFonts w:ascii="MJXc-TeX-main-Rw" w:eastAsiaTheme="majorEastAsia" w:hAnsi="MJXc-TeX-main-Rw"/>
          <w:sz w:val="20"/>
          <w:szCs w:val="20"/>
          <w:bdr w:val="none" w:sz="0" w:space="0" w:color="auto" w:frame="1"/>
        </w:rPr>
        <w:t>,</w:t>
      </w:r>
      <w:r>
        <w:rPr>
          <w:rStyle w:val="mjx-char"/>
          <w:rFonts w:ascii="MJXc-TeX-math-Iw" w:eastAsiaTheme="majorEastAsia" w:hAnsi="MJXc-TeX-math-Iw"/>
          <w:sz w:val="20"/>
          <w:szCs w:val="20"/>
          <w:bdr w:val="none" w:sz="0" w:space="0" w:color="auto" w:frame="1"/>
        </w:rPr>
        <w:t>d</w:t>
      </w:r>
      <w:r>
        <w:rPr>
          <w:rStyle w:val="mjx-char"/>
          <w:rFonts w:ascii="MJXc-TeX-main-Rw" w:eastAsiaTheme="majorEastAsia" w:hAnsi="MJXc-TeX-main-Rw"/>
          <w:sz w:val="20"/>
          <w:szCs w:val="20"/>
          <w:bdr w:val="none" w:sz="0" w:space="0" w:color="auto" w:frame="1"/>
        </w:rPr>
        <w:t>,</w:t>
      </w:r>
      <w:r>
        <w:rPr>
          <w:rStyle w:val="mjx-char"/>
          <w:rFonts w:ascii="MJXc-TeX-math-Iw" w:eastAsiaTheme="majorEastAsia" w:hAnsi="MJXc-TeX-math-Iw"/>
          <w:sz w:val="20"/>
          <w:szCs w:val="20"/>
          <w:bdr w:val="none" w:sz="0" w:space="0" w:color="auto" w:frame="1"/>
        </w:rPr>
        <w:t>y</w:t>
      </w:r>
      <w:r>
        <w:rPr>
          <w:rStyle w:val="mjx-char"/>
          <w:rFonts w:ascii="MJXc-TeX-main-Rw" w:eastAsiaTheme="majorEastAsia" w:hAnsi="MJXc-TeX-main-Rw"/>
          <w:sz w:val="28"/>
          <w:szCs w:val="28"/>
          <w:bdr w:val="none" w:sz="0" w:space="0" w:color="auto" w:frame="1"/>
        </w:rPr>
        <w:t>=1−</w:t>
      </w:r>
      <w:r>
        <w:rPr>
          <w:rStyle w:val="mjx-char"/>
          <w:rFonts w:ascii="MJXc-TeX-size1-Rw" w:eastAsiaTheme="majorEastAsia" w:hAnsi="MJXc-TeX-size1-Rw"/>
          <w:sz w:val="28"/>
          <w:szCs w:val="28"/>
          <w:bdr w:val="none" w:sz="0" w:space="0" w:color="auto" w:frame="1"/>
        </w:rPr>
        <w:t>∑</w:t>
      </w:r>
      <w:r>
        <w:rPr>
          <w:rStyle w:val="mjx-char"/>
          <w:rFonts w:ascii="MJXc-TeX-math-Iw" w:eastAsiaTheme="majorEastAsia" w:hAnsi="MJXc-TeX-math-Iw"/>
          <w:sz w:val="20"/>
          <w:szCs w:val="20"/>
          <w:bdr w:val="none" w:sz="0" w:space="0" w:color="auto" w:frame="1"/>
        </w:rPr>
        <w:t>N</w:t>
      </w:r>
      <w:r>
        <w:rPr>
          <w:rStyle w:val="mjx-char"/>
          <w:rFonts w:ascii="MJXc-TeX-main-Rw" w:eastAsiaTheme="majorEastAsia" w:hAnsi="MJXc-TeX-main-Rw"/>
          <w:sz w:val="14"/>
          <w:szCs w:val="14"/>
          <w:bdr w:val="none" w:sz="0" w:space="0" w:color="auto" w:frame="1"/>
        </w:rPr>
        <w:t>2</w:t>
      </w:r>
      <w:r>
        <w:rPr>
          <w:rStyle w:val="mjx-char"/>
          <w:rFonts w:ascii="MJXc-TeX-math-Iw" w:eastAsiaTheme="majorEastAsia" w:hAnsi="MJXc-TeX-math-Iw"/>
          <w:sz w:val="14"/>
          <w:szCs w:val="14"/>
          <w:bdr w:val="none" w:sz="0" w:space="0" w:color="auto" w:frame="1"/>
        </w:rPr>
        <w:t>c</w:t>
      </w:r>
      <w:r>
        <w:rPr>
          <w:rStyle w:val="mjx-char"/>
          <w:rFonts w:ascii="MJXc-TeX-main-Rw" w:eastAsiaTheme="majorEastAsia" w:hAnsi="MJXc-TeX-main-Rw"/>
          <w:sz w:val="14"/>
          <w:szCs w:val="14"/>
          <w:bdr w:val="none" w:sz="0" w:space="0" w:color="auto" w:frame="1"/>
        </w:rPr>
        <w:t>,</w:t>
      </w:r>
      <w:r>
        <w:rPr>
          <w:rStyle w:val="mjx-char"/>
          <w:rFonts w:ascii="MJXc-TeX-math-Iw" w:eastAsiaTheme="majorEastAsia" w:hAnsi="MJXc-TeX-math-Iw"/>
          <w:sz w:val="14"/>
          <w:szCs w:val="14"/>
          <w:bdr w:val="none" w:sz="0" w:space="0" w:color="auto" w:frame="1"/>
        </w:rPr>
        <w:t>j</w:t>
      </w:r>
      <w:r>
        <w:rPr>
          <w:rStyle w:val="mjx-char"/>
          <w:rFonts w:ascii="MJXc-TeX-main-Rw" w:eastAsiaTheme="majorEastAsia" w:hAnsi="MJXc-TeX-main-Rw"/>
          <w:sz w:val="14"/>
          <w:szCs w:val="14"/>
          <w:bdr w:val="none" w:sz="0" w:space="0" w:color="auto" w:frame="1"/>
        </w:rPr>
        <w:t>,</w:t>
      </w:r>
      <w:r>
        <w:rPr>
          <w:rStyle w:val="mjx-char"/>
          <w:rFonts w:ascii="MJXc-TeX-math-Iw" w:eastAsiaTheme="majorEastAsia" w:hAnsi="MJXc-TeX-math-Iw"/>
          <w:sz w:val="14"/>
          <w:szCs w:val="14"/>
          <w:bdr w:val="none" w:sz="0" w:space="0" w:color="auto" w:frame="1"/>
        </w:rPr>
        <w:t>y</w:t>
      </w:r>
      <w:r>
        <w:rPr>
          <w:rStyle w:val="mjx-char"/>
          <w:rFonts w:ascii="MJXc-TeX-main-Rw" w:eastAsiaTheme="majorEastAsia" w:hAnsi="MJXc-TeX-main-Rw"/>
          <w:sz w:val="20"/>
          <w:szCs w:val="20"/>
          <w:bdr w:val="none" w:sz="0" w:space="0" w:color="auto" w:frame="1"/>
        </w:rPr>
        <w:t>(</w:t>
      </w:r>
      <w:r>
        <w:rPr>
          <w:rStyle w:val="mjx-char"/>
          <w:rFonts w:ascii="MJXc-TeX-size1-Rw" w:eastAsiaTheme="majorEastAsia" w:hAnsi="MJXc-TeX-size1-Rw"/>
          <w:sz w:val="20"/>
          <w:szCs w:val="20"/>
          <w:bdr w:val="none" w:sz="0" w:space="0" w:color="auto" w:frame="1"/>
        </w:rPr>
        <w:t>∑</w:t>
      </w:r>
      <w:proofErr w:type="gramStart"/>
      <w:r>
        <w:rPr>
          <w:rStyle w:val="mjx-char"/>
          <w:rFonts w:ascii="MJXc-TeX-math-Iw" w:eastAsiaTheme="majorEastAsia" w:hAnsi="MJXc-TeX-math-Iw"/>
          <w:sz w:val="20"/>
          <w:szCs w:val="20"/>
          <w:bdr w:val="none" w:sz="0" w:space="0" w:color="auto" w:frame="1"/>
        </w:rPr>
        <w:t>N</w:t>
      </w:r>
      <w:r>
        <w:rPr>
          <w:rStyle w:val="mjx-char"/>
          <w:rFonts w:ascii="MJXc-TeX-math-Iw" w:eastAsiaTheme="majorEastAsia" w:hAnsi="MJXc-TeX-math-Iw"/>
          <w:sz w:val="14"/>
          <w:szCs w:val="14"/>
          <w:bdr w:val="none" w:sz="0" w:space="0" w:color="auto" w:frame="1"/>
        </w:rPr>
        <w:t>c</w:t>
      </w:r>
      <w:r>
        <w:rPr>
          <w:rStyle w:val="mjx-char"/>
          <w:rFonts w:ascii="MJXc-TeX-main-Rw" w:eastAsiaTheme="majorEastAsia" w:hAnsi="MJXc-TeX-main-Rw"/>
          <w:sz w:val="14"/>
          <w:szCs w:val="14"/>
          <w:bdr w:val="none" w:sz="0" w:space="0" w:color="auto" w:frame="1"/>
        </w:rPr>
        <w:t>,</w:t>
      </w:r>
      <w:r>
        <w:rPr>
          <w:rStyle w:val="mjx-char"/>
          <w:rFonts w:ascii="MJXc-TeX-math-Iw" w:eastAsiaTheme="majorEastAsia" w:hAnsi="MJXc-TeX-math-Iw"/>
          <w:sz w:val="14"/>
          <w:szCs w:val="14"/>
          <w:bdr w:val="none" w:sz="0" w:space="0" w:color="auto" w:frame="1"/>
        </w:rPr>
        <w:t>j</w:t>
      </w:r>
      <w:r>
        <w:rPr>
          <w:rStyle w:val="mjx-char"/>
          <w:rFonts w:ascii="MJXc-TeX-main-Rw" w:eastAsiaTheme="majorEastAsia" w:hAnsi="MJXc-TeX-main-Rw"/>
          <w:sz w:val="14"/>
          <w:szCs w:val="14"/>
          <w:bdr w:val="none" w:sz="0" w:space="0" w:color="auto" w:frame="1"/>
        </w:rPr>
        <w:t>,</w:t>
      </w:r>
      <w:r>
        <w:rPr>
          <w:rStyle w:val="mjx-char"/>
          <w:rFonts w:ascii="MJXc-TeX-math-Iw" w:eastAsiaTheme="majorEastAsia" w:hAnsi="MJXc-TeX-math-Iw"/>
          <w:sz w:val="14"/>
          <w:szCs w:val="14"/>
          <w:bdr w:val="none" w:sz="0" w:space="0" w:color="auto" w:frame="1"/>
        </w:rPr>
        <w:t>y</w:t>
      </w:r>
      <w:r>
        <w:rPr>
          <w:rStyle w:val="mjx-char"/>
          <w:rFonts w:ascii="MJXc-TeX-main-Rw" w:eastAsiaTheme="majorEastAsia" w:hAnsi="MJXc-TeX-main-Rw"/>
          <w:sz w:val="20"/>
          <w:szCs w:val="20"/>
          <w:bdr w:val="none" w:sz="0" w:space="0" w:color="auto" w:frame="1"/>
        </w:rPr>
        <w:t>)</w:t>
      </w:r>
      <w:r>
        <w:rPr>
          <w:rStyle w:val="mjx-char"/>
          <w:rFonts w:ascii="MJXc-TeX-main-Rw" w:eastAsiaTheme="majorEastAsia" w:hAnsi="MJXc-TeX-main-Rw"/>
          <w:sz w:val="14"/>
          <w:szCs w:val="14"/>
          <w:bdr w:val="none" w:sz="0" w:space="0" w:color="auto" w:frame="1"/>
        </w:rPr>
        <w:t>2</w:t>
      </w:r>
      <w:r>
        <w:rPr>
          <w:rStyle w:val="mjxassistivemathml"/>
          <w:sz w:val="28"/>
          <w:szCs w:val="28"/>
          <w:bdr w:val="none" w:sz="0" w:space="0" w:color="auto" w:frame="1"/>
        </w:rPr>
        <w:t>gj</w:t>
      </w:r>
      <w:proofErr w:type="gramEnd"/>
      <w:r>
        <w:rPr>
          <w:rStyle w:val="mjxassistivemathml"/>
          <w:sz w:val="28"/>
          <w:szCs w:val="28"/>
          <w:bdr w:val="none" w:sz="0" w:space="0" w:color="auto" w:frame="1"/>
        </w:rPr>
        <w:t>,d,yGiniSimpson=1−∑Nc,j,y2(∑Nc,j,y)2</w:t>
      </w:r>
    </w:p>
    <w:p w:rsidR="00F97D37" w:rsidRDefault="00F97D37" w:rsidP="00F97D37">
      <w:pPr>
        <w:pStyle w:val="NormalWeb"/>
      </w:pPr>
      <w:r>
        <w:t>Source: </w:t>
      </w:r>
      <w:hyperlink r:id="rId19" w:tgtFrame="_blank" w:history="1">
        <w:r>
          <w:rPr>
            <w:rStyle w:val="Hyperlink"/>
          </w:rPr>
          <w:t>Aman (2016)</w:t>
        </w:r>
      </w:hyperlink>
    </w:p>
    <w:p w:rsidR="00F97D37" w:rsidRDefault="00F97D37" w:rsidP="00F97D37">
      <w:pPr>
        <w:pStyle w:val="Heading5"/>
        <w:shd w:val="clear" w:color="auto" w:fill="FEFEFE"/>
        <w:jc w:val="center"/>
        <w:rPr>
          <w:rFonts w:ascii="Arial" w:hAnsi="Arial" w:cs="Arial"/>
          <w:color w:val="000000"/>
          <w:sz w:val="27"/>
          <w:szCs w:val="27"/>
        </w:rPr>
      </w:pPr>
      <w:r>
        <w:rPr>
          <w:rFonts w:ascii="Arial" w:hAnsi="Arial" w:cs="Arial"/>
          <w:color w:val="000000"/>
          <w:sz w:val="27"/>
          <w:szCs w:val="27"/>
        </w:rPr>
        <w:t>Gini Index of author’s countries weighted by discipline country distribution</w:t>
      </w:r>
    </w:p>
    <w:p w:rsidR="00F97D37" w:rsidRDefault="00F97D37" w:rsidP="00F97D37">
      <w:pPr>
        <w:pStyle w:val="NormalWeb"/>
        <w:spacing w:before="0" w:after="0"/>
      </w:pPr>
      <w:r>
        <w:rPr>
          <w:rStyle w:val="mjx-char"/>
          <w:rFonts w:ascii="MJXc-TeX-math-Iw" w:eastAsiaTheme="majorEastAsia" w:hAnsi="MJXc-TeX-math-Iw"/>
          <w:sz w:val="28"/>
          <w:szCs w:val="28"/>
          <w:bdr w:val="none" w:sz="0" w:space="0" w:color="auto" w:frame="1"/>
        </w:rPr>
        <w:t>g</w:t>
      </w:r>
      <w:r>
        <w:rPr>
          <w:rStyle w:val="mjx-char"/>
          <w:rFonts w:ascii="MJXc-TeX-math-Iw" w:eastAsiaTheme="majorEastAsia" w:hAnsi="MJXc-TeX-math-Iw"/>
          <w:sz w:val="20"/>
          <w:szCs w:val="20"/>
          <w:bdr w:val="none" w:sz="0" w:space="0" w:color="auto" w:frame="1"/>
        </w:rPr>
        <w:t>Ginij</w:t>
      </w:r>
      <w:r>
        <w:rPr>
          <w:rStyle w:val="mjx-char"/>
          <w:rFonts w:ascii="MJXc-TeX-main-Rw" w:eastAsiaTheme="majorEastAsia" w:hAnsi="MJXc-TeX-main-Rw"/>
          <w:sz w:val="20"/>
          <w:szCs w:val="20"/>
          <w:bdr w:val="none" w:sz="0" w:space="0" w:color="auto" w:frame="1"/>
        </w:rPr>
        <w:t>,</w:t>
      </w:r>
      <w:r>
        <w:rPr>
          <w:rStyle w:val="mjx-char"/>
          <w:rFonts w:ascii="MJXc-TeX-math-Iw" w:eastAsiaTheme="majorEastAsia" w:hAnsi="MJXc-TeX-math-Iw"/>
          <w:sz w:val="20"/>
          <w:szCs w:val="20"/>
          <w:bdr w:val="none" w:sz="0" w:space="0" w:color="auto" w:frame="1"/>
        </w:rPr>
        <w:t>d</w:t>
      </w:r>
      <w:r>
        <w:rPr>
          <w:rStyle w:val="mjx-char"/>
          <w:rFonts w:ascii="MJXc-TeX-main-Rw" w:eastAsiaTheme="majorEastAsia" w:hAnsi="MJXc-TeX-main-Rw"/>
          <w:sz w:val="20"/>
          <w:szCs w:val="20"/>
          <w:bdr w:val="none" w:sz="0" w:space="0" w:color="auto" w:frame="1"/>
        </w:rPr>
        <w:t>,</w:t>
      </w:r>
      <w:r>
        <w:rPr>
          <w:rStyle w:val="mjx-char"/>
          <w:rFonts w:ascii="MJXc-TeX-math-Iw" w:eastAsiaTheme="majorEastAsia" w:hAnsi="MJXc-TeX-math-Iw"/>
          <w:sz w:val="20"/>
          <w:szCs w:val="20"/>
          <w:bdr w:val="none" w:sz="0" w:space="0" w:color="auto" w:frame="1"/>
        </w:rPr>
        <w:t>y</w:t>
      </w:r>
      <w:r>
        <w:rPr>
          <w:rStyle w:val="mjx-char"/>
          <w:rFonts w:ascii="MJXc-TeX-main-Rw" w:eastAsiaTheme="majorEastAsia" w:hAnsi="MJXc-TeX-main-Rw"/>
          <w:sz w:val="28"/>
          <w:szCs w:val="28"/>
          <w:bdr w:val="none" w:sz="0" w:space="0" w:color="auto" w:frame="1"/>
        </w:rPr>
        <w:t>=</w:t>
      </w:r>
      <w:r>
        <w:rPr>
          <w:rStyle w:val="mjx-char"/>
          <w:rFonts w:ascii="MJXc-TeX-size1-Rw" w:eastAsiaTheme="majorEastAsia" w:hAnsi="MJXc-TeX-size1-Rw"/>
          <w:sz w:val="28"/>
          <w:szCs w:val="28"/>
          <w:bdr w:val="none" w:sz="0" w:space="0" w:color="auto" w:frame="1"/>
        </w:rPr>
        <w:t>∑</w:t>
      </w:r>
      <w:r>
        <w:rPr>
          <w:rStyle w:val="mjx-char"/>
          <w:rFonts w:ascii="MJXc-TeX-math-Iw" w:eastAsiaTheme="majorEastAsia" w:hAnsi="MJXc-TeX-math-Iw"/>
          <w:sz w:val="20"/>
          <w:szCs w:val="20"/>
          <w:bdr w:val="none" w:sz="0" w:space="0" w:color="auto" w:frame="1"/>
        </w:rPr>
        <w:t>ni</w:t>
      </w:r>
      <w:r>
        <w:rPr>
          <w:rStyle w:val="mjx-char"/>
          <w:rFonts w:ascii="MJXc-TeX-main-Rw" w:eastAsiaTheme="majorEastAsia" w:hAnsi="MJXc-TeX-main-Rw"/>
          <w:sz w:val="20"/>
          <w:szCs w:val="20"/>
          <w:bdr w:val="none" w:sz="0" w:space="0" w:color="auto" w:frame="1"/>
        </w:rPr>
        <w:t>=1</w:t>
      </w:r>
      <w:r>
        <w:rPr>
          <w:rStyle w:val="mjx-char"/>
          <w:rFonts w:ascii="MJXc-TeX-math-Iw" w:eastAsiaTheme="majorEastAsia" w:hAnsi="MJXc-TeX-math-Iw"/>
          <w:sz w:val="28"/>
          <w:szCs w:val="28"/>
          <w:bdr w:val="none" w:sz="0" w:space="0" w:color="auto" w:frame="1"/>
        </w:rPr>
        <w:t>v</w:t>
      </w:r>
      <w:r>
        <w:rPr>
          <w:rStyle w:val="mjx-char"/>
          <w:rFonts w:ascii="MJXc-TeX-math-Iw" w:eastAsiaTheme="majorEastAsia" w:hAnsi="MJXc-TeX-math-Iw"/>
          <w:sz w:val="20"/>
          <w:szCs w:val="20"/>
          <w:bdr w:val="none" w:sz="0" w:space="0" w:color="auto" w:frame="1"/>
        </w:rPr>
        <w:t>i</w:t>
      </w:r>
      <w:r>
        <w:rPr>
          <w:rStyle w:val="mjx-char"/>
          <w:rFonts w:ascii="Cambria Math" w:eastAsiaTheme="majorEastAsia" w:hAnsi="Cambria Math" w:cs="Cambria Math"/>
          <w:sz w:val="28"/>
          <w:szCs w:val="28"/>
          <w:bdr w:val="none" w:sz="0" w:space="0" w:color="auto" w:frame="1"/>
        </w:rPr>
        <w:t>∗</w:t>
      </w:r>
      <w:r>
        <w:rPr>
          <w:rStyle w:val="mjx-char"/>
          <w:rFonts w:ascii="MJXc-TeX-math-Iw" w:eastAsiaTheme="majorEastAsia" w:hAnsi="MJXc-TeX-math-Iw"/>
          <w:sz w:val="28"/>
          <w:szCs w:val="28"/>
          <w:bdr w:val="none" w:sz="0" w:space="0" w:color="auto" w:frame="1"/>
        </w:rPr>
        <w:t>w</w:t>
      </w:r>
      <w:r>
        <w:rPr>
          <w:rStyle w:val="mjx-char"/>
          <w:rFonts w:ascii="MJXc-TeX-math-Iw" w:eastAsiaTheme="majorEastAsia" w:hAnsi="MJXc-TeX-math-Iw"/>
          <w:sz w:val="20"/>
          <w:szCs w:val="20"/>
          <w:bdr w:val="none" w:sz="0" w:space="0" w:color="auto" w:frame="1"/>
        </w:rPr>
        <w:t>i</w:t>
      </w:r>
      <w:r>
        <w:rPr>
          <w:rStyle w:val="mjx-char"/>
          <w:rFonts w:ascii="MJXc-TeX-main-Rw" w:eastAsiaTheme="majorEastAsia" w:hAnsi="MJXc-TeX-main-Rw"/>
          <w:sz w:val="20"/>
          <w:szCs w:val="20"/>
          <w:bdr w:val="none" w:sz="0" w:space="0" w:color="auto" w:frame="1"/>
        </w:rPr>
        <w:t>−1</w:t>
      </w:r>
      <w:r>
        <w:rPr>
          <w:rStyle w:val="mjx-char"/>
          <w:rFonts w:ascii="MJXc-TeX-main-Rw" w:eastAsiaTheme="majorEastAsia" w:hAnsi="MJXc-TeX-main-Rw"/>
          <w:sz w:val="28"/>
          <w:szCs w:val="28"/>
          <w:bdr w:val="none" w:sz="0" w:space="0" w:color="auto" w:frame="1"/>
        </w:rPr>
        <w:t>−</w:t>
      </w:r>
      <w:r>
        <w:rPr>
          <w:rStyle w:val="mjx-char"/>
          <w:rFonts w:ascii="MJXc-TeX-size1-Rw" w:eastAsiaTheme="majorEastAsia" w:hAnsi="MJXc-TeX-size1-Rw"/>
          <w:sz w:val="28"/>
          <w:szCs w:val="28"/>
          <w:bdr w:val="none" w:sz="0" w:space="0" w:color="auto" w:frame="1"/>
        </w:rPr>
        <w:t>∑</w:t>
      </w:r>
      <w:r>
        <w:rPr>
          <w:rStyle w:val="mjx-char"/>
          <w:rFonts w:ascii="MJXc-TeX-math-Iw" w:eastAsiaTheme="majorEastAsia" w:hAnsi="MJXc-TeX-math-Iw"/>
          <w:sz w:val="20"/>
          <w:szCs w:val="20"/>
          <w:bdr w:val="none" w:sz="0" w:space="0" w:color="auto" w:frame="1"/>
        </w:rPr>
        <w:t>n</w:t>
      </w:r>
      <w:r>
        <w:rPr>
          <w:rStyle w:val="mjx-char"/>
          <w:rFonts w:ascii="MJXc-TeX-main-Rw" w:eastAsiaTheme="majorEastAsia" w:hAnsi="MJXc-TeX-main-Rw"/>
          <w:sz w:val="20"/>
          <w:szCs w:val="20"/>
          <w:bdr w:val="none" w:sz="0" w:space="0" w:color="auto" w:frame="1"/>
        </w:rPr>
        <w:t>−1</w:t>
      </w:r>
      <w:r>
        <w:rPr>
          <w:rStyle w:val="mjx-char"/>
          <w:rFonts w:ascii="MJXc-TeX-math-Iw" w:eastAsiaTheme="majorEastAsia" w:hAnsi="MJXc-TeX-math-Iw"/>
          <w:sz w:val="20"/>
          <w:szCs w:val="20"/>
          <w:bdr w:val="none" w:sz="0" w:space="0" w:color="auto" w:frame="1"/>
        </w:rPr>
        <w:t>i</w:t>
      </w:r>
      <w:r>
        <w:rPr>
          <w:rStyle w:val="mjx-char"/>
          <w:rFonts w:ascii="MJXc-TeX-main-Rw" w:eastAsiaTheme="majorEastAsia" w:hAnsi="MJXc-TeX-main-Rw"/>
          <w:sz w:val="20"/>
          <w:szCs w:val="20"/>
          <w:bdr w:val="none" w:sz="0" w:space="0" w:color="auto" w:frame="1"/>
        </w:rPr>
        <w:t>=0</w:t>
      </w:r>
      <w:r>
        <w:rPr>
          <w:rStyle w:val="mjx-char"/>
          <w:rFonts w:ascii="MJXc-TeX-math-Iw" w:eastAsiaTheme="majorEastAsia" w:hAnsi="MJXc-TeX-math-Iw"/>
          <w:sz w:val="28"/>
          <w:szCs w:val="28"/>
          <w:bdr w:val="none" w:sz="0" w:space="0" w:color="auto" w:frame="1"/>
        </w:rPr>
        <w:t>v</w:t>
      </w:r>
      <w:r>
        <w:rPr>
          <w:rStyle w:val="mjx-char"/>
          <w:rFonts w:ascii="MJXc-TeX-math-Iw" w:eastAsiaTheme="majorEastAsia" w:hAnsi="MJXc-TeX-math-Iw"/>
          <w:sz w:val="20"/>
          <w:szCs w:val="20"/>
          <w:bdr w:val="none" w:sz="0" w:space="0" w:color="auto" w:frame="1"/>
        </w:rPr>
        <w:t>i</w:t>
      </w:r>
      <w:r>
        <w:rPr>
          <w:rStyle w:val="mjx-char"/>
          <w:rFonts w:ascii="Cambria Math" w:eastAsiaTheme="majorEastAsia" w:hAnsi="Cambria Math" w:cs="Cambria Math"/>
          <w:sz w:val="28"/>
          <w:szCs w:val="28"/>
          <w:bdr w:val="none" w:sz="0" w:space="0" w:color="auto" w:frame="1"/>
        </w:rPr>
        <w:t>∗</w:t>
      </w:r>
      <w:r>
        <w:rPr>
          <w:rStyle w:val="mjx-char"/>
          <w:rFonts w:ascii="MJXc-TeX-math-Iw" w:eastAsiaTheme="majorEastAsia" w:hAnsi="MJXc-TeX-math-Iw"/>
          <w:sz w:val="28"/>
          <w:szCs w:val="28"/>
          <w:bdr w:val="none" w:sz="0" w:space="0" w:color="auto" w:frame="1"/>
        </w:rPr>
        <w:t>w</w:t>
      </w:r>
      <w:r>
        <w:rPr>
          <w:rStyle w:val="mjx-char"/>
          <w:rFonts w:ascii="MJXc-TeX-math-Iw" w:eastAsiaTheme="majorEastAsia" w:hAnsi="MJXc-TeX-math-Iw"/>
          <w:sz w:val="20"/>
          <w:szCs w:val="20"/>
          <w:bdr w:val="none" w:sz="0" w:space="0" w:color="auto" w:frame="1"/>
        </w:rPr>
        <w:t>i</w:t>
      </w:r>
      <w:r>
        <w:rPr>
          <w:rStyle w:val="mjx-char"/>
          <w:rFonts w:ascii="MJXc-TeX-main-Rw" w:eastAsiaTheme="majorEastAsia" w:hAnsi="MJXc-TeX-main-Rw"/>
          <w:sz w:val="20"/>
          <w:szCs w:val="20"/>
          <w:bdr w:val="none" w:sz="0" w:space="0" w:color="auto" w:frame="1"/>
        </w:rPr>
        <w:t>+1</w:t>
      </w:r>
      <w:r>
        <w:rPr>
          <w:rStyle w:val="mjxassistivemathml"/>
          <w:sz w:val="28"/>
          <w:szCs w:val="28"/>
          <w:bdr w:val="none" w:sz="0" w:space="0" w:color="auto" w:frame="1"/>
        </w:rPr>
        <w:t>gj,d,yGini=∑i=1nvi</w:t>
      </w:r>
      <w:r>
        <w:rPr>
          <w:rStyle w:val="mjxassistivemathml"/>
          <w:rFonts w:ascii="Cambria Math" w:hAnsi="Cambria Math" w:cs="Cambria Math"/>
          <w:sz w:val="28"/>
          <w:szCs w:val="28"/>
          <w:bdr w:val="none" w:sz="0" w:space="0" w:color="auto" w:frame="1"/>
        </w:rPr>
        <w:t>∗</w:t>
      </w:r>
      <w:r>
        <w:rPr>
          <w:rStyle w:val="mjxassistivemathml"/>
          <w:sz w:val="28"/>
          <w:szCs w:val="28"/>
          <w:bdr w:val="none" w:sz="0" w:space="0" w:color="auto" w:frame="1"/>
        </w:rPr>
        <w:t>wi−1−∑i=0n−1vi</w:t>
      </w:r>
      <w:r>
        <w:rPr>
          <w:rStyle w:val="mjxassistivemathml"/>
          <w:rFonts w:ascii="Cambria Math" w:hAnsi="Cambria Math" w:cs="Cambria Math"/>
          <w:sz w:val="28"/>
          <w:szCs w:val="28"/>
          <w:bdr w:val="none" w:sz="0" w:space="0" w:color="auto" w:frame="1"/>
        </w:rPr>
        <w:t>∗</w:t>
      </w:r>
      <w:r>
        <w:rPr>
          <w:rStyle w:val="mjxassistivemathml"/>
          <w:sz w:val="28"/>
          <w:szCs w:val="28"/>
          <w:bdr w:val="none" w:sz="0" w:space="0" w:color="auto" w:frame="1"/>
        </w:rPr>
        <w:t>wi+1</w:t>
      </w:r>
    </w:p>
    <w:p w:rsidR="00F97D37" w:rsidRDefault="00F97D37" w:rsidP="00F97D37">
      <w:pPr>
        <w:pStyle w:val="NormalWeb"/>
      </w:pPr>
      <w:r>
        <w:t>where</w:t>
      </w:r>
    </w:p>
    <w:p w:rsidR="00F97D37" w:rsidRDefault="00F97D37" w:rsidP="00F97D37">
      <w:pPr>
        <w:spacing w:line="84" w:lineRule="atLeast"/>
        <w:ind w:left="67"/>
        <w:rPr>
          <w:rStyle w:val="mjx-char"/>
          <w:rFonts w:ascii="MJXc-TeX-size4-Rw" w:hAnsi="MJXc-TeX-size4-Rw"/>
          <w:sz w:val="28"/>
          <w:szCs w:val="28"/>
          <w:bdr w:val="none" w:sz="0" w:space="0" w:color="auto" w:frame="1"/>
        </w:rPr>
      </w:pPr>
      <w:r>
        <w:rPr>
          <w:rStyle w:val="mjx-char"/>
          <w:rFonts w:ascii="MJXc-TeX-math-Iw" w:hAnsi="MJXc-TeX-math-Iw"/>
          <w:sz w:val="28"/>
          <w:szCs w:val="28"/>
          <w:bdr w:val="none" w:sz="0" w:space="0" w:color="auto" w:frame="1"/>
        </w:rPr>
        <w:t>w</w:t>
      </w:r>
      <w:r>
        <w:rPr>
          <w:rStyle w:val="mjx-char"/>
          <w:rFonts w:ascii="MJXc-TeX-main-Rw" w:hAnsi="MJXc-TeX-main-Rw"/>
          <w:sz w:val="28"/>
          <w:szCs w:val="28"/>
          <w:bdr w:val="none" w:sz="0" w:space="0" w:color="auto" w:frame="1"/>
        </w:rPr>
        <w:t>=</w:t>
      </w:r>
      <w:r>
        <w:rPr>
          <w:rStyle w:val="mjx-char"/>
          <w:rFonts w:ascii="Cambria Math" w:hAnsi="Cambria Math" w:cs="Cambria Math"/>
          <w:sz w:val="28"/>
          <w:szCs w:val="28"/>
          <w:bdr w:val="none" w:sz="0" w:space="0" w:color="auto" w:frame="1"/>
        </w:rPr>
        <w:t>⎡⎢</w:t>
      </w:r>
    </w:p>
    <w:p w:rsidR="00F97D37" w:rsidRDefault="00F97D37" w:rsidP="00F97D37">
      <w:pPr>
        <w:spacing w:line="84" w:lineRule="atLeast"/>
        <w:ind w:left="67"/>
        <w:rPr>
          <w:rStyle w:val="mjx-char"/>
          <w:rFonts w:ascii="MJXc-TeX-size4-Rw" w:hAnsi="MJXc-TeX-size4-Rw"/>
          <w:sz w:val="28"/>
          <w:szCs w:val="28"/>
          <w:bdr w:val="none" w:sz="0" w:space="0" w:color="auto" w:frame="1"/>
        </w:rPr>
      </w:pPr>
      <w:r>
        <w:rPr>
          <w:rStyle w:val="mjx-char"/>
          <w:rFonts w:ascii="Cambria Math" w:hAnsi="Cambria Math" w:cs="Cambria Math"/>
          <w:sz w:val="28"/>
          <w:szCs w:val="28"/>
          <w:bdr w:val="none" w:sz="0" w:space="0" w:color="auto" w:frame="1"/>
        </w:rPr>
        <w:t>⎢⎣</w:t>
      </w:r>
      <w:r>
        <w:rPr>
          <w:rStyle w:val="mjx-char"/>
          <w:rFonts w:ascii="MJXc-TeX-size1-Rw" w:hAnsi="MJXc-TeX-size1-Rw"/>
          <w:sz w:val="28"/>
          <w:szCs w:val="28"/>
          <w:bdr w:val="none" w:sz="0" w:space="0" w:color="auto" w:frame="1"/>
        </w:rPr>
        <w:t>∑</w:t>
      </w:r>
      <w:r>
        <w:rPr>
          <w:rStyle w:val="mjx-char"/>
          <w:rFonts w:ascii="MJXc-TeX-main-Rw" w:hAnsi="MJXc-TeX-main-Rw"/>
          <w:sz w:val="20"/>
          <w:szCs w:val="20"/>
          <w:bdr w:val="none" w:sz="0" w:space="0" w:color="auto" w:frame="1"/>
        </w:rPr>
        <w:t>1</w:t>
      </w:r>
      <w:r>
        <w:rPr>
          <w:rStyle w:val="mjx-char"/>
          <w:rFonts w:ascii="MJXc-TeX-math-Iw" w:hAnsi="MJXc-TeX-math-Iw"/>
          <w:sz w:val="20"/>
          <w:szCs w:val="20"/>
          <w:bdr w:val="none" w:sz="0" w:space="0" w:color="auto" w:frame="1"/>
        </w:rPr>
        <w:t>c</w:t>
      </w:r>
      <w:r>
        <w:rPr>
          <w:rStyle w:val="mjx-char"/>
          <w:rFonts w:ascii="MJXc-TeX-main-Rw" w:hAnsi="MJXc-TeX-main-Rw"/>
          <w:sz w:val="20"/>
          <w:szCs w:val="20"/>
          <w:bdr w:val="none" w:sz="0" w:space="0" w:color="auto" w:frame="1"/>
        </w:rPr>
        <w:t>=1</w:t>
      </w:r>
      <w:r>
        <w:rPr>
          <w:rStyle w:val="mjx-char"/>
          <w:rFonts w:ascii="MJXc-TeX-math-Iw" w:hAnsi="MJXc-TeX-math-Iw"/>
          <w:sz w:val="28"/>
          <w:szCs w:val="28"/>
          <w:bdr w:val="none" w:sz="0" w:space="0" w:color="auto" w:frame="1"/>
        </w:rPr>
        <w:t>m</w:t>
      </w:r>
      <w:r>
        <w:rPr>
          <w:rStyle w:val="mjx-char"/>
          <w:rFonts w:ascii="MJXc-TeX-math-Iw" w:hAnsi="MJXc-TeX-math-Iw"/>
          <w:sz w:val="20"/>
          <w:szCs w:val="20"/>
          <w:bdr w:val="none" w:sz="0" w:space="0" w:color="auto" w:frame="1"/>
        </w:rPr>
        <w:t>c</w:t>
      </w:r>
      <w:proofErr w:type="gramStart"/>
      <w:r>
        <w:rPr>
          <w:rStyle w:val="mjx-char"/>
          <w:rFonts w:ascii="MJXc-TeX-main-Rw" w:hAnsi="MJXc-TeX-main-Rw"/>
          <w:sz w:val="20"/>
          <w:szCs w:val="20"/>
          <w:bdr w:val="none" w:sz="0" w:space="0" w:color="auto" w:frame="1"/>
        </w:rPr>
        <w:t>,</w:t>
      </w:r>
      <w:r>
        <w:rPr>
          <w:rStyle w:val="mjx-char"/>
          <w:rFonts w:ascii="MJXc-TeX-math-Iw" w:hAnsi="MJXc-TeX-math-Iw"/>
          <w:sz w:val="20"/>
          <w:szCs w:val="20"/>
          <w:bdr w:val="none" w:sz="0" w:space="0" w:color="auto" w:frame="1"/>
        </w:rPr>
        <w:t>d</w:t>
      </w:r>
      <w:proofErr w:type="gramEnd"/>
      <w:r>
        <w:rPr>
          <w:rStyle w:val="mjx-char"/>
          <w:rFonts w:ascii="MJXc-TeX-main-Rw" w:hAnsi="MJXc-TeX-main-Rw"/>
          <w:sz w:val="28"/>
          <w:szCs w:val="28"/>
          <w:bdr w:val="none" w:sz="0" w:space="0" w:color="auto" w:frame="1"/>
        </w:rPr>
        <w:t>..</w:t>
      </w:r>
      <w:r>
        <w:rPr>
          <w:rStyle w:val="mjx-char"/>
          <w:rFonts w:ascii="MJXc-TeX-size1-Rw" w:hAnsi="MJXc-TeX-size1-Rw"/>
          <w:sz w:val="28"/>
          <w:szCs w:val="28"/>
          <w:bdr w:val="none" w:sz="0" w:space="0" w:color="auto" w:frame="1"/>
        </w:rPr>
        <w:t>∑</w:t>
      </w:r>
      <w:r>
        <w:rPr>
          <w:rStyle w:val="mjx-char"/>
          <w:rFonts w:ascii="MJXc-TeX-math-Iw" w:hAnsi="MJXc-TeX-math-Iw"/>
          <w:sz w:val="20"/>
          <w:szCs w:val="20"/>
          <w:bdr w:val="none" w:sz="0" w:space="0" w:color="auto" w:frame="1"/>
        </w:rPr>
        <w:t>nc</w:t>
      </w:r>
      <w:r>
        <w:rPr>
          <w:rStyle w:val="mjx-char"/>
          <w:rFonts w:ascii="MJXc-TeX-main-Rw" w:hAnsi="MJXc-TeX-main-Rw"/>
          <w:sz w:val="20"/>
          <w:szCs w:val="20"/>
          <w:bdr w:val="none" w:sz="0" w:space="0" w:color="auto" w:frame="1"/>
        </w:rPr>
        <w:t>=1</w:t>
      </w:r>
      <w:r>
        <w:rPr>
          <w:rStyle w:val="mjx-char"/>
          <w:rFonts w:ascii="MJXc-TeX-math-Iw" w:hAnsi="MJXc-TeX-math-Iw"/>
          <w:sz w:val="28"/>
          <w:szCs w:val="28"/>
          <w:bdr w:val="none" w:sz="0" w:space="0" w:color="auto" w:frame="1"/>
        </w:rPr>
        <w:t>m</w:t>
      </w:r>
      <w:r>
        <w:rPr>
          <w:rStyle w:val="mjx-char"/>
          <w:rFonts w:ascii="MJXc-TeX-math-Iw" w:hAnsi="MJXc-TeX-math-Iw"/>
          <w:sz w:val="20"/>
          <w:szCs w:val="20"/>
          <w:bdr w:val="none" w:sz="0" w:space="0" w:color="auto" w:frame="1"/>
        </w:rPr>
        <w:t>c</w:t>
      </w:r>
      <w:proofErr w:type="gramStart"/>
      <w:r>
        <w:rPr>
          <w:rStyle w:val="mjx-char"/>
          <w:rFonts w:ascii="MJXc-TeX-main-Rw" w:hAnsi="MJXc-TeX-main-Rw"/>
          <w:sz w:val="20"/>
          <w:szCs w:val="20"/>
          <w:bdr w:val="none" w:sz="0" w:space="0" w:color="auto" w:frame="1"/>
        </w:rPr>
        <w:t>,</w:t>
      </w:r>
      <w:r>
        <w:rPr>
          <w:rStyle w:val="mjx-char"/>
          <w:rFonts w:ascii="MJXc-TeX-math-Iw" w:hAnsi="MJXc-TeX-math-Iw"/>
          <w:sz w:val="20"/>
          <w:szCs w:val="20"/>
          <w:bdr w:val="none" w:sz="0" w:space="0" w:color="auto" w:frame="1"/>
        </w:rPr>
        <w:t>d</w:t>
      </w:r>
      <w:proofErr w:type="gramEnd"/>
      <w:r>
        <w:rPr>
          <w:rStyle w:val="mjx-char"/>
          <w:rFonts w:ascii="Cambria Math" w:hAnsi="Cambria Math" w:cs="Cambria Math"/>
          <w:sz w:val="28"/>
          <w:szCs w:val="28"/>
          <w:bdr w:val="none" w:sz="0" w:space="0" w:color="auto" w:frame="1"/>
        </w:rPr>
        <w:t>⎤⎥</w:t>
      </w:r>
    </w:p>
    <w:p w:rsidR="00F97D37" w:rsidRDefault="00F97D37" w:rsidP="00F97D37">
      <w:pPr>
        <w:spacing w:line="84" w:lineRule="atLeast"/>
        <w:ind w:left="67"/>
        <w:rPr>
          <w:rStyle w:val="mjx-char"/>
          <w:rFonts w:ascii="MJXc-TeX-size4-Rw" w:hAnsi="MJXc-TeX-size4-Rw"/>
          <w:sz w:val="28"/>
          <w:szCs w:val="28"/>
          <w:bdr w:val="none" w:sz="0" w:space="0" w:color="auto" w:frame="1"/>
        </w:rPr>
      </w:pPr>
      <w:r>
        <w:rPr>
          <w:rStyle w:val="mjx-char"/>
          <w:rFonts w:ascii="Cambria Math" w:hAnsi="Cambria Math" w:cs="Cambria Math"/>
          <w:sz w:val="28"/>
          <w:szCs w:val="28"/>
          <w:bdr w:val="none" w:sz="0" w:space="0" w:color="auto" w:frame="1"/>
        </w:rPr>
        <w:t>⎥⎦</w:t>
      </w:r>
      <w:r>
        <w:rPr>
          <w:rStyle w:val="mjx-char"/>
          <w:rFonts w:ascii="MJXc-TeX-math-Iw" w:hAnsi="MJXc-TeX-math-Iw"/>
          <w:sz w:val="28"/>
          <w:szCs w:val="28"/>
          <w:bdr w:val="none" w:sz="0" w:space="0" w:color="auto" w:frame="1"/>
        </w:rPr>
        <w:t>v</w:t>
      </w:r>
      <w:r>
        <w:rPr>
          <w:rStyle w:val="mjx-char"/>
          <w:rFonts w:ascii="MJXc-TeX-main-Rw" w:hAnsi="MJXc-TeX-main-Rw"/>
          <w:sz w:val="28"/>
          <w:szCs w:val="28"/>
          <w:bdr w:val="none" w:sz="0" w:space="0" w:color="auto" w:frame="1"/>
        </w:rPr>
        <w:t>=</w:t>
      </w:r>
      <w:r>
        <w:rPr>
          <w:rStyle w:val="mjx-char"/>
          <w:rFonts w:ascii="Cambria Math" w:hAnsi="Cambria Math" w:cs="Cambria Math"/>
          <w:sz w:val="28"/>
          <w:szCs w:val="28"/>
          <w:bdr w:val="none" w:sz="0" w:space="0" w:color="auto" w:frame="1"/>
        </w:rPr>
        <w:t>⎡⎢</w:t>
      </w:r>
    </w:p>
    <w:p w:rsidR="00F97D37" w:rsidRDefault="00F97D37" w:rsidP="00F97D37">
      <w:pPr>
        <w:spacing w:line="84" w:lineRule="atLeast"/>
        <w:ind w:left="67"/>
        <w:rPr>
          <w:rStyle w:val="mjx-char"/>
          <w:rFonts w:ascii="MJXc-TeX-size4-Rw" w:hAnsi="MJXc-TeX-size4-Rw"/>
          <w:sz w:val="28"/>
          <w:szCs w:val="28"/>
          <w:bdr w:val="none" w:sz="0" w:space="0" w:color="auto" w:frame="1"/>
        </w:rPr>
      </w:pPr>
      <w:r>
        <w:rPr>
          <w:rStyle w:val="mjx-char"/>
          <w:rFonts w:ascii="Cambria Math" w:hAnsi="Cambria Math" w:cs="Cambria Math"/>
          <w:sz w:val="28"/>
          <w:szCs w:val="28"/>
          <w:bdr w:val="none" w:sz="0" w:space="0" w:color="auto" w:frame="1"/>
        </w:rPr>
        <w:t>⎢⎣</w:t>
      </w:r>
      <w:r>
        <w:rPr>
          <w:rStyle w:val="mjx-char"/>
          <w:rFonts w:ascii="MJXc-TeX-size1-Rw" w:hAnsi="MJXc-TeX-size1-Rw"/>
          <w:sz w:val="28"/>
          <w:szCs w:val="28"/>
          <w:bdr w:val="none" w:sz="0" w:space="0" w:color="auto" w:frame="1"/>
        </w:rPr>
        <w:t>∑</w:t>
      </w:r>
      <w:r>
        <w:rPr>
          <w:rStyle w:val="mjx-char"/>
          <w:rFonts w:ascii="MJXc-TeX-main-Rw" w:hAnsi="MJXc-TeX-main-Rw"/>
          <w:sz w:val="20"/>
          <w:szCs w:val="20"/>
          <w:bdr w:val="none" w:sz="0" w:space="0" w:color="auto" w:frame="1"/>
        </w:rPr>
        <w:t>1</w:t>
      </w:r>
      <w:r>
        <w:rPr>
          <w:rStyle w:val="mjx-char"/>
          <w:rFonts w:ascii="MJXc-TeX-math-Iw" w:hAnsi="MJXc-TeX-math-Iw"/>
          <w:sz w:val="20"/>
          <w:szCs w:val="20"/>
          <w:bdr w:val="none" w:sz="0" w:space="0" w:color="auto" w:frame="1"/>
        </w:rPr>
        <w:t>c</w:t>
      </w:r>
      <w:r>
        <w:rPr>
          <w:rStyle w:val="mjx-char"/>
          <w:rFonts w:ascii="MJXc-TeX-main-Rw" w:hAnsi="MJXc-TeX-main-Rw"/>
          <w:sz w:val="20"/>
          <w:szCs w:val="20"/>
          <w:bdr w:val="none" w:sz="0" w:space="0" w:color="auto" w:frame="1"/>
        </w:rPr>
        <w:t>=1</w:t>
      </w:r>
      <w:r>
        <w:rPr>
          <w:rStyle w:val="mjx-char"/>
          <w:rFonts w:ascii="MJXc-TeX-math-Iw" w:hAnsi="MJXc-TeX-math-Iw"/>
          <w:sz w:val="28"/>
          <w:szCs w:val="28"/>
          <w:bdr w:val="none" w:sz="0" w:space="0" w:color="auto" w:frame="1"/>
        </w:rPr>
        <w:t>x</w:t>
      </w:r>
      <w:r>
        <w:rPr>
          <w:rStyle w:val="mjx-char"/>
          <w:rFonts w:ascii="MJXc-TeX-math-Iw" w:hAnsi="MJXc-TeX-math-Iw"/>
          <w:sz w:val="20"/>
          <w:szCs w:val="20"/>
          <w:bdr w:val="none" w:sz="0" w:space="0" w:color="auto" w:frame="1"/>
        </w:rPr>
        <w:t>c</w:t>
      </w:r>
      <w:proofErr w:type="gramStart"/>
      <w:r>
        <w:rPr>
          <w:rStyle w:val="mjx-char"/>
          <w:rFonts w:ascii="MJXc-TeX-main-Rw" w:hAnsi="MJXc-TeX-main-Rw"/>
          <w:sz w:val="20"/>
          <w:szCs w:val="20"/>
          <w:bdr w:val="none" w:sz="0" w:space="0" w:color="auto" w:frame="1"/>
        </w:rPr>
        <w:t>,</w:t>
      </w:r>
      <w:r>
        <w:rPr>
          <w:rStyle w:val="mjx-char"/>
          <w:rFonts w:ascii="MJXc-TeX-math-Iw" w:hAnsi="MJXc-TeX-math-Iw"/>
          <w:sz w:val="20"/>
          <w:szCs w:val="20"/>
          <w:bdr w:val="none" w:sz="0" w:space="0" w:color="auto" w:frame="1"/>
        </w:rPr>
        <w:t>j</w:t>
      </w:r>
      <w:r>
        <w:rPr>
          <w:rStyle w:val="mjx-char"/>
          <w:rFonts w:ascii="MJXc-TeX-main-Rw" w:hAnsi="MJXc-TeX-main-Rw"/>
          <w:sz w:val="20"/>
          <w:szCs w:val="20"/>
          <w:bdr w:val="none" w:sz="0" w:space="0" w:color="auto" w:frame="1"/>
        </w:rPr>
        <w:t>,</w:t>
      </w:r>
      <w:r>
        <w:rPr>
          <w:rStyle w:val="mjx-char"/>
          <w:rFonts w:ascii="MJXc-TeX-math-Iw" w:hAnsi="MJXc-TeX-math-Iw"/>
          <w:sz w:val="20"/>
          <w:szCs w:val="20"/>
          <w:bdr w:val="none" w:sz="0" w:space="0" w:color="auto" w:frame="1"/>
        </w:rPr>
        <w:t>y</w:t>
      </w:r>
      <w:r>
        <w:rPr>
          <w:rStyle w:val="mjx-char"/>
          <w:rFonts w:ascii="MJXc-TeX-math-Iw" w:hAnsi="MJXc-TeX-math-Iw"/>
          <w:sz w:val="28"/>
          <w:szCs w:val="28"/>
          <w:bdr w:val="none" w:sz="0" w:space="0" w:color="auto" w:frame="1"/>
        </w:rPr>
        <w:t>m</w:t>
      </w:r>
      <w:r>
        <w:rPr>
          <w:rStyle w:val="mjx-char"/>
          <w:rFonts w:ascii="MJXc-TeX-math-Iw" w:hAnsi="MJXc-TeX-math-Iw"/>
          <w:sz w:val="20"/>
          <w:szCs w:val="20"/>
          <w:bdr w:val="none" w:sz="0" w:space="0" w:color="auto" w:frame="1"/>
        </w:rPr>
        <w:t>c</w:t>
      </w:r>
      <w:r>
        <w:rPr>
          <w:rStyle w:val="mjx-char"/>
          <w:rFonts w:ascii="MJXc-TeX-main-Rw" w:hAnsi="MJXc-TeX-main-Rw"/>
          <w:sz w:val="20"/>
          <w:szCs w:val="20"/>
          <w:bdr w:val="none" w:sz="0" w:space="0" w:color="auto" w:frame="1"/>
        </w:rPr>
        <w:t>,</w:t>
      </w:r>
      <w:r>
        <w:rPr>
          <w:rStyle w:val="mjx-char"/>
          <w:rFonts w:ascii="MJXc-TeX-math-Iw" w:hAnsi="MJXc-TeX-math-Iw"/>
          <w:sz w:val="20"/>
          <w:szCs w:val="20"/>
          <w:bdr w:val="none" w:sz="0" w:space="0" w:color="auto" w:frame="1"/>
        </w:rPr>
        <w:t>d</w:t>
      </w:r>
      <w:proofErr w:type="gramEnd"/>
      <w:r>
        <w:rPr>
          <w:rStyle w:val="mjx-char"/>
          <w:rFonts w:ascii="MJXc-TeX-main-Rw" w:hAnsi="MJXc-TeX-main-Rw"/>
          <w:sz w:val="28"/>
          <w:szCs w:val="28"/>
          <w:bdr w:val="none" w:sz="0" w:space="0" w:color="auto" w:frame="1"/>
        </w:rPr>
        <w:t>..</w:t>
      </w:r>
      <w:r>
        <w:rPr>
          <w:rStyle w:val="mjx-char"/>
          <w:rFonts w:ascii="MJXc-TeX-size1-Rw" w:hAnsi="MJXc-TeX-size1-Rw"/>
          <w:sz w:val="28"/>
          <w:szCs w:val="28"/>
          <w:bdr w:val="none" w:sz="0" w:space="0" w:color="auto" w:frame="1"/>
        </w:rPr>
        <w:t>∑</w:t>
      </w:r>
      <w:r>
        <w:rPr>
          <w:rStyle w:val="mjx-char"/>
          <w:rFonts w:ascii="MJXc-TeX-math-Iw" w:hAnsi="MJXc-TeX-math-Iw"/>
          <w:sz w:val="20"/>
          <w:szCs w:val="20"/>
          <w:bdr w:val="none" w:sz="0" w:space="0" w:color="auto" w:frame="1"/>
        </w:rPr>
        <w:t>nc</w:t>
      </w:r>
      <w:r>
        <w:rPr>
          <w:rStyle w:val="mjx-char"/>
          <w:rFonts w:ascii="MJXc-TeX-main-Rw" w:hAnsi="MJXc-TeX-main-Rw"/>
          <w:sz w:val="20"/>
          <w:szCs w:val="20"/>
          <w:bdr w:val="none" w:sz="0" w:space="0" w:color="auto" w:frame="1"/>
        </w:rPr>
        <w:t>=1</w:t>
      </w:r>
      <w:r>
        <w:rPr>
          <w:rStyle w:val="mjx-char"/>
          <w:rFonts w:ascii="MJXc-TeX-math-Iw" w:hAnsi="MJXc-TeX-math-Iw"/>
          <w:sz w:val="28"/>
          <w:szCs w:val="28"/>
          <w:bdr w:val="none" w:sz="0" w:space="0" w:color="auto" w:frame="1"/>
        </w:rPr>
        <w:t>x</w:t>
      </w:r>
      <w:r>
        <w:rPr>
          <w:rStyle w:val="mjx-char"/>
          <w:rFonts w:ascii="MJXc-TeX-math-Iw" w:hAnsi="MJXc-TeX-math-Iw"/>
          <w:sz w:val="20"/>
          <w:szCs w:val="20"/>
          <w:bdr w:val="none" w:sz="0" w:space="0" w:color="auto" w:frame="1"/>
        </w:rPr>
        <w:t>c</w:t>
      </w:r>
      <w:proofErr w:type="gramStart"/>
      <w:r>
        <w:rPr>
          <w:rStyle w:val="mjx-char"/>
          <w:rFonts w:ascii="MJXc-TeX-main-Rw" w:hAnsi="MJXc-TeX-main-Rw"/>
          <w:sz w:val="20"/>
          <w:szCs w:val="20"/>
          <w:bdr w:val="none" w:sz="0" w:space="0" w:color="auto" w:frame="1"/>
        </w:rPr>
        <w:t>,</w:t>
      </w:r>
      <w:r>
        <w:rPr>
          <w:rStyle w:val="mjx-char"/>
          <w:rFonts w:ascii="MJXc-TeX-math-Iw" w:hAnsi="MJXc-TeX-math-Iw"/>
          <w:sz w:val="20"/>
          <w:szCs w:val="20"/>
          <w:bdr w:val="none" w:sz="0" w:space="0" w:color="auto" w:frame="1"/>
        </w:rPr>
        <w:t>j</w:t>
      </w:r>
      <w:r>
        <w:rPr>
          <w:rStyle w:val="mjx-char"/>
          <w:rFonts w:ascii="MJXc-TeX-main-Rw" w:hAnsi="MJXc-TeX-main-Rw"/>
          <w:sz w:val="20"/>
          <w:szCs w:val="20"/>
          <w:bdr w:val="none" w:sz="0" w:space="0" w:color="auto" w:frame="1"/>
        </w:rPr>
        <w:t>,</w:t>
      </w:r>
      <w:r>
        <w:rPr>
          <w:rStyle w:val="mjx-char"/>
          <w:rFonts w:ascii="MJXc-TeX-math-Iw" w:hAnsi="MJXc-TeX-math-Iw"/>
          <w:sz w:val="20"/>
          <w:szCs w:val="20"/>
          <w:bdr w:val="none" w:sz="0" w:space="0" w:color="auto" w:frame="1"/>
        </w:rPr>
        <w:t>y</w:t>
      </w:r>
      <w:r>
        <w:rPr>
          <w:rStyle w:val="mjx-char"/>
          <w:rFonts w:ascii="MJXc-TeX-math-Iw" w:hAnsi="MJXc-TeX-math-Iw"/>
          <w:sz w:val="28"/>
          <w:szCs w:val="28"/>
          <w:bdr w:val="none" w:sz="0" w:space="0" w:color="auto" w:frame="1"/>
        </w:rPr>
        <w:t>m</w:t>
      </w:r>
      <w:r>
        <w:rPr>
          <w:rStyle w:val="mjx-char"/>
          <w:rFonts w:ascii="MJXc-TeX-math-Iw" w:hAnsi="MJXc-TeX-math-Iw"/>
          <w:sz w:val="20"/>
          <w:szCs w:val="20"/>
          <w:bdr w:val="none" w:sz="0" w:space="0" w:color="auto" w:frame="1"/>
        </w:rPr>
        <w:t>c</w:t>
      </w:r>
      <w:r>
        <w:rPr>
          <w:rStyle w:val="mjx-char"/>
          <w:rFonts w:ascii="MJXc-TeX-main-Rw" w:hAnsi="MJXc-TeX-main-Rw"/>
          <w:sz w:val="20"/>
          <w:szCs w:val="20"/>
          <w:bdr w:val="none" w:sz="0" w:space="0" w:color="auto" w:frame="1"/>
        </w:rPr>
        <w:t>,</w:t>
      </w:r>
      <w:r>
        <w:rPr>
          <w:rStyle w:val="mjx-char"/>
          <w:rFonts w:ascii="MJXc-TeX-math-Iw" w:hAnsi="MJXc-TeX-math-Iw"/>
          <w:sz w:val="20"/>
          <w:szCs w:val="20"/>
          <w:bdr w:val="none" w:sz="0" w:space="0" w:color="auto" w:frame="1"/>
        </w:rPr>
        <w:t>d</w:t>
      </w:r>
      <w:proofErr w:type="gramEnd"/>
      <w:r>
        <w:rPr>
          <w:rStyle w:val="mjx-char"/>
          <w:rFonts w:ascii="Cambria Math" w:hAnsi="Cambria Math" w:cs="Cambria Math"/>
          <w:sz w:val="28"/>
          <w:szCs w:val="28"/>
          <w:bdr w:val="none" w:sz="0" w:space="0" w:color="auto" w:frame="1"/>
        </w:rPr>
        <w:t>⎤⎥</w:t>
      </w:r>
    </w:p>
    <w:p w:rsidR="00F97D37" w:rsidRDefault="00F97D37" w:rsidP="00F97D37">
      <w:r>
        <w:rPr>
          <w:rStyle w:val="mjx-char"/>
          <w:rFonts w:ascii="Cambria Math" w:hAnsi="Cambria Math" w:cs="Cambria Math"/>
          <w:sz w:val="28"/>
          <w:szCs w:val="28"/>
          <w:bdr w:val="none" w:sz="0" w:space="0" w:color="auto" w:frame="1"/>
        </w:rPr>
        <w:lastRenderedPageBreak/>
        <w:t>⎥⎦</w:t>
      </w:r>
      <w:r>
        <w:rPr>
          <w:rStyle w:val="mjxassistivemathml"/>
          <w:sz w:val="28"/>
          <w:szCs w:val="28"/>
          <w:bdr w:val="none" w:sz="0" w:space="0" w:color="auto" w:frame="1"/>
        </w:rPr>
        <w:t>w</w:t>
      </w:r>
      <w:proofErr w:type="gramStart"/>
      <w:r>
        <w:rPr>
          <w:rStyle w:val="mjxassistivemathml"/>
          <w:sz w:val="28"/>
          <w:szCs w:val="28"/>
          <w:bdr w:val="none" w:sz="0" w:space="0" w:color="auto" w:frame="1"/>
        </w:rPr>
        <w:t>=[</w:t>
      </w:r>
      <w:proofErr w:type="gramEnd"/>
      <w:r>
        <w:rPr>
          <w:rStyle w:val="mjxassistivemathml"/>
          <w:sz w:val="28"/>
          <w:szCs w:val="28"/>
          <w:bdr w:val="none" w:sz="0" w:space="0" w:color="auto" w:frame="1"/>
        </w:rPr>
        <w:t>∑c=11mc,d..∑c=1nmc</w:t>
      </w:r>
      <w:proofErr w:type="gramStart"/>
      <w:r>
        <w:rPr>
          <w:rStyle w:val="mjxassistivemathml"/>
          <w:sz w:val="28"/>
          <w:szCs w:val="28"/>
          <w:bdr w:val="none" w:sz="0" w:space="0" w:color="auto" w:frame="1"/>
        </w:rPr>
        <w:t>,d</w:t>
      </w:r>
      <w:proofErr w:type="gramEnd"/>
      <w:r>
        <w:rPr>
          <w:rStyle w:val="mjxassistivemathml"/>
          <w:sz w:val="28"/>
          <w:szCs w:val="28"/>
          <w:bdr w:val="none" w:sz="0" w:space="0" w:color="auto" w:frame="1"/>
        </w:rPr>
        <w:t>]v=[∑c=11xc,j,ymc,d..∑c=1nxc</w:t>
      </w:r>
      <w:proofErr w:type="gramStart"/>
      <w:r>
        <w:rPr>
          <w:rStyle w:val="mjxassistivemathml"/>
          <w:sz w:val="28"/>
          <w:szCs w:val="28"/>
          <w:bdr w:val="none" w:sz="0" w:space="0" w:color="auto" w:frame="1"/>
        </w:rPr>
        <w:t>,j,ymc,d</w:t>
      </w:r>
      <w:proofErr w:type="gramEnd"/>
      <w:r>
        <w:rPr>
          <w:rStyle w:val="mjxassistivemathml"/>
          <w:sz w:val="28"/>
          <w:szCs w:val="28"/>
          <w:bdr w:val="none" w:sz="0" w:space="0" w:color="auto" w:frame="1"/>
        </w:rPr>
        <w:t>]</w:t>
      </w:r>
    </w:p>
    <w:p w:rsidR="00F97D37" w:rsidRDefault="00F97D37" w:rsidP="00F97D37">
      <w:pPr>
        <w:pStyle w:val="NormalWeb"/>
        <w:spacing w:before="0" w:after="0"/>
      </w:pPr>
      <w:r>
        <w:t>and </w:t>
      </w:r>
      <w:proofErr w:type="gramStart"/>
      <w:r>
        <w:rPr>
          <w:rStyle w:val="mjx-char"/>
          <w:rFonts w:ascii="MJXc-TeX-math-Iw" w:eastAsiaTheme="majorEastAsia" w:hAnsi="MJXc-TeX-math-Iw"/>
          <w:sz w:val="28"/>
          <w:szCs w:val="28"/>
          <w:bdr w:val="none" w:sz="0" w:space="0" w:color="auto" w:frame="1"/>
        </w:rPr>
        <w:t>x</w:t>
      </w:r>
      <w:r>
        <w:rPr>
          <w:rStyle w:val="mjx-char"/>
          <w:rFonts w:ascii="MJXc-TeX-math-Iw" w:eastAsiaTheme="majorEastAsia" w:hAnsi="MJXc-TeX-math-Iw"/>
          <w:sz w:val="20"/>
          <w:szCs w:val="20"/>
          <w:bdr w:val="none" w:sz="0" w:space="0" w:color="auto" w:frame="1"/>
        </w:rPr>
        <w:t>c</w:t>
      </w:r>
      <w:r>
        <w:rPr>
          <w:rStyle w:val="mjx-char"/>
          <w:rFonts w:ascii="MJXc-TeX-main-Rw" w:eastAsiaTheme="majorEastAsia" w:hAnsi="MJXc-TeX-main-Rw"/>
          <w:sz w:val="20"/>
          <w:szCs w:val="20"/>
          <w:bdr w:val="none" w:sz="0" w:space="0" w:color="auto" w:frame="1"/>
        </w:rPr>
        <w:t>,</w:t>
      </w:r>
      <w:r>
        <w:rPr>
          <w:rStyle w:val="mjx-char"/>
          <w:rFonts w:ascii="MJXc-TeX-math-Iw" w:eastAsiaTheme="majorEastAsia" w:hAnsi="MJXc-TeX-math-Iw"/>
          <w:sz w:val="20"/>
          <w:szCs w:val="20"/>
          <w:bdr w:val="none" w:sz="0" w:space="0" w:color="auto" w:frame="1"/>
        </w:rPr>
        <w:t>j</w:t>
      </w:r>
      <w:r>
        <w:rPr>
          <w:rStyle w:val="mjx-char"/>
          <w:rFonts w:ascii="MJXc-TeX-main-Rw" w:eastAsiaTheme="majorEastAsia" w:hAnsi="MJXc-TeX-main-Rw"/>
          <w:sz w:val="20"/>
          <w:szCs w:val="20"/>
          <w:bdr w:val="none" w:sz="0" w:space="0" w:color="auto" w:frame="1"/>
        </w:rPr>
        <w:t>,</w:t>
      </w:r>
      <w:r>
        <w:rPr>
          <w:rStyle w:val="mjx-char"/>
          <w:rFonts w:ascii="MJXc-TeX-math-Iw" w:eastAsiaTheme="majorEastAsia" w:hAnsi="MJXc-TeX-math-Iw"/>
          <w:sz w:val="20"/>
          <w:szCs w:val="20"/>
          <w:bdr w:val="none" w:sz="0" w:space="0" w:color="auto" w:frame="1"/>
        </w:rPr>
        <w:t>y</w:t>
      </w:r>
      <w:r>
        <w:rPr>
          <w:rStyle w:val="mjxassistivemathml"/>
          <w:sz w:val="28"/>
          <w:szCs w:val="28"/>
          <w:bdr w:val="none" w:sz="0" w:space="0" w:color="auto" w:frame="1"/>
        </w:rPr>
        <w:t>xc</w:t>
      </w:r>
      <w:proofErr w:type="gramEnd"/>
      <w:r>
        <w:rPr>
          <w:rStyle w:val="mjxassistivemathml"/>
          <w:sz w:val="28"/>
          <w:szCs w:val="28"/>
          <w:bdr w:val="none" w:sz="0" w:space="0" w:color="auto" w:frame="1"/>
        </w:rPr>
        <w:t>,j,y</w:t>
      </w:r>
      <w:r>
        <w:t> is the share of the country </w:t>
      </w:r>
      <w:r>
        <w:rPr>
          <w:rStyle w:val="mjx-char"/>
          <w:rFonts w:ascii="MJXc-TeX-math-Iw" w:eastAsiaTheme="majorEastAsia" w:hAnsi="MJXc-TeX-math-Iw"/>
          <w:sz w:val="28"/>
          <w:szCs w:val="28"/>
          <w:bdr w:val="none" w:sz="0" w:space="0" w:color="auto" w:frame="1"/>
        </w:rPr>
        <w:t>c</w:t>
      </w:r>
      <w:r>
        <w:rPr>
          <w:rStyle w:val="mjxassistivemathml"/>
          <w:sz w:val="28"/>
          <w:szCs w:val="28"/>
          <w:bdr w:val="none" w:sz="0" w:space="0" w:color="auto" w:frame="1"/>
        </w:rPr>
        <w:t>c</w:t>
      </w:r>
      <w:r>
        <w:t> in the journal </w:t>
      </w:r>
      <w:r>
        <w:rPr>
          <w:rStyle w:val="mjx-char"/>
          <w:rFonts w:ascii="MJXc-TeX-math-Iw" w:eastAsiaTheme="majorEastAsia" w:hAnsi="MJXc-TeX-math-Iw"/>
          <w:sz w:val="28"/>
          <w:szCs w:val="28"/>
          <w:bdr w:val="none" w:sz="0" w:space="0" w:color="auto" w:frame="1"/>
        </w:rPr>
        <w:t>j</w:t>
      </w:r>
      <w:r>
        <w:rPr>
          <w:rStyle w:val="mjxassistivemathml"/>
          <w:sz w:val="28"/>
          <w:szCs w:val="28"/>
          <w:bdr w:val="none" w:sz="0" w:space="0" w:color="auto" w:frame="1"/>
        </w:rPr>
        <w:t>j</w:t>
      </w:r>
      <w:r>
        <w:t> and the year </w:t>
      </w:r>
      <w:r>
        <w:rPr>
          <w:rStyle w:val="mjx-char"/>
          <w:rFonts w:ascii="MJXc-TeX-math-Iw" w:eastAsiaTheme="majorEastAsia" w:hAnsi="MJXc-TeX-math-Iw"/>
          <w:sz w:val="28"/>
          <w:szCs w:val="28"/>
          <w:bdr w:val="none" w:sz="0" w:space="0" w:color="auto" w:frame="1"/>
        </w:rPr>
        <w:t>y</w:t>
      </w:r>
      <w:r>
        <w:rPr>
          <w:rStyle w:val="mjxassistivemathml"/>
          <w:sz w:val="28"/>
          <w:szCs w:val="28"/>
          <w:bdr w:val="none" w:sz="0" w:space="0" w:color="auto" w:frame="1"/>
        </w:rPr>
        <w:t>y</w:t>
      </w:r>
      <w:r>
        <w:t>:</w:t>
      </w:r>
    </w:p>
    <w:p w:rsidR="00F97D37" w:rsidRDefault="00F97D37" w:rsidP="00F97D37">
      <w:pPr>
        <w:pStyle w:val="NormalWeb"/>
        <w:spacing w:before="0" w:after="0"/>
      </w:pPr>
      <w:proofErr w:type="gramStart"/>
      <w:r>
        <w:rPr>
          <w:rStyle w:val="mjx-char"/>
          <w:rFonts w:ascii="MJXc-TeX-math-Iw" w:eastAsiaTheme="majorEastAsia" w:hAnsi="MJXc-TeX-math-Iw"/>
          <w:sz w:val="28"/>
          <w:szCs w:val="28"/>
          <w:bdr w:val="none" w:sz="0" w:space="0" w:color="auto" w:frame="1"/>
        </w:rPr>
        <w:t>x</w:t>
      </w:r>
      <w:r>
        <w:rPr>
          <w:rStyle w:val="mjx-char"/>
          <w:rFonts w:ascii="MJXc-TeX-math-Iw" w:eastAsiaTheme="majorEastAsia" w:hAnsi="MJXc-TeX-math-Iw"/>
          <w:sz w:val="20"/>
          <w:szCs w:val="20"/>
          <w:bdr w:val="none" w:sz="0" w:space="0" w:color="auto" w:frame="1"/>
        </w:rPr>
        <w:t>c</w:t>
      </w:r>
      <w:r>
        <w:rPr>
          <w:rStyle w:val="mjx-char"/>
          <w:rFonts w:ascii="MJXc-TeX-main-Rw" w:eastAsiaTheme="majorEastAsia" w:hAnsi="MJXc-TeX-main-Rw"/>
          <w:sz w:val="20"/>
          <w:szCs w:val="20"/>
          <w:bdr w:val="none" w:sz="0" w:space="0" w:color="auto" w:frame="1"/>
        </w:rPr>
        <w:t>,</w:t>
      </w:r>
      <w:r>
        <w:rPr>
          <w:rStyle w:val="mjx-char"/>
          <w:rFonts w:ascii="MJXc-TeX-math-Iw" w:eastAsiaTheme="majorEastAsia" w:hAnsi="MJXc-TeX-math-Iw"/>
          <w:sz w:val="20"/>
          <w:szCs w:val="20"/>
          <w:bdr w:val="none" w:sz="0" w:space="0" w:color="auto" w:frame="1"/>
        </w:rPr>
        <w:t>j</w:t>
      </w:r>
      <w:r>
        <w:rPr>
          <w:rStyle w:val="mjx-char"/>
          <w:rFonts w:ascii="MJXc-TeX-main-Rw" w:eastAsiaTheme="majorEastAsia" w:hAnsi="MJXc-TeX-main-Rw"/>
          <w:sz w:val="20"/>
          <w:szCs w:val="20"/>
          <w:bdr w:val="none" w:sz="0" w:space="0" w:color="auto" w:frame="1"/>
        </w:rPr>
        <w:t>,</w:t>
      </w:r>
      <w:r>
        <w:rPr>
          <w:rStyle w:val="mjx-char"/>
          <w:rFonts w:ascii="MJXc-TeX-math-Iw" w:eastAsiaTheme="majorEastAsia" w:hAnsi="MJXc-TeX-math-Iw"/>
          <w:sz w:val="20"/>
          <w:szCs w:val="20"/>
          <w:bdr w:val="none" w:sz="0" w:space="0" w:color="auto" w:frame="1"/>
        </w:rPr>
        <w:t>y</w:t>
      </w:r>
      <w:r>
        <w:rPr>
          <w:rStyle w:val="mjx-char"/>
          <w:rFonts w:ascii="MJXc-TeX-main-Rw" w:eastAsiaTheme="majorEastAsia" w:hAnsi="MJXc-TeX-main-Rw"/>
          <w:sz w:val="28"/>
          <w:szCs w:val="28"/>
          <w:bdr w:val="none" w:sz="0" w:space="0" w:color="auto" w:frame="1"/>
        </w:rPr>
        <w:t>=</w:t>
      </w:r>
      <w:r>
        <w:rPr>
          <w:rStyle w:val="mjx-char"/>
          <w:rFonts w:ascii="MJXc-TeX-math-Iw" w:eastAsiaTheme="majorEastAsia" w:hAnsi="MJXc-TeX-math-Iw"/>
          <w:sz w:val="20"/>
          <w:szCs w:val="20"/>
          <w:bdr w:val="none" w:sz="0" w:space="0" w:color="auto" w:frame="1"/>
        </w:rPr>
        <w:t>N</w:t>
      </w:r>
      <w:r>
        <w:rPr>
          <w:rStyle w:val="mjx-char"/>
          <w:rFonts w:ascii="MJXc-TeX-math-Iw" w:eastAsiaTheme="majorEastAsia" w:hAnsi="MJXc-TeX-math-Iw"/>
          <w:sz w:val="14"/>
          <w:szCs w:val="14"/>
          <w:bdr w:val="none" w:sz="0" w:space="0" w:color="auto" w:frame="1"/>
        </w:rPr>
        <w:t>c</w:t>
      </w:r>
      <w:proofErr w:type="gramEnd"/>
      <w:r>
        <w:rPr>
          <w:rStyle w:val="mjx-char"/>
          <w:rFonts w:ascii="MJXc-TeX-main-Rw" w:eastAsiaTheme="majorEastAsia" w:hAnsi="MJXc-TeX-main-Rw"/>
          <w:sz w:val="14"/>
          <w:szCs w:val="14"/>
          <w:bdr w:val="none" w:sz="0" w:space="0" w:color="auto" w:frame="1"/>
        </w:rPr>
        <w:t>,</w:t>
      </w:r>
      <w:r>
        <w:rPr>
          <w:rStyle w:val="mjx-char"/>
          <w:rFonts w:ascii="MJXc-TeX-math-Iw" w:eastAsiaTheme="majorEastAsia" w:hAnsi="MJXc-TeX-math-Iw"/>
          <w:sz w:val="14"/>
          <w:szCs w:val="14"/>
          <w:bdr w:val="none" w:sz="0" w:space="0" w:color="auto" w:frame="1"/>
        </w:rPr>
        <w:t>j</w:t>
      </w:r>
      <w:r>
        <w:rPr>
          <w:rStyle w:val="mjx-char"/>
          <w:rFonts w:ascii="MJXc-TeX-main-Rw" w:eastAsiaTheme="majorEastAsia" w:hAnsi="MJXc-TeX-main-Rw"/>
          <w:sz w:val="14"/>
          <w:szCs w:val="14"/>
          <w:bdr w:val="none" w:sz="0" w:space="0" w:color="auto" w:frame="1"/>
        </w:rPr>
        <w:t>,</w:t>
      </w:r>
      <w:r>
        <w:rPr>
          <w:rStyle w:val="mjx-char"/>
          <w:rFonts w:ascii="MJXc-TeX-math-Iw" w:eastAsiaTheme="majorEastAsia" w:hAnsi="MJXc-TeX-math-Iw"/>
          <w:sz w:val="14"/>
          <w:szCs w:val="14"/>
          <w:bdr w:val="none" w:sz="0" w:space="0" w:color="auto" w:frame="1"/>
        </w:rPr>
        <w:t>y</w:t>
      </w:r>
      <w:r>
        <w:rPr>
          <w:rStyle w:val="mjx-char"/>
          <w:rFonts w:ascii="MJXc-TeX-math-Iw" w:eastAsiaTheme="majorEastAsia" w:hAnsi="MJXc-TeX-math-Iw"/>
          <w:sz w:val="20"/>
          <w:szCs w:val="20"/>
          <w:bdr w:val="none" w:sz="0" w:space="0" w:color="auto" w:frame="1"/>
        </w:rPr>
        <w:t>T</w:t>
      </w:r>
      <w:r>
        <w:rPr>
          <w:rStyle w:val="mjx-char"/>
          <w:rFonts w:ascii="MJXc-TeX-math-Iw" w:eastAsiaTheme="majorEastAsia" w:hAnsi="MJXc-TeX-math-Iw"/>
          <w:sz w:val="14"/>
          <w:szCs w:val="14"/>
          <w:bdr w:val="none" w:sz="0" w:space="0" w:color="auto" w:frame="1"/>
        </w:rPr>
        <w:t>j</w:t>
      </w:r>
      <w:r>
        <w:rPr>
          <w:rStyle w:val="mjx-char"/>
          <w:rFonts w:ascii="MJXc-TeX-main-Rw" w:eastAsiaTheme="majorEastAsia" w:hAnsi="MJXc-TeX-main-Rw"/>
          <w:sz w:val="14"/>
          <w:szCs w:val="14"/>
          <w:bdr w:val="none" w:sz="0" w:space="0" w:color="auto" w:frame="1"/>
        </w:rPr>
        <w:t>,</w:t>
      </w:r>
      <w:r>
        <w:rPr>
          <w:rStyle w:val="mjx-char"/>
          <w:rFonts w:ascii="MJXc-TeX-math-Iw" w:eastAsiaTheme="majorEastAsia" w:hAnsi="MJXc-TeX-math-Iw"/>
          <w:sz w:val="14"/>
          <w:szCs w:val="14"/>
          <w:bdr w:val="none" w:sz="0" w:space="0" w:color="auto" w:frame="1"/>
        </w:rPr>
        <w:t>y</w:t>
      </w:r>
      <w:r>
        <w:rPr>
          <w:rStyle w:val="mjxassistivemathml"/>
          <w:sz w:val="28"/>
          <w:szCs w:val="28"/>
          <w:bdr w:val="none" w:sz="0" w:space="0" w:color="auto" w:frame="1"/>
        </w:rPr>
        <w:t>xc,j,y=Nc,j,yTj,y</w:t>
      </w:r>
    </w:p>
    <w:p w:rsidR="00F97D37" w:rsidRDefault="00F97D37" w:rsidP="00F97D37">
      <w:pPr>
        <w:pStyle w:val="NormalWeb"/>
        <w:spacing w:before="0" w:after="0"/>
      </w:pPr>
      <w:r>
        <w:t>and </w:t>
      </w:r>
      <w:r>
        <w:rPr>
          <w:rStyle w:val="mjx-char"/>
          <w:rFonts w:ascii="MJXc-TeX-math-Iw" w:eastAsiaTheme="majorEastAsia" w:hAnsi="MJXc-TeX-math-Iw"/>
          <w:sz w:val="28"/>
          <w:szCs w:val="28"/>
          <w:bdr w:val="none" w:sz="0" w:space="0" w:color="auto" w:frame="1"/>
        </w:rPr>
        <w:t>m</w:t>
      </w:r>
      <w:r>
        <w:rPr>
          <w:rStyle w:val="mjx-char"/>
          <w:rFonts w:ascii="MJXc-TeX-math-Iw" w:eastAsiaTheme="majorEastAsia" w:hAnsi="MJXc-TeX-math-Iw"/>
          <w:sz w:val="20"/>
          <w:szCs w:val="20"/>
          <w:bdr w:val="none" w:sz="0" w:space="0" w:color="auto" w:frame="1"/>
        </w:rPr>
        <w:t>c</w:t>
      </w:r>
      <w:r>
        <w:rPr>
          <w:rStyle w:val="mjx-char"/>
          <w:rFonts w:ascii="MJXc-TeX-main-Rw" w:eastAsiaTheme="majorEastAsia" w:hAnsi="MJXc-TeX-main-Rw"/>
          <w:sz w:val="20"/>
          <w:szCs w:val="20"/>
          <w:bdr w:val="none" w:sz="0" w:space="0" w:color="auto" w:frame="1"/>
        </w:rPr>
        <w:t>,</w:t>
      </w:r>
      <w:r>
        <w:rPr>
          <w:rStyle w:val="mjx-char"/>
          <w:rFonts w:ascii="MJXc-TeX-math-Iw" w:eastAsiaTheme="majorEastAsia" w:hAnsi="MJXc-TeX-math-Iw"/>
          <w:sz w:val="20"/>
          <w:szCs w:val="20"/>
          <w:bdr w:val="none" w:sz="0" w:space="0" w:color="auto" w:frame="1"/>
        </w:rPr>
        <w:t>d</w:t>
      </w:r>
      <w:r>
        <w:rPr>
          <w:rStyle w:val="mjxassistivemathml"/>
          <w:sz w:val="28"/>
          <w:szCs w:val="28"/>
          <w:bdr w:val="none" w:sz="0" w:space="0" w:color="auto" w:frame="1"/>
        </w:rPr>
        <w:t>mc,d</w:t>
      </w:r>
      <w:r>
        <w:t> is the share of the country </w:t>
      </w:r>
      <w:r>
        <w:rPr>
          <w:rStyle w:val="mjx-char"/>
          <w:rFonts w:ascii="MJXc-TeX-math-Iw" w:eastAsiaTheme="majorEastAsia" w:hAnsi="MJXc-TeX-math-Iw"/>
          <w:sz w:val="28"/>
          <w:szCs w:val="28"/>
          <w:bdr w:val="none" w:sz="0" w:space="0" w:color="auto" w:frame="1"/>
        </w:rPr>
        <w:t>c</w:t>
      </w:r>
      <w:r>
        <w:rPr>
          <w:rStyle w:val="mjxassistivemathml"/>
          <w:sz w:val="28"/>
          <w:szCs w:val="28"/>
          <w:bdr w:val="none" w:sz="0" w:space="0" w:color="auto" w:frame="1"/>
        </w:rPr>
        <w:t>c</w:t>
      </w:r>
      <w:r>
        <w:t> in the aggregate discipline </w:t>
      </w:r>
      <w:r>
        <w:rPr>
          <w:rStyle w:val="mjx-char"/>
          <w:rFonts w:ascii="MJXc-TeX-math-Iw" w:eastAsiaTheme="majorEastAsia" w:hAnsi="MJXc-TeX-math-Iw"/>
          <w:sz w:val="28"/>
          <w:szCs w:val="28"/>
          <w:bdr w:val="none" w:sz="0" w:space="0" w:color="auto" w:frame="1"/>
        </w:rPr>
        <w:t>d</w:t>
      </w:r>
      <w:r>
        <w:rPr>
          <w:rStyle w:val="mjxassistivemathml"/>
          <w:sz w:val="28"/>
          <w:szCs w:val="28"/>
          <w:bdr w:val="none" w:sz="0" w:space="0" w:color="auto" w:frame="1"/>
        </w:rPr>
        <w:t>d</w:t>
      </w:r>
      <w:r>
        <w:t> over all years:</w:t>
      </w:r>
    </w:p>
    <w:p w:rsidR="00F97D37" w:rsidRDefault="00F97D37" w:rsidP="00F97D37">
      <w:pPr>
        <w:pStyle w:val="NormalWeb"/>
        <w:spacing w:before="0" w:after="0"/>
      </w:pPr>
      <w:r>
        <w:rPr>
          <w:rStyle w:val="mjx-char"/>
          <w:rFonts w:ascii="MJXc-TeX-math-Iw" w:eastAsiaTheme="majorEastAsia" w:hAnsi="MJXc-TeX-math-Iw"/>
          <w:sz w:val="28"/>
          <w:szCs w:val="28"/>
          <w:bdr w:val="none" w:sz="0" w:space="0" w:color="auto" w:frame="1"/>
        </w:rPr>
        <w:t>m</w:t>
      </w:r>
      <w:r>
        <w:rPr>
          <w:rStyle w:val="mjx-char"/>
          <w:rFonts w:ascii="MJXc-TeX-math-Iw" w:eastAsiaTheme="majorEastAsia" w:hAnsi="MJXc-TeX-math-Iw"/>
          <w:sz w:val="20"/>
          <w:szCs w:val="20"/>
          <w:bdr w:val="none" w:sz="0" w:space="0" w:color="auto" w:frame="1"/>
        </w:rPr>
        <w:t>c</w:t>
      </w:r>
      <w:r>
        <w:rPr>
          <w:rStyle w:val="mjx-char"/>
          <w:rFonts w:ascii="MJXc-TeX-main-Rw" w:eastAsiaTheme="majorEastAsia" w:hAnsi="MJXc-TeX-main-Rw"/>
          <w:sz w:val="20"/>
          <w:szCs w:val="20"/>
          <w:bdr w:val="none" w:sz="0" w:space="0" w:color="auto" w:frame="1"/>
        </w:rPr>
        <w:t>,</w:t>
      </w:r>
      <w:r>
        <w:rPr>
          <w:rStyle w:val="mjx-char"/>
          <w:rFonts w:ascii="MJXc-TeX-math-Iw" w:eastAsiaTheme="majorEastAsia" w:hAnsi="MJXc-TeX-math-Iw"/>
          <w:sz w:val="20"/>
          <w:szCs w:val="20"/>
          <w:bdr w:val="none" w:sz="0" w:space="0" w:color="auto" w:frame="1"/>
        </w:rPr>
        <w:t>d</w:t>
      </w:r>
      <w:r>
        <w:rPr>
          <w:rStyle w:val="mjx-char"/>
          <w:rFonts w:ascii="MJXc-TeX-main-Rw" w:eastAsiaTheme="majorEastAsia" w:hAnsi="MJXc-TeX-main-Rw"/>
          <w:sz w:val="28"/>
          <w:szCs w:val="28"/>
          <w:bdr w:val="none" w:sz="0" w:space="0" w:color="auto" w:frame="1"/>
        </w:rPr>
        <w:t>=</w:t>
      </w:r>
      <w:r>
        <w:rPr>
          <w:rStyle w:val="mjx-char"/>
          <w:rFonts w:ascii="MJXc-TeX-size1-Rw" w:eastAsiaTheme="majorEastAsia" w:hAnsi="MJXc-TeX-size1-Rw"/>
          <w:sz w:val="20"/>
          <w:szCs w:val="20"/>
          <w:bdr w:val="none" w:sz="0" w:space="0" w:color="auto" w:frame="1"/>
        </w:rPr>
        <w:t>∑</w:t>
      </w:r>
      <w:r>
        <w:rPr>
          <w:rStyle w:val="mjx-char"/>
          <w:rFonts w:ascii="MJXc-TeX-math-Iw" w:eastAsiaTheme="majorEastAsia" w:hAnsi="MJXc-TeX-math-Iw"/>
          <w:sz w:val="14"/>
          <w:szCs w:val="14"/>
          <w:bdr w:val="none" w:sz="0" w:space="0" w:color="auto" w:frame="1"/>
        </w:rPr>
        <w:t>y</w:t>
      </w:r>
      <w:r>
        <w:rPr>
          <w:rStyle w:val="mjx-char"/>
          <w:rFonts w:ascii="MJXc-TeX-math-Iw" w:eastAsiaTheme="majorEastAsia" w:hAnsi="MJXc-TeX-math-Iw"/>
          <w:sz w:val="20"/>
          <w:szCs w:val="20"/>
          <w:bdr w:val="none" w:sz="0" w:space="0" w:color="auto" w:frame="1"/>
        </w:rPr>
        <w:t>N</w:t>
      </w:r>
      <w:r>
        <w:rPr>
          <w:rStyle w:val="mjx-char"/>
          <w:rFonts w:ascii="MJXc-TeX-math-Iw" w:eastAsiaTheme="majorEastAsia" w:hAnsi="MJXc-TeX-math-Iw"/>
          <w:sz w:val="14"/>
          <w:szCs w:val="14"/>
          <w:bdr w:val="none" w:sz="0" w:space="0" w:color="auto" w:frame="1"/>
        </w:rPr>
        <w:t>c</w:t>
      </w:r>
      <w:r>
        <w:rPr>
          <w:rStyle w:val="mjx-char"/>
          <w:rFonts w:ascii="MJXc-TeX-main-Rw" w:eastAsiaTheme="majorEastAsia" w:hAnsi="MJXc-TeX-main-Rw"/>
          <w:sz w:val="14"/>
          <w:szCs w:val="14"/>
          <w:bdr w:val="none" w:sz="0" w:space="0" w:color="auto" w:frame="1"/>
        </w:rPr>
        <w:t>,</w:t>
      </w:r>
      <w:r>
        <w:rPr>
          <w:rStyle w:val="mjx-char"/>
          <w:rFonts w:ascii="MJXc-TeX-math-Iw" w:eastAsiaTheme="majorEastAsia" w:hAnsi="MJXc-TeX-math-Iw"/>
          <w:sz w:val="14"/>
          <w:szCs w:val="14"/>
          <w:bdr w:val="none" w:sz="0" w:space="0" w:color="auto" w:frame="1"/>
        </w:rPr>
        <w:t>d</w:t>
      </w:r>
      <w:r>
        <w:rPr>
          <w:rStyle w:val="mjx-char"/>
          <w:rFonts w:ascii="MJXc-TeX-main-Rw" w:eastAsiaTheme="majorEastAsia" w:hAnsi="MJXc-TeX-main-Rw"/>
          <w:sz w:val="14"/>
          <w:szCs w:val="14"/>
          <w:bdr w:val="none" w:sz="0" w:space="0" w:color="auto" w:frame="1"/>
        </w:rPr>
        <w:t>,</w:t>
      </w:r>
      <w:proofErr w:type="gramStart"/>
      <w:r>
        <w:rPr>
          <w:rStyle w:val="mjx-char"/>
          <w:rFonts w:ascii="MJXc-TeX-math-Iw" w:eastAsiaTheme="majorEastAsia" w:hAnsi="MJXc-TeX-math-Iw"/>
          <w:sz w:val="14"/>
          <w:szCs w:val="14"/>
          <w:bdr w:val="none" w:sz="0" w:space="0" w:color="auto" w:frame="1"/>
        </w:rPr>
        <w:t>y</w:t>
      </w:r>
      <w:r>
        <w:rPr>
          <w:rStyle w:val="mjx-char"/>
          <w:rFonts w:ascii="MJXc-TeX-size1-Rw" w:eastAsiaTheme="majorEastAsia" w:hAnsi="MJXc-TeX-size1-Rw"/>
          <w:sz w:val="20"/>
          <w:szCs w:val="20"/>
          <w:bdr w:val="none" w:sz="0" w:space="0" w:color="auto" w:frame="1"/>
        </w:rPr>
        <w:t>∑</w:t>
      </w:r>
      <w:r>
        <w:rPr>
          <w:rStyle w:val="mjx-char"/>
          <w:rFonts w:ascii="MJXc-TeX-math-Iw" w:eastAsiaTheme="majorEastAsia" w:hAnsi="MJXc-TeX-math-Iw"/>
          <w:sz w:val="14"/>
          <w:szCs w:val="14"/>
          <w:bdr w:val="none" w:sz="0" w:space="0" w:color="auto" w:frame="1"/>
        </w:rPr>
        <w:t>y</w:t>
      </w:r>
      <w:r>
        <w:rPr>
          <w:rStyle w:val="mjx-char"/>
          <w:rFonts w:ascii="MJXc-TeX-size1-Rw" w:eastAsiaTheme="majorEastAsia" w:hAnsi="MJXc-TeX-size1-Rw"/>
          <w:sz w:val="20"/>
          <w:szCs w:val="20"/>
          <w:bdr w:val="none" w:sz="0" w:space="0" w:color="auto" w:frame="1"/>
        </w:rPr>
        <w:t>∑</w:t>
      </w:r>
      <w:r>
        <w:rPr>
          <w:rStyle w:val="mjx-char"/>
          <w:rFonts w:ascii="MJXc-TeX-math-Iw" w:eastAsiaTheme="majorEastAsia" w:hAnsi="MJXc-TeX-math-Iw"/>
          <w:sz w:val="14"/>
          <w:szCs w:val="14"/>
          <w:bdr w:val="none" w:sz="0" w:space="0" w:color="auto" w:frame="1"/>
        </w:rPr>
        <w:t>c</w:t>
      </w:r>
      <w:r>
        <w:rPr>
          <w:rStyle w:val="mjx-char"/>
          <w:rFonts w:ascii="MJXc-TeX-math-Iw" w:eastAsiaTheme="majorEastAsia" w:hAnsi="MJXc-TeX-math-Iw"/>
          <w:sz w:val="20"/>
          <w:szCs w:val="20"/>
          <w:bdr w:val="none" w:sz="0" w:space="0" w:color="auto" w:frame="1"/>
        </w:rPr>
        <w:t>N</w:t>
      </w:r>
      <w:r>
        <w:rPr>
          <w:rStyle w:val="mjx-char"/>
          <w:rFonts w:ascii="MJXc-TeX-math-Iw" w:eastAsiaTheme="majorEastAsia" w:hAnsi="MJXc-TeX-math-Iw"/>
          <w:sz w:val="14"/>
          <w:szCs w:val="14"/>
          <w:bdr w:val="none" w:sz="0" w:space="0" w:color="auto" w:frame="1"/>
        </w:rPr>
        <w:t>c</w:t>
      </w:r>
      <w:r>
        <w:rPr>
          <w:rStyle w:val="mjx-char"/>
          <w:rFonts w:ascii="MJXc-TeX-main-Rw" w:eastAsiaTheme="majorEastAsia" w:hAnsi="MJXc-TeX-main-Rw"/>
          <w:sz w:val="14"/>
          <w:szCs w:val="14"/>
          <w:bdr w:val="none" w:sz="0" w:space="0" w:color="auto" w:frame="1"/>
        </w:rPr>
        <w:t>,</w:t>
      </w:r>
      <w:r>
        <w:rPr>
          <w:rStyle w:val="mjx-char"/>
          <w:rFonts w:ascii="MJXc-TeX-math-Iw" w:eastAsiaTheme="majorEastAsia" w:hAnsi="MJXc-TeX-math-Iw"/>
          <w:sz w:val="14"/>
          <w:szCs w:val="14"/>
          <w:bdr w:val="none" w:sz="0" w:space="0" w:color="auto" w:frame="1"/>
        </w:rPr>
        <w:t>d</w:t>
      </w:r>
      <w:r>
        <w:rPr>
          <w:rStyle w:val="mjx-char"/>
          <w:rFonts w:ascii="MJXc-TeX-main-Rw" w:eastAsiaTheme="majorEastAsia" w:hAnsi="MJXc-TeX-main-Rw"/>
          <w:sz w:val="14"/>
          <w:szCs w:val="14"/>
          <w:bdr w:val="none" w:sz="0" w:space="0" w:color="auto" w:frame="1"/>
        </w:rPr>
        <w:t>,</w:t>
      </w:r>
      <w:r>
        <w:rPr>
          <w:rStyle w:val="mjx-char"/>
          <w:rFonts w:ascii="MJXc-TeX-math-Iw" w:eastAsiaTheme="majorEastAsia" w:hAnsi="MJXc-TeX-math-Iw"/>
          <w:sz w:val="14"/>
          <w:szCs w:val="14"/>
          <w:bdr w:val="none" w:sz="0" w:space="0" w:color="auto" w:frame="1"/>
        </w:rPr>
        <w:t>y</w:t>
      </w:r>
      <w:proofErr w:type="gramEnd"/>
    </w:p>
    <w:p w:rsidR="00F97D37" w:rsidRDefault="00F97D37" w:rsidP="00F97D37">
      <w:pPr>
        <w:pStyle w:val="Heading5"/>
        <w:jc w:val="center"/>
        <w:rPr>
          <w:rFonts w:ascii="Arial" w:hAnsi="Arial" w:cs="Arial"/>
          <w:color w:val="000000"/>
          <w:sz w:val="27"/>
          <w:szCs w:val="27"/>
        </w:rPr>
      </w:pPr>
      <w:r>
        <w:rPr>
          <w:rFonts w:ascii="Arial" w:hAnsi="Arial" w:cs="Arial"/>
          <w:color w:val="000000"/>
          <w:sz w:val="27"/>
          <w:szCs w:val="27"/>
        </w:rPr>
        <w:t>Surplus of three largest contributing countries</w:t>
      </w:r>
    </w:p>
    <w:p w:rsidR="00F97D37" w:rsidRDefault="00F97D37" w:rsidP="00F97D37">
      <w:pPr>
        <w:pStyle w:val="NormalWeb"/>
        <w:spacing w:before="0" w:after="0"/>
        <w:rPr>
          <w:rFonts w:ascii="Arial" w:hAnsi="Arial" w:cs="Arial"/>
          <w:color w:val="000000"/>
          <w:sz w:val="25"/>
          <w:szCs w:val="25"/>
        </w:rPr>
      </w:pPr>
      <w:r>
        <w:rPr>
          <w:rStyle w:val="mjx-char"/>
          <w:rFonts w:ascii="MJXc-TeX-math-Iw" w:eastAsiaTheme="majorEastAsia" w:hAnsi="MJXc-TeX-math-Iw" w:cs="Arial"/>
          <w:color w:val="000000"/>
          <w:sz w:val="28"/>
          <w:szCs w:val="28"/>
          <w:bdr w:val="none" w:sz="0" w:space="0" w:color="auto" w:frame="1"/>
        </w:rPr>
        <w:t>g</w:t>
      </w:r>
      <w:r>
        <w:rPr>
          <w:rStyle w:val="mjx-char"/>
          <w:rFonts w:ascii="MJXc-TeX-math-Iw" w:eastAsiaTheme="majorEastAsia" w:hAnsi="MJXc-TeX-math-Iw" w:cs="Arial"/>
          <w:color w:val="000000"/>
          <w:sz w:val="20"/>
          <w:szCs w:val="20"/>
          <w:bdr w:val="none" w:sz="0" w:space="0" w:color="auto" w:frame="1"/>
        </w:rPr>
        <w:t>Top</w:t>
      </w:r>
      <w:r>
        <w:rPr>
          <w:rStyle w:val="mjx-char"/>
          <w:rFonts w:ascii="MJXc-TeX-main-Rw" w:eastAsiaTheme="majorEastAsia" w:hAnsi="MJXc-TeX-main-Rw" w:cs="Arial"/>
          <w:color w:val="000000"/>
          <w:sz w:val="20"/>
          <w:szCs w:val="20"/>
          <w:bdr w:val="none" w:sz="0" w:space="0" w:color="auto" w:frame="1"/>
        </w:rPr>
        <w:t>3</w:t>
      </w:r>
      <w:r>
        <w:rPr>
          <w:rStyle w:val="mjx-char"/>
          <w:rFonts w:ascii="MJXc-TeX-math-Iw" w:eastAsiaTheme="majorEastAsia" w:hAnsi="MJXc-TeX-math-Iw" w:cs="Arial"/>
          <w:color w:val="000000"/>
          <w:sz w:val="20"/>
          <w:szCs w:val="20"/>
          <w:bdr w:val="none" w:sz="0" w:space="0" w:color="auto" w:frame="1"/>
        </w:rPr>
        <w:t>j</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d</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y</w:t>
      </w:r>
      <w:r>
        <w:rPr>
          <w:rStyle w:val="mjx-char"/>
          <w:rFonts w:ascii="MJXc-TeX-main-Rw" w:eastAsiaTheme="majorEastAsia" w:hAnsi="MJXc-TeX-main-Rw" w:cs="Arial"/>
          <w:color w:val="000000"/>
          <w:sz w:val="28"/>
          <w:szCs w:val="28"/>
          <w:bdr w:val="none" w:sz="0" w:space="0" w:color="auto" w:frame="1"/>
        </w:rPr>
        <w:t>=</w:t>
      </w:r>
      <w:r>
        <w:rPr>
          <w:rStyle w:val="mjx-char"/>
          <w:rFonts w:ascii="MJXc-TeX-size1-Rw" w:eastAsiaTheme="majorEastAsia" w:hAnsi="MJXc-TeX-size1-Rw" w:cs="Arial"/>
          <w:color w:val="000000"/>
          <w:sz w:val="28"/>
          <w:szCs w:val="28"/>
          <w:bdr w:val="none" w:sz="0" w:space="0" w:color="auto" w:frame="1"/>
        </w:rPr>
        <w:t>∑</w:t>
      </w:r>
      <w:r>
        <w:rPr>
          <w:rStyle w:val="mjx-char"/>
          <w:rFonts w:ascii="MJXc-TeX-main-Rw" w:eastAsiaTheme="majorEastAsia" w:hAnsi="MJXc-TeX-main-Rw" w:cs="Arial"/>
          <w:color w:val="000000"/>
          <w:sz w:val="20"/>
          <w:szCs w:val="20"/>
          <w:bdr w:val="none" w:sz="0" w:space="0" w:color="auto" w:frame="1"/>
        </w:rPr>
        <w:t>3</w:t>
      </w:r>
      <w:r>
        <w:rPr>
          <w:rStyle w:val="mjx-char"/>
          <w:rFonts w:ascii="MJXc-TeX-math-Iw" w:eastAsiaTheme="majorEastAsia" w:hAnsi="MJXc-TeX-math-Iw" w:cs="Arial"/>
          <w:color w:val="000000"/>
          <w:sz w:val="20"/>
          <w:szCs w:val="20"/>
          <w:bdr w:val="none" w:sz="0" w:space="0" w:color="auto" w:frame="1"/>
        </w:rPr>
        <w:t>c</w:t>
      </w:r>
      <w:r>
        <w:rPr>
          <w:rStyle w:val="mjx-char"/>
          <w:rFonts w:ascii="MJXc-TeX-main-Rw" w:eastAsiaTheme="majorEastAsia" w:hAnsi="MJXc-TeX-main-Rw" w:cs="Arial"/>
          <w:color w:val="000000"/>
          <w:sz w:val="20"/>
          <w:szCs w:val="20"/>
          <w:bdr w:val="none" w:sz="0" w:space="0" w:color="auto" w:frame="1"/>
        </w:rPr>
        <w:t>=1</w:t>
      </w:r>
      <w:r>
        <w:rPr>
          <w:rStyle w:val="mjx-char"/>
          <w:rFonts w:ascii="MJXc-TeX-main-Rw" w:eastAsiaTheme="majorEastAsia" w:hAnsi="MJXc-TeX-main-Rw" w:cs="Arial"/>
          <w:color w:val="000000"/>
          <w:sz w:val="28"/>
          <w:szCs w:val="28"/>
          <w:bdr w:val="none" w:sz="0" w:space="0" w:color="auto" w:frame="1"/>
        </w:rPr>
        <w:t>(</w:t>
      </w:r>
      <w:proofErr w:type="gramStart"/>
      <w:r>
        <w:rPr>
          <w:rStyle w:val="mjx-char"/>
          <w:rFonts w:ascii="MJXc-TeX-math-Iw" w:eastAsiaTheme="majorEastAsia" w:hAnsi="MJXc-TeX-math-Iw" w:cs="Arial"/>
          <w:color w:val="000000"/>
          <w:sz w:val="28"/>
          <w:szCs w:val="28"/>
          <w:bdr w:val="none" w:sz="0" w:space="0" w:color="auto" w:frame="1"/>
        </w:rPr>
        <w:t>x</w:t>
      </w:r>
      <w:r>
        <w:rPr>
          <w:rStyle w:val="mjx-char"/>
          <w:rFonts w:ascii="MJXc-TeX-math-Iw" w:eastAsiaTheme="majorEastAsia" w:hAnsi="MJXc-TeX-math-Iw" w:cs="Arial"/>
          <w:color w:val="000000"/>
          <w:sz w:val="20"/>
          <w:szCs w:val="20"/>
          <w:bdr w:val="none" w:sz="0" w:space="0" w:color="auto" w:frame="1"/>
        </w:rPr>
        <w:t>c</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j</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y</w:t>
      </w:r>
      <w:r>
        <w:rPr>
          <w:rStyle w:val="mjx-char"/>
          <w:rFonts w:ascii="MJXc-TeX-main-Rw" w:eastAsiaTheme="majorEastAsia" w:hAnsi="MJXc-TeX-main-Rw" w:cs="Arial"/>
          <w:color w:val="000000"/>
          <w:sz w:val="28"/>
          <w:szCs w:val="28"/>
          <w:bdr w:val="none" w:sz="0" w:space="0" w:color="auto" w:frame="1"/>
        </w:rPr>
        <w:t>−</w:t>
      </w:r>
      <w:r>
        <w:rPr>
          <w:rStyle w:val="mjx-char"/>
          <w:rFonts w:ascii="MJXc-TeX-math-Iw" w:eastAsiaTheme="majorEastAsia" w:hAnsi="MJXc-TeX-math-Iw" w:cs="Arial"/>
          <w:color w:val="000000"/>
          <w:sz w:val="28"/>
          <w:szCs w:val="28"/>
          <w:bdr w:val="none" w:sz="0" w:space="0" w:color="auto" w:frame="1"/>
        </w:rPr>
        <w:t>m</w:t>
      </w:r>
      <w:r>
        <w:rPr>
          <w:rStyle w:val="mjx-char"/>
          <w:rFonts w:ascii="MJXc-TeX-math-Iw" w:eastAsiaTheme="majorEastAsia" w:hAnsi="MJXc-TeX-math-Iw" w:cs="Arial"/>
          <w:color w:val="000000"/>
          <w:sz w:val="20"/>
          <w:szCs w:val="20"/>
          <w:bdr w:val="none" w:sz="0" w:space="0" w:color="auto" w:frame="1"/>
        </w:rPr>
        <w:t>c</w:t>
      </w:r>
      <w:proofErr w:type="gramEnd"/>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d</w:t>
      </w:r>
      <w:r>
        <w:rPr>
          <w:rStyle w:val="mjx-char"/>
          <w:rFonts w:ascii="MJXc-TeX-main-Rw" w:eastAsiaTheme="majorEastAsia" w:hAnsi="MJXc-TeX-main-Rw" w:cs="Arial"/>
          <w:color w:val="000000"/>
          <w:sz w:val="28"/>
          <w:szCs w:val="28"/>
          <w:bdr w:val="none" w:sz="0" w:space="0" w:color="auto" w:frame="1"/>
        </w:rPr>
        <w:t>)</w:t>
      </w:r>
      <w:r>
        <w:rPr>
          <w:rStyle w:val="mjxassistivemathml"/>
          <w:rFonts w:ascii="Arial" w:hAnsi="Arial" w:cs="Arial"/>
          <w:color w:val="000000"/>
          <w:sz w:val="28"/>
          <w:szCs w:val="28"/>
          <w:bdr w:val="none" w:sz="0" w:space="0" w:color="auto" w:frame="1"/>
        </w:rPr>
        <w:t>gj,d,yTop3=∑c=13(xc,j,y−mc,d)</w:t>
      </w:r>
    </w:p>
    <w:p w:rsidR="00F97D37" w:rsidRDefault="00F97D37" w:rsidP="00F97D37">
      <w:pPr>
        <w:pStyle w:val="NormalWeb"/>
        <w:spacing w:before="0" w:after="0"/>
        <w:rPr>
          <w:rFonts w:ascii="Arial" w:hAnsi="Arial" w:cs="Arial"/>
          <w:color w:val="000000"/>
          <w:sz w:val="25"/>
          <w:szCs w:val="25"/>
        </w:rPr>
      </w:pPr>
      <w:r>
        <w:rPr>
          <w:rFonts w:ascii="Arial" w:hAnsi="Arial" w:cs="Arial"/>
          <w:color w:val="000000"/>
          <w:sz w:val="25"/>
          <w:szCs w:val="25"/>
        </w:rPr>
        <w:t>where </w:t>
      </w:r>
      <w:proofErr w:type="gramStart"/>
      <w:r>
        <w:rPr>
          <w:rStyle w:val="mjx-char"/>
          <w:rFonts w:ascii="MJXc-TeX-math-Iw" w:eastAsiaTheme="majorEastAsia" w:hAnsi="MJXc-TeX-math-Iw" w:cs="Arial"/>
          <w:color w:val="000000"/>
          <w:sz w:val="28"/>
          <w:szCs w:val="28"/>
          <w:bdr w:val="none" w:sz="0" w:space="0" w:color="auto" w:frame="1"/>
        </w:rPr>
        <w:t>x</w:t>
      </w:r>
      <w:r>
        <w:rPr>
          <w:rStyle w:val="mjx-char"/>
          <w:rFonts w:ascii="MJXc-TeX-math-Iw" w:eastAsiaTheme="majorEastAsia" w:hAnsi="MJXc-TeX-math-Iw" w:cs="Arial"/>
          <w:color w:val="000000"/>
          <w:sz w:val="20"/>
          <w:szCs w:val="20"/>
          <w:bdr w:val="none" w:sz="0" w:space="0" w:color="auto" w:frame="1"/>
        </w:rPr>
        <w:t>c</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j</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y</w:t>
      </w:r>
      <w:r>
        <w:rPr>
          <w:rStyle w:val="mjxassistivemathml"/>
          <w:rFonts w:ascii="Arial" w:hAnsi="Arial" w:cs="Arial"/>
          <w:color w:val="000000"/>
          <w:sz w:val="28"/>
          <w:szCs w:val="28"/>
          <w:bdr w:val="none" w:sz="0" w:space="0" w:color="auto" w:frame="1"/>
        </w:rPr>
        <w:t>xc</w:t>
      </w:r>
      <w:proofErr w:type="gramEnd"/>
      <w:r>
        <w:rPr>
          <w:rStyle w:val="mjxassistivemathml"/>
          <w:rFonts w:ascii="Arial" w:hAnsi="Arial" w:cs="Arial"/>
          <w:color w:val="000000"/>
          <w:sz w:val="28"/>
          <w:szCs w:val="28"/>
          <w:bdr w:val="none" w:sz="0" w:space="0" w:color="auto" w:frame="1"/>
        </w:rPr>
        <w:t>,j,y</w:t>
      </w:r>
      <w:r>
        <w:rPr>
          <w:rFonts w:ascii="Arial" w:hAnsi="Arial" w:cs="Arial"/>
          <w:color w:val="000000"/>
          <w:sz w:val="25"/>
          <w:szCs w:val="25"/>
        </w:rPr>
        <w:t> is the share of the country </w:t>
      </w:r>
      <w:r>
        <w:rPr>
          <w:rStyle w:val="mjx-char"/>
          <w:rFonts w:ascii="MJXc-TeX-math-Iw" w:eastAsiaTheme="majorEastAsia" w:hAnsi="MJXc-TeX-math-Iw" w:cs="Arial"/>
          <w:color w:val="000000"/>
          <w:sz w:val="28"/>
          <w:szCs w:val="28"/>
          <w:bdr w:val="none" w:sz="0" w:space="0" w:color="auto" w:frame="1"/>
        </w:rPr>
        <w:t>c</w:t>
      </w:r>
      <w:r>
        <w:rPr>
          <w:rStyle w:val="mjxassistivemathml"/>
          <w:rFonts w:ascii="Arial" w:hAnsi="Arial" w:cs="Arial"/>
          <w:color w:val="000000"/>
          <w:sz w:val="28"/>
          <w:szCs w:val="28"/>
          <w:bdr w:val="none" w:sz="0" w:space="0" w:color="auto" w:frame="1"/>
        </w:rPr>
        <w:t>c</w:t>
      </w:r>
      <w:r>
        <w:rPr>
          <w:rFonts w:ascii="Arial" w:hAnsi="Arial" w:cs="Arial"/>
          <w:color w:val="000000"/>
          <w:sz w:val="25"/>
          <w:szCs w:val="25"/>
        </w:rPr>
        <w:t> in the journal </w:t>
      </w:r>
      <w:r>
        <w:rPr>
          <w:rStyle w:val="mjx-char"/>
          <w:rFonts w:ascii="MJXc-TeX-math-Iw" w:eastAsiaTheme="majorEastAsia" w:hAnsi="MJXc-TeX-math-Iw" w:cs="Arial"/>
          <w:color w:val="000000"/>
          <w:sz w:val="28"/>
          <w:szCs w:val="28"/>
          <w:bdr w:val="none" w:sz="0" w:space="0" w:color="auto" w:frame="1"/>
        </w:rPr>
        <w:t>j</w:t>
      </w:r>
      <w:r>
        <w:rPr>
          <w:rStyle w:val="mjxassistivemathml"/>
          <w:rFonts w:ascii="Arial" w:hAnsi="Arial" w:cs="Arial"/>
          <w:color w:val="000000"/>
          <w:sz w:val="28"/>
          <w:szCs w:val="28"/>
          <w:bdr w:val="none" w:sz="0" w:space="0" w:color="auto" w:frame="1"/>
        </w:rPr>
        <w:t>j</w:t>
      </w:r>
      <w:r>
        <w:rPr>
          <w:rFonts w:ascii="Arial" w:hAnsi="Arial" w:cs="Arial"/>
          <w:color w:val="000000"/>
          <w:sz w:val="25"/>
          <w:szCs w:val="25"/>
        </w:rPr>
        <w:t> and the year </w:t>
      </w:r>
      <w:r>
        <w:rPr>
          <w:rStyle w:val="mjx-char"/>
          <w:rFonts w:ascii="MJXc-TeX-math-Iw" w:eastAsiaTheme="majorEastAsia" w:hAnsi="MJXc-TeX-math-Iw" w:cs="Arial"/>
          <w:color w:val="000000"/>
          <w:sz w:val="28"/>
          <w:szCs w:val="28"/>
          <w:bdr w:val="none" w:sz="0" w:space="0" w:color="auto" w:frame="1"/>
        </w:rPr>
        <w:t>y</w:t>
      </w:r>
      <w:r>
        <w:rPr>
          <w:rStyle w:val="mjxassistivemathml"/>
          <w:rFonts w:ascii="Arial" w:hAnsi="Arial" w:cs="Arial"/>
          <w:color w:val="000000"/>
          <w:sz w:val="28"/>
          <w:szCs w:val="28"/>
          <w:bdr w:val="none" w:sz="0" w:space="0" w:color="auto" w:frame="1"/>
        </w:rPr>
        <w:t>y</w:t>
      </w:r>
      <w:r>
        <w:rPr>
          <w:rFonts w:ascii="Arial" w:hAnsi="Arial" w:cs="Arial"/>
          <w:color w:val="000000"/>
          <w:sz w:val="25"/>
          <w:szCs w:val="25"/>
        </w:rPr>
        <w:t>:</w:t>
      </w:r>
    </w:p>
    <w:p w:rsidR="00F97D37" w:rsidRDefault="00F97D37" w:rsidP="00F97D37">
      <w:pPr>
        <w:pStyle w:val="NormalWeb"/>
        <w:spacing w:before="0" w:after="0"/>
        <w:rPr>
          <w:rFonts w:ascii="Arial" w:hAnsi="Arial" w:cs="Arial"/>
          <w:color w:val="000000"/>
          <w:sz w:val="25"/>
          <w:szCs w:val="25"/>
        </w:rPr>
      </w:pPr>
      <w:proofErr w:type="gramStart"/>
      <w:r>
        <w:rPr>
          <w:rStyle w:val="mjx-char"/>
          <w:rFonts w:ascii="MJXc-TeX-math-Iw" w:eastAsiaTheme="majorEastAsia" w:hAnsi="MJXc-TeX-math-Iw" w:cs="Arial"/>
          <w:color w:val="000000"/>
          <w:sz w:val="28"/>
          <w:szCs w:val="28"/>
          <w:bdr w:val="none" w:sz="0" w:space="0" w:color="auto" w:frame="1"/>
        </w:rPr>
        <w:t>x</w:t>
      </w:r>
      <w:r>
        <w:rPr>
          <w:rStyle w:val="mjx-char"/>
          <w:rFonts w:ascii="MJXc-TeX-math-Iw" w:eastAsiaTheme="majorEastAsia" w:hAnsi="MJXc-TeX-math-Iw" w:cs="Arial"/>
          <w:color w:val="000000"/>
          <w:sz w:val="20"/>
          <w:szCs w:val="20"/>
          <w:bdr w:val="none" w:sz="0" w:space="0" w:color="auto" w:frame="1"/>
        </w:rPr>
        <w:t>c</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j</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y</w:t>
      </w:r>
      <w:r>
        <w:rPr>
          <w:rStyle w:val="mjx-char"/>
          <w:rFonts w:ascii="MJXc-TeX-main-Rw" w:eastAsiaTheme="majorEastAsia" w:hAnsi="MJXc-TeX-main-Rw" w:cs="Arial"/>
          <w:color w:val="000000"/>
          <w:sz w:val="28"/>
          <w:szCs w:val="28"/>
          <w:bdr w:val="none" w:sz="0" w:space="0" w:color="auto" w:frame="1"/>
        </w:rPr>
        <w:t>=</w:t>
      </w:r>
      <w:r>
        <w:rPr>
          <w:rStyle w:val="mjx-char"/>
          <w:rFonts w:ascii="MJXc-TeX-math-Iw" w:eastAsiaTheme="majorEastAsia" w:hAnsi="MJXc-TeX-math-Iw" w:cs="Arial"/>
          <w:color w:val="000000"/>
          <w:sz w:val="20"/>
          <w:szCs w:val="20"/>
          <w:bdr w:val="none" w:sz="0" w:space="0" w:color="auto" w:frame="1"/>
        </w:rPr>
        <w:t>N</w:t>
      </w:r>
      <w:r>
        <w:rPr>
          <w:rStyle w:val="mjx-char"/>
          <w:rFonts w:ascii="MJXc-TeX-math-Iw" w:eastAsiaTheme="majorEastAsia" w:hAnsi="MJXc-TeX-math-Iw" w:cs="Arial"/>
          <w:color w:val="000000"/>
          <w:sz w:val="14"/>
          <w:szCs w:val="14"/>
          <w:bdr w:val="none" w:sz="0" w:space="0" w:color="auto" w:frame="1"/>
        </w:rPr>
        <w:t>c</w:t>
      </w:r>
      <w:proofErr w:type="gramEnd"/>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j</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char"/>
          <w:rFonts w:ascii="MJXc-TeX-math-Iw" w:eastAsiaTheme="majorEastAsia" w:hAnsi="MJXc-TeX-math-Iw" w:cs="Arial"/>
          <w:color w:val="000000"/>
          <w:sz w:val="20"/>
          <w:szCs w:val="20"/>
          <w:bdr w:val="none" w:sz="0" w:space="0" w:color="auto" w:frame="1"/>
        </w:rPr>
        <w:t>T</w:t>
      </w:r>
      <w:r>
        <w:rPr>
          <w:rStyle w:val="mjx-char"/>
          <w:rFonts w:ascii="MJXc-TeX-math-Iw" w:eastAsiaTheme="majorEastAsia" w:hAnsi="MJXc-TeX-math-Iw" w:cs="Arial"/>
          <w:color w:val="000000"/>
          <w:sz w:val="14"/>
          <w:szCs w:val="14"/>
          <w:bdr w:val="none" w:sz="0" w:space="0" w:color="auto" w:frame="1"/>
        </w:rPr>
        <w:t>j</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assistivemathml"/>
          <w:rFonts w:ascii="Arial" w:hAnsi="Arial" w:cs="Arial"/>
          <w:color w:val="000000"/>
          <w:sz w:val="28"/>
          <w:szCs w:val="28"/>
          <w:bdr w:val="none" w:sz="0" w:space="0" w:color="auto" w:frame="1"/>
        </w:rPr>
        <w:t>xc,j,y=Nc,j,yTj,y</w:t>
      </w:r>
    </w:p>
    <w:p w:rsidR="00F97D37" w:rsidRDefault="00F97D37" w:rsidP="00F97D37">
      <w:pPr>
        <w:pStyle w:val="NormalWeb"/>
        <w:spacing w:before="0" w:after="0"/>
        <w:rPr>
          <w:rFonts w:ascii="Arial" w:hAnsi="Arial" w:cs="Arial"/>
          <w:color w:val="000000"/>
          <w:sz w:val="25"/>
          <w:szCs w:val="25"/>
        </w:rPr>
      </w:pPr>
      <w:r>
        <w:rPr>
          <w:rFonts w:ascii="Arial" w:hAnsi="Arial" w:cs="Arial"/>
          <w:color w:val="000000"/>
          <w:sz w:val="25"/>
          <w:szCs w:val="25"/>
        </w:rPr>
        <w:t>and </w:t>
      </w:r>
      <w:r>
        <w:rPr>
          <w:rStyle w:val="mjx-char"/>
          <w:rFonts w:ascii="MJXc-TeX-math-Iw" w:eastAsiaTheme="majorEastAsia" w:hAnsi="MJXc-TeX-math-Iw" w:cs="Arial"/>
          <w:color w:val="000000"/>
          <w:sz w:val="28"/>
          <w:szCs w:val="28"/>
          <w:bdr w:val="none" w:sz="0" w:space="0" w:color="auto" w:frame="1"/>
        </w:rPr>
        <w:t>m</w:t>
      </w:r>
      <w:r>
        <w:rPr>
          <w:rStyle w:val="mjx-char"/>
          <w:rFonts w:ascii="MJXc-TeX-math-Iw" w:eastAsiaTheme="majorEastAsia" w:hAnsi="MJXc-TeX-math-Iw" w:cs="Arial"/>
          <w:color w:val="000000"/>
          <w:sz w:val="20"/>
          <w:szCs w:val="20"/>
          <w:bdr w:val="none" w:sz="0" w:space="0" w:color="auto" w:frame="1"/>
        </w:rPr>
        <w:t>c</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d</w:t>
      </w:r>
      <w:r>
        <w:rPr>
          <w:rStyle w:val="mjxassistivemathml"/>
          <w:rFonts w:ascii="Arial" w:hAnsi="Arial" w:cs="Arial"/>
          <w:color w:val="000000"/>
          <w:sz w:val="28"/>
          <w:szCs w:val="28"/>
          <w:bdr w:val="none" w:sz="0" w:space="0" w:color="auto" w:frame="1"/>
        </w:rPr>
        <w:t>mc,d</w:t>
      </w:r>
      <w:r>
        <w:rPr>
          <w:rFonts w:ascii="Arial" w:hAnsi="Arial" w:cs="Arial"/>
          <w:color w:val="000000"/>
          <w:sz w:val="25"/>
          <w:szCs w:val="25"/>
        </w:rPr>
        <w:t> is the share of the country </w:t>
      </w:r>
      <w:r>
        <w:rPr>
          <w:rStyle w:val="mjx-char"/>
          <w:rFonts w:ascii="MJXc-TeX-math-Iw" w:eastAsiaTheme="majorEastAsia" w:hAnsi="MJXc-TeX-math-Iw" w:cs="Arial"/>
          <w:color w:val="000000"/>
          <w:sz w:val="28"/>
          <w:szCs w:val="28"/>
          <w:bdr w:val="none" w:sz="0" w:space="0" w:color="auto" w:frame="1"/>
        </w:rPr>
        <w:t>c</w:t>
      </w:r>
      <w:r>
        <w:rPr>
          <w:rStyle w:val="mjxassistivemathml"/>
          <w:rFonts w:ascii="Arial" w:hAnsi="Arial" w:cs="Arial"/>
          <w:color w:val="000000"/>
          <w:sz w:val="28"/>
          <w:szCs w:val="28"/>
          <w:bdr w:val="none" w:sz="0" w:space="0" w:color="auto" w:frame="1"/>
        </w:rPr>
        <w:t>c</w:t>
      </w:r>
      <w:r>
        <w:rPr>
          <w:rFonts w:ascii="Arial" w:hAnsi="Arial" w:cs="Arial"/>
          <w:color w:val="000000"/>
          <w:sz w:val="25"/>
          <w:szCs w:val="25"/>
        </w:rPr>
        <w:t> in the aggregate discipline </w:t>
      </w:r>
      <w:r>
        <w:rPr>
          <w:rStyle w:val="mjx-char"/>
          <w:rFonts w:ascii="MJXc-TeX-math-Iw" w:eastAsiaTheme="majorEastAsia" w:hAnsi="MJXc-TeX-math-Iw" w:cs="Arial"/>
          <w:color w:val="000000"/>
          <w:sz w:val="28"/>
          <w:szCs w:val="28"/>
          <w:bdr w:val="none" w:sz="0" w:space="0" w:color="auto" w:frame="1"/>
        </w:rPr>
        <w:t>d</w:t>
      </w:r>
      <w:r>
        <w:rPr>
          <w:rStyle w:val="mjxassistivemathml"/>
          <w:rFonts w:ascii="Arial" w:hAnsi="Arial" w:cs="Arial"/>
          <w:color w:val="000000"/>
          <w:sz w:val="28"/>
          <w:szCs w:val="28"/>
          <w:bdr w:val="none" w:sz="0" w:space="0" w:color="auto" w:frame="1"/>
        </w:rPr>
        <w:t>d</w:t>
      </w:r>
      <w:r>
        <w:rPr>
          <w:rFonts w:ascii="Arial" w:hAnsi="Arial" w:cs="Arial"/>
          <w:color w:val="000000"/>
          <w:sz w:val="25"/>
          <w:szCs w:val="25"/>
        </w:rPr>
        <w:t> over all years:</w:t>
      </w:r>
    </w:p>
    <w:p w:rsidR="00F97D37" w:rsidRDefault="00F97D37" w:rsidP="00F97D37">
      <w:pPr>
        <w:pStyle w:val="NormalWeb"/>
        <w:spacing w:before="0" w:after="0"/>
        <w:rPr>
          <w:rFonts w:ascii="Arial" w:hAnsi="Arial" w:cs="Arial"/>
          <w:color w:val="000000"/>
          <w:sz w:val="25"/>
          <w:szCs w:val="25"/>
        </w:rPr>
      </w:pPr>
      <w:r>
        <w:rPr>
          <w:rStyle w:val="mjx-char"/>
          <w:rFonts w:ascii="MJXc-TeX-math-Iw" w:eastAsiaTheme="majorEastAsia" w:hAnsi="MJXc-TeX-math-Iw" w:cs="Arial"/>
          <w:color w:val="000000"/>
          <w:sz w:val="28"/>
          <w:szCs w:val="28"/>
          <w:bdr w:val="none" w:sz="0" w:space="0" w:color="auto" w:frame="1"/>
        </w:rPr>
        <w:t>m</w:t>
      </w:r>
      <w:r>
        <w:rPr>
          <w:rStyle w:val="mjx-char"/>
          <w:rFonts w:ascii="MJXc-TeX-math-Iw" w:eastAsiaTheme="majorEastAsia" w:hAnsi="MJXc-TeX-math-Iw" w:cs="Arial"/>
          <w:color w:val="000000"/>
          <w:sz w:val="20"/>
          <w:szCs w:val="20"/>
          <w:bdr w:val="none" w:sz="0" w:space="0" w:color="auto" w:frame="1"/>
        </w:rPr>
        <w:t>c</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d</w:t>
      </w:r>
      <w:r>
        <w:rPr>
          <w:rStyle w:val="mjx-char"/>
          <w:rFonts w:ascii="MJXc-TeX-main-Rw" w:eastAsiaTheme="majorEastAsia" w:hAnsi="MJXc-TeX-main-Rw" w:cs="Arial"/>
          <w:color w:val="000000"/>
          <w:sz w:val="28"/>
          <w:szCs w:val="28"/>
          <w:bdr w:val="none" w:sz="0" w:space="0" w:color="auto" w:frame="1"/>
        </w:rPr>
        <w:t>=</w:t>
      </w:r>
      <w:r>
        <w:rPr>
          <w:rStyle w:val="mjx-char"/>
          <w:rFonts w:ascii="MJXc-TeX-size1-Rw" w:eastAsiaTheme="majorEastAsia" w:hAnsi="MJXc-TeX-size1-Rw" w:cs="Arial"/>
          <w:color w:val="000000"/>
          <w:sz w:val="20"/>
          <w:szCs w:val="20"/>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char"/>
          <w:rFonts w:ascii="MJXc-TeX-math-Iw" w:eastAsiaTheme="majorEastAsia" w:hAnsi="MJXc-TeX-math-Iw" w:cs="Arial"/>
          <w:color w:val="000000"/>
          <w:sz w:val="20"/>
          <w:szCs w:val="20"/>
          <w:bdr w:val="none" w:sz="0" w:space="0" w:color="auto" w:frame="1"/>
        </w:rPr>
        <w:t>N</w:t>
      </w:r>
      <w:r>
        <w:rPr>
          <w:rStyle w:val="mjx-char"/>
          <w:rFonts w:ascii="MJXc-TeX-math-Iw" w:eastAsiaTheme="majorEastAsia" w:hAnsi="MJXc-TeX-math-Iw" w:cs="Arial"/>
          <w:color w:val="000000"/>
          <w:sz w:val="14"/>
          <w:szCs w:val="14"/>
          <w:bdr w:val="none" w:sz="0" w:space="0" w:color="auto" w:frame="1"/>
        </w:rPr>
        <w:t>c</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d</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char"/>
          <w:rFonts w:ascii="MJXc-TeX-size1-Rw" w:eastAsiaTheme="majorEastAsia" w:hAnsi="MJXc-TeX-size1-Rw" w:cs="Arial"/>
          <w:color w:val="000000"/>
          <w:sz w:val="20"/>
          <w:szCs w:val="20"/>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char"/>
          <w:rFonts w:ascii="MJXc-TeX-size1-Rw" w:eastAsiaTheme="majorEastAsia" w:hAnsi="MJXc-TeX-size1-Rw" w:cs="Arial"/>
          <w:color w:val="000000"/>
          <w:sz w:val="20"/>
          <w:szCs w:val="20"/>
          <w:bdr w:val="none" w:sz="0" w:space="0" w:color="auto" w:frame="1"/>
        </w:rPr>
        <w:t>∑</w:t>
      </w:r>
      <w:r>
        <w:rPr>
          <w:rStyle w:val="mjx-char"/>
          <w:rFonts w:ascii="MJXc-TeX-math-Iw" w:eastAsiaTheme="majorEastAsia" w:hAnsi="MJXc-TeX-math-Iw" w:cs="Arial"/>
          <w:color w:val="000000"/>
          <w:sz w:val="14"/>
          <w:szCs w:val="14"/>
          <w:bdr w:val="none" w:sz="0" w:space="0" w:color="auto" w:frame="1"/>
        </w:rPr>
        <w:t>c</w:t>
      </w:r>
      <w:r>
        <w:rPr>
          <w:rStyle w:val="mjx-char"/>
          <w:rFonts w:ascii="MJXc-TeX-math-Iw" w:eastAsiaTheme="majorEastAsia" w:hAnsi="MJXc-TeX-math-Iw" w:cs="Arial"/>
          <w:color w:val="000000"/>
          <w:sz w:val="20"/>
          <w:szCs w:val="20"/>
          <w:bdr w:val="none" w:sz="0" w:space="0" w:color="auto" w:frame="1"/>
        </w:rPr>
        <w:t>N</w:t>
      </w:r>
      <w:r>
        <w:rPr>
          <w:rStyle w:val="mjx-char"/>
          <w:rFonts w:ascii="MJXc-TeX-math-Iw" w:eastAsiaTheme="majorEastAsia" w:hAnsi="MJXc-TeX-math-Iw" w:cs="Arial"/>
          <w:color w:val="000000"/>
          <w:sz w:val="14"/>
          <w:szCs w:val="14"/>
          <w:bdr w:val="none" w:sz="0" w:space="0" w:color="auto" w:frame="1"/>
        </w:rPr>
        <w:t>c</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d</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assistivemathml"/>
          <w:rFonts w:ascii="Arial" w:hAnsi="Arial" w:cs="Arial"/>
          <w:color w:val="000000"/>
          <w:sz w:val="28"/>
          <w:szCs w:val="28"/>
          <w:bdr w:val="none" w:sz="0" w:space="0" w:color="auto" w:frame="1"/>
        </w:rPr>
        <w:t>mc,d=∑yNc,d,</w:t>
      </w:r>
      <w:proofErr w:type="gramStart"/>
      <w:r>
        <w:rPr>
          <w:rStyle w:val="mjxassistivemathml"/>
          <w:rFonts w:ascii="Arial" w:hAnsi="Arial" w:cs="Arial"/>
          <w:color w:val="000000"/>
          <w:sz w:val="28"/>
          <w:szCs w:val="28"/>
          <w:bdr w:val="none" w:sz="0" w:space="0" w:color="auto" w:frame="1"/>
        </w:rPr>
        <w:t>y∑y∑cNc,d,y</w:t>
      </w:r>
      <w:proofErr w:type="gramEnd"/>
    </w:p>
    <w:p w:rsidR="00F97D37" w:rsidRDefault="00F97D37" w:rsidP="00F97D37">
      <w:pPr>
        <w:pStyle w:val="Heading5"/>
        <w:jc w:val="center"/>
        <w:rPr>
          <w:rFonts w:ascii="Arial" w:hAnsi="Arial" w:cs="Arial"/>
          <w:color w:val="000000"/>
          <w:sz w:val="27"/>
          <w:szCs w:val="27"/>
        </w:rPr>
      </w:pPr>
      <w:r>
        <w:rPr>
          <w:rFonts w:ascii="Arial" w:hAnsi="Arial" w:cs="Arial"/>
          <w:color w:val="000000"/>
          <w:sz w:val="27"/>
          <w:szCs w:val="27"/>
        </w:rPr>
        <w:t>Share of documents from journal's domicile</w:t>
      </w:r>
    </w:p>
    <w:p w:rsidR="00F97D37" w:rsidRDefault="00F97D37" w:rsidP="00F97D37">
      <w:pPr>
        <w:pStyle w:val="NormalWeb"/>
        <w:spacing w:before="0" w:after="0"/>
        <w:rPr>
          <w:rFonts w:ascii="Arial" w:hAnsi="Arial" w:cs="Arial"/>
          <w:color w:val="000000"/>
          <w:sz w:val="25"/>
          <w:szCs w:val="25"/>
        </w:rPr>
      </w:pPr>
      <w:r>
        <w:rPr>
          <w:rStyle w:val="mjx-char"/>
          <w:rFonts w:ascii="MJXc-TeX-math-Iw" w:eastAsiaTheme="majorEastAsia" w:hAnsi="MJXc-TeX-math-Iw" w:cs="Arial"/>
          <w:color w:val="000000"/>
          <w:sz w:val="28"/>
          <w:szCs w:val="28"/>
          <w:bdr w:val="none" w:sz="0" w:space="0" w:color="auto" w:frame="1"/>
        </w:rPr>
        <w:t>g</w:t>
      </w:r>
      <w:r>
        <w:rPr>
          <w:rStyle w:val="mjx-char"/>
          <w:rFonts w:ascii="MJXc-TeX-math-Iw" w:eastAsiaTheme="majorEastAsia" w:hAnsi="MJXc-TeX-math-Iw" w:cs="Arial"/>
          <w:color w:val="000000"/>
          <w:sz w:val="20"/>
          <w:szCs w:val="20"/>
          <w:bdr w:val="none" w:sz="0" w:space="0" w:color="auto" w:frame="1"/>
        </w:rPr>
        <w:t>LocalSharej</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d</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y</w:t>
      </w:r>
      <w:r>
        <w:rPr>
          <w:rStyle w:val="mjx-char"/>
          <w:rFonts w:ascii="MJXc-TeX-main-Rw" w:eastAsiaTheme="majorEastAsia" w:hAnsi="MJXc-TeX-main-Rw" w:cs="Arial"/>
          <w:color w:val="000000"/>
          <w:sz w:val="28"/>
          <w:szCs w:val="28"/>
          <w:bdr w:val="none" w:sz="0" w:space="0" w:color="auto" w:frame="1"/>
        </w:rPr>
        <w:t>=</w:t>
      </w:r>
      <w:r>
        <w:rPr>
          <w:rStyle w:val="mjx-char"/>
          <w:rFonts w:ascii="MJXc-TeX-math-Iw" w:eastAsiaTheme="majorEastAsia" w:hAnsi="MJXc-TeX-math-Iw" w:cs="Arial"/>
          <w:color w:val="000000"/>
          <w:sz w:val="20"/>
          <w:szCs w:val="20"/>
          <w:bdr w:val="none" w:sz="0" w:space="0" w:color="auto" w:frame="1"/>
        </w:rPr>
        <w:t>N</w:t>
      </w:r>
      <w:r>
        <w:rPr>
          <w:rStyle w:val="mjx-char"/>
          <w:rFonts w:ascii="MJXc-TeX-math-Iw" w:eastAsiaTheme="majorEastAsia" w:hAnsi="MJXc-TeX-math-Iw" w:cs="Arial"/>
          <w:color w:val="000000"/>
          <w:sz w:val="14"/>
          <w:szCs w:val="14"/>
          <w:bdr w:val="none" w:sz="0" w:space="0" w:color="auto" w:frame="1"/>
        </w:rPr>
        <w:t>LOCAL</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j</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char"/>
          <w:rFonts w:ascii="MJXc-TeX-math-Iw" w:eastAsiaTheme="majorEastAsia" w:hAnsi="MJXc-TeX-math-Iw" w:cs="Arial"/>
          <w:color w:val="000000"/>
          <w:sz w:val="20"/>
          <w:szCs w:val="20"/>
          <w:bdr w:val="none" w:sz="0" w:space="0" w:color="auto" w:frame="1"/>
        </w:rPr>
        <w:t>T</w:t>
      </w:r>
      <w:r>
        <w:rPr>
          <w:rStyle w:val="mjx-char"/>
          <w:rFonts w:ascii="MJXc-TeX-math-Iw" w:eastAsiaTheme="majorEastAsia" w:hAnsi="MJXc-TeX-math-Iw" w:cs="Arial"/>
          <w:color w:val="000000"/>
          <w:sz w:val="14"/>
          <w:szCs w:val="14"/>
          <w:bdr w:val="none" w:sz="0" w:space="0" w:color="auto" w:frame="1"/>
        </w:rPr>
        <w:t>j</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assistivemathml"/>
          <w:rFonts w:ascii="Arial" w:hAnsi="Arial" w:cs="Arial"/>
          <w:color w:val="000000"/>
          <w:sz w:val="28"/>
          <w:szCs w:val="28"/>
          <w:bdr w:val="none" w:sz="0" w:space="0" w:color="auto" w:frame="1"/>
        </w:rPr>
        <w:t>gj,d,yLocalShare=NLOCAL,j,yTj,y</w:t>
      </w:r>
    </w:p>
    <w:p w:rsidR="00F97D37" w:rsidRDefault="00F97D37" w:rsidP="00F97D37">
      <w:pPr>
        <w:pStyle w:val="NormalWeb"/>
        <w:rPr>
          <w:rFonts w:ascii="Arial" w:hAnsi="Arial" w:cs="Arial"/>
          <w:color w:val="000000"/>
          <w:sz w:val="25"/>
          <w:szCs w:val="25"/>
        </w:rPr>
      </w:pPr>
      <w:r>
        <w:rPr>
          <w:rFonts w:ascii="Arial" w:hAnsi="Arial" w:cs="Arial"/>
          <w:color w:val="000000"/>
          <w:sz w:val="25"/>
          <w:szCs w:val="25"/>
        </w:rPr>
        <w:t>Source: </w:t>
      </w:r>
      <w:hyperlink r:id="rId20" w:tgtFrame="_blank" w:history="1">
        <w:r>
          <w:rPr>
            <w:rStyle w:val="Hyperlink"/>
            <w:rFonts w:ascii="Arial" w:hAnsi="Arial" w:cs="Arial"/>
            <w:sz w:val="25"/>
            <w:szCs w:val="25"/>
          </w:rPr>
          <w:t>Zitt and Bassecoulard (1998)</w:t>
        </w:r>
      </w:hyperlink>
    </w:p>
    <w:p w:rsidR="00F97D37" w:rsidRDefault="00F97D37" w:rsidP="00F97D37">
      <w:pPr>
        <w:pStyle w:val="Heading5"/>
        <w:jc w:val="center"/>
        <w:rPr>
          <w:rFonts w:ascii="Arial" w:hAnsi="Arial" w:cs="Arial"/>
          <w:color w:val="000000"/>
          <w:sz w:val="27"/>
          <w:szCs w:val="27"/>
        </w:rPr>
      </w:pPr>
      <w:r>
        <w:rPr>
          <w:rFonts w:ascii="Arial" w:hAnsi="Arial" w:cs="Arial"/>
          <w:color w:val="000000"/>
          <w:sz w:val="27"/>
          <w:szCs w:val="27"/>
        </w:rPr>
        <w:t>Share of English-written documents</w:t>
      </w:r>
    </w:p>
    <w:p w:rsidR="00F97D37" w:rsidRDefault="00F97D37" w:rsidP="00F97D37">
      <w:pPr>
        <w:pStyle w:val="NormalWeb"/>
        <w:spacing w:before="0" w:after="0"/>
        <w:rPr>
          <w:rFonts w:ascii="Arial" w:hAnsi="Arial" w:cs="Arial"/>
          <w:color w:val="000000"/>
          <w:sz w:val="25"/>
          <w:szCs w:val="25"/>
        </w:rPr>
      </w:pPr>
      <w:r>
        <w:rPr>
          <w:rStyle w:val="mjx-char"/>
          <w:rFonts w:ascii="MJXc-TeX-math-Iw" w:eastAsiaTheme="majorEastAsia" w:hAnsi="MJXc-TeX-math-Iw" w:cs="Arial"/>
          <w:color w:val="000000"/>
          <w:sz w:val="28"/>
          <w:szCs w:val="28"/>
          <w:bdr w:val="none" w:sz="0" w:space="0" w:color="auto" w:frame="1"/>
        </w:rPr>
        <w:t>g</w:t>
      </w:r>
      <w:r>
        <w:rPr>
          <w:rStyle w:val="mjx-char"/>
          <w:rFonts w:ascii="MJXc-TeX-math-Iw" w:eastAsiaTheme="majorEastAsia" w:hAnsi="MJXc-TeX-math-Iw" w:cs="Arial"/>
          <w:color w:val="000000"/>
          <w:sz w:val="20"/>
          <w:szCs w:val="20"/>
          <w:bdr w:val="none" w:sz="0" w:space="0" w:color="auto" w:frame="1"/>
        </w:rPr>
        <w:t>ShareEnglishj</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d</w:t>
      </w:r>
      <w:r>
        <w:rPr>
          <w:rStyle w:val="mjx-char"/>
          <w:rFonts w:ascii="MJXc-TeX-main-Rw" w:eastAsiaTheme="majorEastAsia" w:hAnsi="MJXc-TeX-main-Rw" w:cs="Arial"/>
          <w:color w:val="000000"/>
          <w:sz w:val="20"/>
          <w:szCs w:val="20"/>
          <w:bdr w:val="none" w:sz="0" w:space="0" w:color="auto" w:frame="1"/>
        </w:rPr>
        <w:t>,</w:t>
      </w:r>
      <w:r>
        <w:rPr>
          <w:rStyle w:val="mjx-char"/>
          <w:rFonts w:ascii="MJXc-TeX-math-Iw" w:eastAsiaTheme="majorEastAsia" w:hAnsi="MJXc-TeX-math-Iw" w:cs="Arial"/>
          <w:color w:val="000000"/>
          <w:sz w:val="20"/>
          <w:szCs w:val="20"/>
          <w:bdr w:val="none" w:sz="0" w:space="0" w:color="auto" w:frame="1"/>
        </w:rPr>
        <w:t>y</w:t>
      </w:r>
      <w:r>
        <w:rPr>
          <w:rStyle w:val="mjx-char"/>
          <w:rFonts w:ascii="MJXc-TeX-main-Rw" w:eastAsiaTheme="majorEastAsia" w:hAnsi="MJXc-TeX-main-Rw" w:cs="Arial"/>
          <w:color w:val="000000"/>
          <w:sz w:val="28"/>
          <w:szCs w:val="28"/>
          <w:bdr w:val="none" w:sz="0" w:space="0" w:color="auto" w:frame="1"/>
        </w:rPr>
        <w:t>=</w:t>
      </w:r>
      <w:r>
        <w:rPr>
          <w:rStyle w:val="mjx-char"/>
          <w:rFonts w:ascii="MJXc-TeX-math-Iw" w:eastAsiaTheme="majorEastAsia" w:hAnsi="MJXc-TeX-math-Iw" w:cs="Arial"/>
          <w:color w:val="000000"/>
          <w:sz w:val="20"/>
          <w:szCs w:val="20"/>
          <w:bdr w:val="none" w:sz="0" w:space="0" w:color="auto" w:frame="1"/>
        </w:rPr>
        <w:t>N</w:t>
      </w:r>
      <w:r>
        <w:rPr>
          <w:rStyle w:val="mjx-char"/>
          <w:rFonts w:ascii="MJXc-TeX-math-Iw" w:eastAsiaTheme="majorEastAsia" w:hAnsi="MJXc-TeX-math-Iw" w:cs="Arial"/>
          <w:color w:val="000000"/>
          <w:sz w:val="14"/>
          <w:szCs w:val="14"/>
          <w:bdr w:val="none" w:sz="0" w:space="0" w:color="auto" w:frame="1"/>
        </w:rPr>
        <w:t>ENG</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j</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char"/>
          <w:rFonts w:ascii="MJXc-TeX-math-Iw" w:eastAsiaTheme="majorEastAsia" w:hAnsi="MJXc-TeX-math-Iw" w:cs="Arial"/>
          <w:color w:val="000000"/>
          <w:sz w:val="20"/>
          <w:szCs w:val="20"/>
          <w:bdr w:val="none" w:sz="0" w:space="0" w:color="auto" w:frame="1"/>
        </w:rPr>
        <w:t>T</w:t>
      </w:r>
      <w:r>
        <w:rPr>
          <w:rStyle w:val="mjx-char"/>
          <w:rFonts w:ascii="MJXc-TeX-math-Iw" w:eastAsiaTheme="majorEastAsia" w:hAnsi="MJXc-TeX-math-Iw" w:cs="Arial"/>
          <w:color w:val="000000"/>
          <w:sz w:val="14"/>
          <w:szCs w:val="14"/>
          <w:bdr w:val="none" w:sz="0" w:space="0" w:color="auto" w:frame="1"/>
        </w:rPr>
        <w:t>j</w:t>
      </w:r>
      <w:r>
        <w:rPr>
          <w:rStyle w:val="mjx-char"/>
          <w:rFonts w:ascii="MJXc-TeX-main-Rw" w:eastAsiaTheme="majorEastAsia" w:hAnsi="MJXc-TeX-main-Rw" w:cs="Arial"/>
          <w:color w:val="000000"/>
          <w:sz w:val="14"/>
          <w:szCs w:val="14"/>
          <w:bdr w:val="none" w:sz="0" w:space="0" w:color="auto" w:frame="1"/>
        </w:rPr>
        <w:t>,</w:t>
      </w:r>
      <w:r>
        <w:rPr>
          <w:rStyle w:val="mjx-char"/>
          <w:rFonts w:ascii="MJXc-TeX-math-Iw" w:eastAsiaTheme="majorEastAsia" w:hAnsi="MJXc-TeX-math-Iw" w:cs="Arial"/>
          <w:color w:val="000000"/>
          <w:sz w:val="14"/>
          <w:szCs w:val="14"/>
          <w:bdr w:val="none" w:sz="0" w:space="0" w:color="auto" w:frame="1"/>
        </w:rPr>
        <w:t>y</w:t>
      </w:r>
      <w:r>
        <w:rPr>
          <w:rStyle w:val="mjxassistivemathml"/>
          <w:rFonts w:ascii="Arial" w:hAnsi="Arial" w:cs="Arial"/>
          <w:color w:val="000000"/>
          <w:sz w:val="28"/>
          <w:szCs w:val="28"/>
          <w:bdr w:val="none" w:sz="0" w:space="0" w:color="auto" w:frame="1"/>
        </w:rPr>
        <w:t>gj,d,yShareEnglish=NENG,j,yTj,y</w:t>
      </w:r>
    </w:p>
    <w:p w:rsidR="00F97D37" w:rsidRDefault="00F97D37" w:rsidP="00F97D37">
      <w:pPr>
        <w:pStyle w:val="NormalWeb"/>
        <w:rPr>
          <w:rFonts w:ascii="Arial" w:hAnsi="Arial" w:cs="Arial"/>
          <w:color w:val="000000"/>
          <w:sz w:val="25"/>
          <w:szCs w:val="25"/>
        </w:rPr>
      </w:pPr>
      <w:r>
        <w:rPr>
          <w:rFonts w:ascii="Arial" w:hAnsi="Arial" w:cs="Arial"/>
          <w:color w:val="000000"/>
          <w:sz w:val="25"/>
          <w:szCs w:val="25"/>
        </w:rPr>
        <w:t>Source: </w:t>
      </w:r>
      <w:hyperlink r:id="rId21" w:tgtFrame="_blank" w:history="1">
        <w:r>
          <w:rPr>
            <w:rStyle w:val="Hyperlink"/>
            <w:rFonts w:ascii="Arial" w:hAnsi="Arial" w:cs="Arial"/>
            <w:sz w:val="25"/>
            <w:szCs w:val="25"/>
          </w:rPr>
          <w:t>Buela-Casal (2006)</w:t>
        </w:r>
      </w:hyperlink>
    </w:p>
    <w:p w:rsidR="00F97D37" w:rsidRDefault="00F97D37" w:rsidP="00F97D37">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t>Database</w:t>
      </w:r>
    </w:p>
    <w:p w:rsidR="00F97D37" w:rsidRPr="00F97D37" w:rsidRDefault="00F97D37" w:rsidP="00F97D37">
      <w:pPr>
        <w:shd w:val="clear" w:color="auto" w:fill="FEFEFE"/>
        <w:spacing w:before="100" w:beforeAutospacing="1" w:after="100" w:afterAutospacing="1" w:line="240" w:lineRule="auto"/>
        <w:rPr>
          <w:rFonts w:ascii="Arial" w:eastAsia="Times New Roman" w:hAnsi="Arial" w:cs="Arial"/>
          <w:color w:val="000000"/>
          <w:sz w:val="25"/>
          <w:szCs w:val="25"/>
          <w:lang w:val="cs-CZ" w:eastAsia="cs-CZ"/>
        </w:rPr>
      </w:pPr>
      <w:hyperlink r:id="rId22" w:tgtFrame="_blank" w:history="1">
        <w:r w:rsidRPr="00F97D37">
          <w:rPr>
            <w:rFonts w:ascii="Arial" w:eastAsia="Times New Roman" w:hAnsi="Arial" w:cs="Arial"/>
            <w:color w:val="0000FF"/>
            <w:sz w:val="25"/>
            <w:szCs w:val="25"/>
            <w:u w:val="single"/>
            <w:lang w:val="cs-CZ" w:eastAsia="cs-CZ"/>
          </w:rPr>
          <w:t>Scopus Source List</w:t>
        </w:r>
      </w:hyperlink>
      <w:r w:rsidRPr="00F97D37">
        <w:rPr>
          <w:rFonts w:ascii="Arial" w:eastAsia="Times New Roman" w:hAnsi="Arial" w:cs="Arial"/>
          <w:color w:val="000000"/>
          <w:sz w:val="25"/>
          <w:szCs w:val="25"/>
          <w:lang w:val="cs-CZ" w:eastAsia="cs-CZ"/>
        </w:rPr>
        <w:t> (version of April 2018) provided International Standard Serial Numbers (ISSNs), classification by disciplines and publisher’s domicile of 34 964 academic journals.</w:t>
      </w:r>
    </w:p>
    <w:p w:rsidR="00F97D37" w:rsidRPr="00F97D37" w:rsidRDefault="00F97D37" w:rsidP="00F97D37">
      <w:pPr>
        <w:shd w:val="clear" w:color="auto" w:fill="FEFEFE"/>
        <w:spacing w:before="100" w:beforeAutospacing="1" w:after="100" w:afterAutospacing="1" w:line="240" w:lineRule="auto"/>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lastRenderedPageBreak/>
        <w:t>In August 2018, detailed data on authors by the country of origin and language of documents in these ISSNs were downloaded from the </w:t>
      </w:r>
      <w:hyperlink r:id="rId23" w:tgtFrame="_blank" w:history="1">
        <w:r w:rsidRPr="00F97D37">
          <w:rPr>
            <w:rFonts w:ascii="Arial" w:eastAsia="Times New Roman" w:hAnsi="Arial" w:cs="Arial"/>
            <w:color w:val="0000FF"/>
            <w:sz w:val="25"/>
            <w:szCs w:val="25"/>
            <w:u w:val="single"/>
            <w:lang w:val="cs-CZ" w:eastAsia="cs-CZ"/>
          </w:rPr>
          <w:t>Scopus</w:t>
        </w:r>
      </w:hyperlink>
      <w:r w:rsidRPr="00F97D37">
        <w:rPr>
          <w:rFonts w:ascii="Arial" w:eastAsia="Times New Roman" w:hAnsi="Arial" w:cs="Arial"/>
          <w:color w:val="000000"/>
          <w:sz w:val="25"/>
          <w:szCs w:val="25"/>
          <w:lang w:val="cs-CZ" w:eastAsia="cs-CZ"/>
        </w:rPr>
        <w:t> citation database over the period from 2005 to 2017.</w:t>
      </w:r>
    </w:p>
    <w:p w:rsidR="00F97D37" w:rsidRPr="00F97D37" w:rsidRDefault="00F97D37" w:rsidP="00F97D37">
      <w:pPr>
        <w:shd w:val="clear" w:color="auto" w:fill="FEFEFE"/>
        <w:spacing w:before="100" w:beforeAutospacing="1" w:after="100" w:afterAutospacing="1" w:line="240" w:lineRule="auto"/>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t xml:space="preserve">Only document types of a journal article, review and conference papers, </w:t>
      </w:r>
      <w:proofErr w:type="gramStart"/>
      <w:r w:rsidRPr="00F97D37">
        <w:rPr>
          <w:rFonts w:ascii="Arial" w:eastAsia="Times New Roman" w:hAnsi="Arial" w:cs="Arial"/>
          <w:color w:val="000000"/>
          <w:sz w:val="25"/>
          <w:szCs w:val="25"/>
          <w:lang w:val="cs-CZ" w:eastAsia="cs-CZ"/>
        </w:rPr>
        <w:t>i.e. the</w:t>
      </w:r>
      <w:proofErr w:type="gramEnd"/>
      <w:r w:rsidRPr="00F97D37">
        <w:rPr>
          <w:rFonts w:ascii="Arial" w:eastAsia="Times New Roman" w:hAnsi="Arial" w:cs="Arial"/>
          <w:color w:val="000000"/>
          <w:sz w:val="25"/>
          <w:szCs w:val="25"/>
          <w:lang w:val="cs-CZ" w:eastAsia="cs-CZ"/>
        </w:rPr>
        <w:t xml:space="preserve"> so-called “citable documents”, are included in this analysis.</w:t>
      </w:r>
    </w:p>
    <w:p w:rsidR="00F97D37" w:rsidRPr="00F97D37" w:rsidRDefault="00F97D37" w:rsidP="00F97D37">
      <w:pPr>
        <w:shd w:val="clear" w:color="auto" w:fill="FEFEFE"/>
        <w:spacing w:before="100" w:beforeAutospacing="1" w:after="100" w:afterAutospacing="1" w:line="240" w:lineRule="auto"/>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t>The following Scopus API request was used to download the data:</w:t>
      </w:r>
    </w:p>
    <w:p w:rsidR="00F97D37" w:rsidRPr="00F97D37" w:rsidRDefault="00F97D37" w:rsidP="00F97D37">
      <w:pPr>
        <w:shd w:val="clear" w:color="auto" w:fill="DDDDDD"/>
        <w:spacing w:after="100" w:line="240" w:lineRule="auto"/>
        <w:rPr>
          <w:rFonts w:ascii="Arial" w:eastAsia="Times New Roman" w:hAnsi="Arial" w:cs="Arial"/>
          <w:color w:val="000000"/>
          <w:sz w:val="20"/>
          <w:szCs w:val="20"/>
          <w:lang w:val="cs-CZ" w:eastAsia="cs-CZ"/>
        </w:rPr>
      </w:pPr>
      <w:proofErr w:type="gramStart"/>
      <w:r w:rsidRPr="00F97D37">
        <w:rPr>
          <w:rFonts w:ascii="Arial" w:eastAsia="Times New Roman" w:hAnsi="Arial" w:cs="Arial"/>
          <w:color w:val="000000"/>
          <w:sz w:val="20"/>
          <w:szCs w:val="20"/>
          <w:lang w:val="cs-CZ" w:eastAsia="cs-CZ"/>
        </w:rPr>
        <w:t>ISSN(AAAA-BBBB</w:t>
      </w:r>
      <w:proofErr w:type="gramEnd"/>
      <w:r w:rsidRPr="00F97D37">
        <w:rPr>
          <w:rFonts w:ascii="Arial" w:eastAsia="Times New Roman" w:hAnsi="Arial" w:cs="Arial"/>
          <w:color w:val="000000"/>
          <w:sz w:val="20"/>
          <w:szCs w:val="20"/>
          <w:lang w:val="cs-CZ" w:eastAsia="cs-CZ"/>
        </w:rPr>
        <w:t>) AND DOCTYPE(AR OR RE OR CP) AND PUBYEAR = YYYY</w:t>
      </w:r>
    </w:p>
    <w:p w:rsidR="00F97D37" w:rsidRPr="00F97D37" w:rsidRDefault="00F97D37" w:rsidP="00F97D37">
      <w:pPr>
        <w:shd w:val="clear" w:color="auto" w:fill="FEFEFE"/>
        <w:spacing w:before="100" w:beforeAutospacing="1" w:after="100" w:afterAutospacing="1" w:line="240" w:lineRule="auto"/>
        <w:rPr>
          <w:rFonts w:ascii="Arial" w:eastAsia="Times New Roman" w:hAnsi="Arial" w:cs="Arial"/>
          <w:color w:val="000000"/>
          <w:sz w:val="25"/>
          <w:szCs w:val="25"/>
          <w:lang w:val="cs-CZ" w:eastAsia="cs-CZ"/>
        </w:rPr>
      </w:pPr>
      <w:r w:rsidRPr="00F97D37">
        <w:rPr>
          <w:rFonts w:ascii="Arial" w:eastAsia="Times New Roman" w:hAnsi="Arial" w:cs="Arial"/>
          <w:color w:val="000000"/>
          <w:sz w:val="25"/>
          <w:szCs w:val="25"/>
          <w:lang w:val="cs-CZ" w:eastAsia="cs-CZ"/>
        </w:rPr>
        <w:t>where </w:t>
      </w:r>
      <w:r w:rsidRPr="00F97D37">
        <w:rPr>
          <w:rFonts w:ascii="Arial" w:eastAsia="Times New Roman" w:hAnsi="Arial" w:cs="Arial"/>
          <w:i/>
          <w:iCs/>
          <w:color w:val="000000"/>
          <w:sz w:val="25"/>
          <w:szCs w:val="25"/>
          <w:lang w:val="cs-CZ" w:eastAsia="cs-CZ"/>
        </w:rPr>
        <w:t>AAAA-BBBB</w:t>
      </w:r>
      <w:r w:rsidRPr="00F97D37">
        <w:rPr>
          <w:rFonts w:ascii="Arial" w:eastAsia="Times New Roman" w:hAnsi="Arial" w:cs="Arial"/>
          <w:color w:val="000000"/>
          <w:sz w:val="25"/>
          <w:szCs w:val="25"/>
          <w:lang w:val="cs-CZ" w:eastAsia="cs-CZ"/>
        </w:rPr>
        <w:t> is the journal's ISSN and </w:t>
      </w:r>
      <w:r w:rsidRPr="00F97D37">
        <w:rPr>
          <w:rFonts w:ascii="Arial" w:eastAsia="Times New Roman" w:hAnsi="Arial" w:cs="Arial"/>
          <w:i/>
          <w:iCs/>
          <w:color w:val="000000"/>
          <w:sz w:val="25"/>
          <w:szCs w:val="25"/>
          <w:lang w:val="cs-CZ" w:eastAsia="cs-CZ"/>
        </w:rPr>
        <w:t>YYYY</w:t>
      </w:r>
      <w:r w:rsidRPr="00F97D37">
        <w:rPr>
          <w:rFonts w:ascii="Arial" w:eastAsia="Times New Roman" w:hAnsi="Arial" w:cs="Arial"/>
          <w:color w:val="000000"/>
          <w:sz w:val="25"/>
          <w:szCs w:val="25"/>
          <w:lang w:val="cs-CZ" w:eastAsia="cs-CZ"/>
        </w:rPr>
        <w:t> is the year.</w:t>
      </w:r>
    </w:p>
    <w:p w:rsidR="00F97D37" w:rsidRDefault="00F97D37" w:rsidP="00F97D37">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t>Local Journals in Scopus</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In this study, we analysed local academic publishing in selected European countries over the period 2013-2016.</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The results revealed strong tendency to publish locally in the former communist countries. Local journals are prevalent in Croatia, Romania, Slovenia, Lithuania or Czechia but rather rare in comparable advanced countries.</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In Czechia, for instance, nearly one fifth of all indexed results are concentrated in Czech journals with a high percentage (&gt;33%) of articles by domestic authors. About half of authors contributing to Czech journals are based in Czechia, and another tenth in Slovakia.</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In contrast, the vast majority of articles which come out in journals published in comparable advanced countries are written by foreigners. The publishing of local, or at best regional, journals appears to be a distinctly Eastern European phenomenon.</w:t>
      </w:r>
    </w:p>
    <w:p w:rsidR="00F97D37" w:rsidRDefault="00F97D37" w:rsidP="00F97D37">
      <w:pPr>
        <w:shd w:val="clear" w:color="auto" w:fill="FEFEFE"/>
        <w:rPr>
          <w:rFonts w:ascii="Arial" w:hAnsi="Arial" w:cs="Arial"/>
          <w:b/>
          <w:bCs/>
          <w:color w:val="000000"/>
          <w:sz w:val="25"/>
          <w:szCs w:val="25"/>
        </w:rPr>
      </w:pPr>
      <w:r>
        <w:rPr>
          <w:rFonts w:ascii="Arial" w:hAnsi="Arial" w:cs="Arial"/>
          <w:b/>
          <w:bCs/>
          <w:color w:val="000000"/>
          <w:sz w:val="25"/>
          <w:szCs w:val="25"/>
        </w:rPr>
        <w:t>Local Journals in selected EU and OECD countries (2013-2016)</w:t>
      </w:r>
    </w:p>
    <w:p w:rsidR="00F97D37" w:rsidRDefault="00F97D37" w:rsidP="00F97D37">
      <w:pPr>
        <w:shd w:val="clear" w:color="auto" w:fill="FEFEFE"/>
        <w:rPr>
          <w:rFonts w:ascii="Arial" w:hAnsi="Arial" w:cs="Arial"/>
          <w:color w:val="000000"/>
          <w:sz w:val="25"/>
          <w:szCs w:val="25"/>
        </w:rPr>
      </w:pPr>
      <w:r>
        <w:rPr>
          <w:rFonts w:ascii="Arial" w:hAnsi="Arial" w:cs="Arial"/>
          <w:color w:val="000000"/>
          <w:sz w:val="25"/>
          <w:szCs w:val="25"/>
        </w:rPr>
        <w:t>(% of authors form the same country as the journal publisher)</w:t>
      </w:r>
    </w:p>
    <w:p w:rsidR="00F97D37" w:rsidRDefault="00F97D37" w:rsidP="00F97D37">
      <w:pPr>
        <w:shd w:val="clear" w:color="auto" w:fill="FEFEFE"/>
        <w:rPr>
          <w:rFonts w:ascii="Arial" w:hAnsi="Arial" w:cs="Arial"/>
          <w:color w:val="000000"/>
          <w:sz w:val="25"/>
          <w:szCs w:val="25"/>
        </w:rPr>
      </w:pPr>
      <w:r>
        <w:rPr>
          <w:rFonts w:ascii="Arial" w:hAnsi="Arial" w:cs="Arial"/>
          <w:noProof/>
          <w:color w:val="000000"/>
          <w:sz w:val="25"/>
          <w:szCs w:val="25"/>
          <w:lang w:val="cs-CZ" w:eastAsia="cs-CZ"/>
        </w:rPr>
        <w:lastRenderedPageBreak/>
        <w:drawing>
          <wp:inline distT="0" distB="0" distL="0" distR="0">
            <wp:extent cx="4670710" cy="2324100"/>
            <wp:effectExtent l="0" t="0" r="0" b="0"/>
            <wp:docPr id="9" name="Picture 9" descr="http://ec2-18-188-88-0.us-east-2.compute.amazonaws.com:8080/img/localJourn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c2-18-188-88-0.us-east-2.compute.amazonaws.com:8080/img/localJournal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79865" cy="2328655"/>
                    </a:xfrm>
                    <a:prstGeom prst="rect">
                      <a:avLst/>
                    </a:prstGeom>
                    <a:noFill/>
                    <a:ln>
                      <a:noFill/>
                    </a:ln>
                  </pic:spPr>
                </pic:pic>
              </a:graphicData>
            </a:graphic>
          </wp:inline>
        </w:drawing>
      </w:r>
    </w:p>
    <w:p w:rsidR="00F97D37" w:rsidRDefault="00F97D37" w:rsidP="00F97D37">
      <w:pPr>
        <w:shd w:val="clear" w:color="auto" w:fill="FEFEFE"/>
        <w:rPr>
          <w:rFonts w:ascii="Arial" w:hAnsi="Arial" w:cs="Arial"/>
          <w:i/>
          <w:iCs/>
          <w:color w:val="000000"/>
          <w:sz w:val="24"/>
          <w:szCs w:val="24"/>
        </w:rPr>
      </w:pPr>
      <w:r>
        <w:rPr>
          <w:rFonts w:ascii="Arial" w:hAnsi="Arial" w:cs="Arial"/>
          <w:i/>
          <w:iCs/>
          <w:color w:val="000000"/>
        </w:rPr>
        <w:t>Note: Number of active journals with more than 30 articles over 2013-2016; number of researchers in the latest available year in full time equivalent.</w:t>
      </w:r>
    </w:p>
    <w:p w:rsidR="00F97D37" w:rsidRDefault="00F97D37" w:rsidP="00F97D37">
      <w:pPr>
        <w:shd w:val="clear" w:color="auto" w:fill="FEFEFE"/>
        <w:rPr>
          <w:rFonts w:ascii="Arial" w:hAnsi="Arial" w:cs="Arial"/>
          <w:i/>
          <w:iCs/>
          <w:color w:val="000000"/>
        </w:rPr>
      </w:pPr>
      <w:r>
        <w:rPr>
          <w:rFonts w:ascii="Arial" w:hAnsi="Arial" w:cs="Arial"/>
          <w:i/>
          <w:iCs/>
          <w:color w:val="000000"/>
        </w:rPr>
        <w:t>Source: Scopus (April and October 2017), Eurostat, OECD, Scimago, authors' calculations.</w:t>
      </w:r>
    </w:p>
    <w:p w:rsidR="00F97D37" w:rsidRDefault="00F97D37" w:rsidP="00F97D37">
      <w:pPr>
        <w:pStyle w:val="NormalWeb"/>
        <w:shd w:val="clear" w:color="auto" w:fill="FEFEFE"/>
        <w:rPr>
          <w:rFonts w:ascii="Arial" w:hAnsi="Arial" w:cs="Arial"/>
          <w:color w:val="000000"/>
          <w:sz w:val="25"/>
          <w:szCs w:val="25"/>
        </w:rPr>
      </w:pPr>
      <w:r>
        <w:rPr>
          <w:rFonts w:ascii="Arial" w:hAnsi="Arial" w:cs="Arial"/>
          <w:smallCaps/>
          <w:color w:val="000000"/>
          <w:sz w:val="25"/>
          <w:szCs w:val="25"/>
        </w:rPr>
        <w:t>V. Macháček, M. Srholec (2017)</w:t>
      </w:r>
      <w:r>
        <w:rPr>
          <w:rFonts w:ascii="Arial" w:hAnsi="Arial" w:cs="Arial"/>
          <w:color w:val="000000"/>
          <w:sz w:val="25"/>
          <w:szCs w:val="25"/>
        </w:rPr>
        <w:t> </w:t>
      </w:r>
      <w:hyperlink r:id="rId25" w:tgtFrame="_blank" w:history="1">
        <w:r>
          <w:rPr>
            <w:rStyle w:val="Hyperlink"/>
            <w:rFonts w:ascii="Arial" w:eastAsiaTheme="majorEastAsia" w:hAnsi="Arial" w:cs="Arial"/>
            <w:sz w:val="25"/>
            <w:szCs w:val="25"/>
          </w:rPr>
          <w:t>Local Journals in Scopus</w:t>
        </w:r>
      </w:hyperlink>
      <w:r>
        <w:rPr>
          <w:rFonts w:ascii="Arial" w:hAnsi="Arial" w:cs="Arial"/>
          <w:color w:val="000000"/>
          <w:sz w:val="25"/>
          <w:szCs w:val="25"/>
        </w:rPr>
        <w:t> (only in Czech).</w:t>
      </w:r>
      <w:r>
        <w:rPr>
          <w:rFonts w:ascii="Arial" w:hAnsi="Arial" w:cs="Arial"/>
          <w:i/>
          <w:iCs/>
          <w:color w:val="000000"/>
          <w:sz w:val="25"/>
          <w:szCs w:val="25"/>
        </w:rPr>
        <w:t> IDEA think-tank at CERGE-EI</w:t>
      </w:r>
      <w:r>
        <w:rPr>
          <w:rFonts w:ascii="Arial" w:hAnsi="Arial" w:cs="Arial"/>
          <w:color w:val="000000"/>
          <w:sz w:val="25"/>
          <w:szCs w:val="25"/>
        </w:rPr>
        <w:t>, Study 17/2017.</w:t>
      </w:r>
    </w:p>
    <w:p w:rsidR="00F97D37" w:rsidRDefault="00F97D37" w:rsidP="00F97D37">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t>Predatory Journals in Scopus</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In this study, we mapped patterns of predatory publishing across the globe over the period 2015-2017.</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The analysis is based on Beall's lists of "potentially predatory" journals and publishers, of which we found 3 218 journals in Ulrichsweb and 405 journals in Scopus.</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The results shows that predatory publishing has become most widespread in middle-income countries in Asia and North Africa.</w:t>
      </w:r>
    </w:p>
    <w:p w:rsidR="00F97D37" w:rsidRDefault="00F97D37" w:rsidP="00F97D37">
      <w:pPr>
        <w:pStyle w:val="NormalWeb"/>
        <w:shd w:val="clear" w:color="auto" w:fill="FEFEFE"/>
        <w:rPr>
          <w:rFonts w:ascii="Arial" w:hAnsi="Arial" w:cs="Arial"/>
          <w:color w:val="000000"/>
          <w:sz w:val="25"/>
          <w:szCs w:val="25"/>
        </w:rPr>
      </w:pPr>
      <w:r>
        <w:rPr>
          <w:rFonts w:ascii="Arial" w:hAnsi="Arial" w:cs="Arial"/>
          <w:color w:val="000000"/>
          <w:sz w:val="25"/>
          <w:szCs w:val="25"/>
        </w:rPr>
        <w:t>However, the analysis also indicates that Beall’s lists need to be used with caution, as some of the implicated journals may not be necessarily fraudulent in the strict sense.</w:t>
      </w:r>
    </w:p>
    <w:p w:rsidR="00F97D37" w:rsidRDefault="00F97D37" w:rsidP="00F97D37">
      <w:pPr>
        <w:shd w:val="clear" w:color="auto" w:fill="FEFEFE"/>
        <w:rPr>
          <w:rFonts w:ascii="Arial" w:hAnsi="Arial" w:cs="Arial"/>
          <w:b/>
          <w:bCs/>
          <w:color w:val="000000"/>
          <w:sz w:val="25"/>
          <w:szCs w:val="25"/>
        </w:rPr>
      </w:pPr>
      <w:r>
        <w:rPr>
          <w:rFonts w:ascii="Arial" w:hAnsi="Arial" w:cs="Arial"/>
          <w:b/>
          <w:bCs/>
          <w:color w:val="000000"/>
          <w:sz w:val="25"/>
          <w:szCs w:val="25"/>
        </w:rPr>
        <w:t>Share of predatory articles on total number of articles (2015-2017)</w:t>
      </w:r>
    </w:p>
    <w:p w:rsidR="00F97D37" w:rsidRDefault="00F97D37" w:rsidP="00F97D37">
      <w:pPr>
        <w:shd w:val="clear" w:color="auto" w:fill="FEFEFE"/>
        <w:rPr>
          <w:rFonts w:ascii="Arial" w:hAnsi="Arial" w:cs="Arial"/>
          <w:color w:val="000000"/>
          <w:sz w:val="25"/>
          <w:szCs w:val="25"/>
        </w:rPr>
      </w:pPr>
      <w:r>
        <w:rPr>
          <w:rFonts w:ascii="Arial" w:hAnsi="Arial" w:cs="Arial"/>
          <w:noProof/>
          <w:color w:val="000000"/>
          <w:sz w:val="25"/>
          <w:szCs w:val="25"/>
          <w:lang w:val="cs-CZ" w:eastAsia="cs-CZ"/>
        </w:rPr>
        <w:lastRenderedPageBreak/>
        <w:drawing>
          <wp:inline distT="0" distB="0" distL="0" distR="0">
            <wp:extent cx="5784564" cy="2295525"/>
            <wp:effectExtent l="0" t="0" r="6985" b="0"/>
            <wp:docPr id="10" name="Picture 10" descr="http://ec2-18-188-88-0.us-east-2.compute.amazonaws.com:8080/img/preda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ec2-18-188-88-0.us-east-2.compute.amazonaws.com:8080/img/predators.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823297" cy="2310896"/>
                    </a:xfrm>
                    <a:prstGeom prst="rect">
                      <a:avLst/>
                    </a:prstGeom>
                    <a:noFill/>
                    <a:ln>
                      <a:noFill/>
                    </a:ln>
                  </pic:spPr>
                </pic:pic>
              </a:graphicData>
            </a:graphic>
          </wp:inline>
        </w:drawing>
      </w:r>
    </w:p>
    <w:p w:rsidR="00F97D37" w:rsidRDefault="00F97D37" w:rsidP="00F97D37">
      <w:pPr>
        <w:shd w:val="clear" w:color="auto" w:fill="FEFEFE"/>
        <w:rPr>
          <w:rFonts w:ascii="Arial" w:hAnsi="Arial" w:cs="Arial"/>
          <w:i/>
          <w:iCs/>
          <w:color w:val="000000"/>
          <w:sz w:val="20"/>
          <w:szCs w:val="20"/>
        </w:rPr>
      </w:pPr>
      <w:r>
        <w:rPr>
          <w:rFonts w:ascii="Arial" w:hAnsi="Arial" w:cs="Arial"/>
          <w:i/>
          <w:iCs/>
          <w:color w:val="000000"/>
          <w:sz w:val="20"/>
          <w:szCs w:val="20"/>
        </w:rPr>
        <w:t xml:space="preserve">Note: Articles in journals published by the Frontiers Research Foundation </w:t>
      </w:r>
      <w:proofErr w:type="gramStart"/>
      <w:r>
        <w:rPr>
          <w:rFonts w:ascii="Arial" w:hAnsi="Arial" w:cs="Arial"/>
          <w:i/>
          <w:iCs/>
          <w:color w:val="000000"/>
          <w:sz w:val="20"/>
          <w:szCs w:val="20"/>
        </w:rPr>
        <w:t>are excluded</w:t>
      </w:r>
      <w:proofErr w:type="gramEnd"/>
      <w:r>
        <w:rPr>
          <w:rFonts w:ascii="Arial" w:hAnsi="Arial" w:cs="Arial"/>
          <w:i/>
          <w:iCs/>
          <w:color w:val="000000"/>
          <w:sz w:val="20"/>
          <w:szCs w:val="20"/>
        </w:rPr>
        <w:t xml:space="preserve"> from predatory publications.</w:t>
      </w:r>
    </w:p>
    <w:p w:rsidR="00F97D37" w:rsidRDefault="00F97D37" w:rsidP="00F97D37">
      <w:pPr>
        <w:shd w:val="clear" w:color="auto" w:fill="FEFEFE"/>
        <w:rPr>
          <w:rFonts w:ascii="Arial" w:hAnsi="Arial" w:cs="Arial"/>
          <w:i/>
          <w:iCs/>
          <w:color w:val="000000"/>
          <w:sz w:val="20"/>
          <w:szCs w:val="20"/>
        </w:rPr>
      </w:pPr>
      <w:r>
        <w:rPr>
          <w:rFonts w:ascii="Arial" w:hAnsi="Arial" w:cs="Arial"/>
          <w:i/>
          <w:iCs/>
          <w:color w:val="000000"/>
          <w:sz w:val="20"/>
          <w:szCs w:val="20"/>
        </w:rPr>
        <w:t>Scopus (October 2016), Beall's lists (April 2016), authors' calculations.</w:t>
      </w:r>
    </w:p>
    <w:p w:rsidR="00F97D37" w:rsidRDefault="00F97D37" w:rsidP="00F97D37">
      <w:pPr>
        <w:pStyle w:val="NormalWeb"/>
        <w:shd w:val="clear" w:color="auto" w:fill="FEFEFE"/>
        <w:rPr>
          <w:rFonts w:ascii="Arial" w:hAnsi="Arial" w:cs="Arial"/>
          <w:color w:val="000000"/>
          <w:sz w:val="25"/>
          <w:szCs w:val="25"/>
        </w:rPr>
      </w:pPr>
      <w:r>
        <w:rPr>
          <w:rFonts w:ascii="Arial" w:hAnsi="Arial" w:cs="Arial"/>
          <w:smallCaps/>
          <w:color w:val="000000"/>
          <w:sz w:val="25"/>
          <w:szCs w:val="25"/>
        </w:rPr>
        <w:t>V. Macháček and M. Srholec (2016)</w:t>
      </w:r>
      <w:r>
        <w:rPr>
          <w:rFonts w:ascii="Arial" w:hAnsi="Arial" w:cs="Arial"/>
          <w:color w:val="000000"/>
          <w:sz w:val="25"/>
          <w:szCs w:val="25"/>
        </w:rPr>
        <w:t> </w:t>
      </w:r>
      <w:hyperlink r:id="rId27" w:tgtFrame="_blank" w:history="1">
        <w:r>
          <w:rPr>
            <w:rStyle w:val="Hyperlink"/>
            <w:rFonts w:ascii="Arial" w:eastAsiaTheme="majorEastAsia" w:hAnsi="Arial" w:cs="Arial"/>
            <w:sz w:val="25"/>
            <w:szCs w:val="25"/>
          </w:rPr>
          <w:t>Predatory Journals in Scopus</w:t>
        </w:r>
      </w:hyperlink>
      <w:r>
        <w:rPr>
          <w:rFonts w:ascii="Arial" w:hAnsi="Arial" w:cs="Arial"/>
          <w:color w:val="000000"/>
          <w:sz w:val="25"/>
          <w:szCs w:val="25"/>
        </w:rPr>
        <w:t>. </w:t>
      </w:r>
      <w:r>
        <w:rPr>
          <w:rFonts w:ascii="Arial" w:hAnsi="Arial" w:cs="Arial"/>
          <w:i/>
          <w:iCs/>
          <w:color w:val="000000"/>
          <w:sz w:val="25"/>
          <w:szCs w:val="25"/>
        </w:rPr>
        <w:t>IDEA think-tank at CERGE-EI</w:t>
      </w:r>
      <w:r>
        <w:rPr>
          <w:rFonts w:ascii="Arial" w:hAnsi="Arial" w:cs="Arial"/>
          <w:color w:val="000000"/>
          <w:sz w:val="25"/>
          <w:szCs w:val="25"/>
        </w:rPr>
        <w:t>, Study 2/2017.</w:t>
      </w:r>
    </w:p>
    <w:p w:rsidR="00F97D37" w:rsidRDefault="00F97D37" w:rsidP="00F97D37">
      <w:pPr>
        <w:pStyle w:val="Heading3"/>
        <w:shd w:val="clear" w:color="auto" w:fill="FEFEFE"/>
        <w:spacing w:before="450" w:after="450"/>
        <w:ind w:left="450" w:right="450"/>
        <w:jc w:val="center"/>
        <w:rPr>
          <w:rFonts w:ascii="Tahoma" w:hAnsi="Tahoma" w:cs="Tahoma"/>
          <w:color w:val="BB133E"/>
        </w:rPr>
      </w:pPr>
      <w:r>
        <w:rPr>
          <w:rFonts w:ascii="Tahoma" w:hAnsi="Tahoma" w:cs="Tahoma"/>
          <w:color w:val="BB133E"/>
        </w:rPr>
        <w:t>References</w:t>
      </w:r>
    </w:p>
    <w:p w:rsidR="00F97D37" w:rsidRDefault="00F97D37" w:rsidP="00F97D37">
      <w:pPr>
        <w:pStyle w:val="NormalWeb"/>
        <w:shd w:val="clear" w:color="auto" w:fill="FEFEFE"/>
        <w:rPr>
          <w:rFonts w:ascii="Arial" w:hAnsi="Arial" w:cs="Arial"/>
          <w:color w:val="000000"/>
          <w:sz w:val="25"/>
          <w:szCs w:val="25"/>
        </w:rPr>
      </w:pPr>
      <w:r>
        <w:rPr>
          <w:rFonts w:ascii="Arial" w:hAnsi="Arial" w:cs="Arial"/>
          <w:smallCaps/>
          <w:color w:val="000000"/>
          <w:sz w:val="25"/>
          <w:szCs w:val="25"/>
        </w:rPr>
        <w:t>V. Aman (2016)</w:t>
      </w:r>
      <w:r>
        <w:rPr>
          <w:rFonts w:ascii="Arial" w:hAnsi="Arial" w:cs="Arial"/>
          <w:color w:val="000000"/>
          <w:sz w:val="25"/>
          <w:szCs w:val="25"/>
        </w:rPr>
        <w:t> </w:t>
      </w:r>
      <w:hyperlink r:id="rId28" w:tgtFrame="_blank" w:history="1">
        <w:r>
          <w:rPr>
            <w:rStyle w:val="Hyperlink"/>
            <w:rFonts w:ascii="Arial" w:eastAsiaTheme="majorEastAsia" w:hAnsi="Arial" w:cs="Arial"/>
            <w:sz w:val="25"/>
            <w:szCs w:val="25"/>
          </w:rPr>
          <w:t>Measuring internationality without bias against the periphery</w:t>
        </w:r>
      </w:hyperlink>
      <w:r>
        <w:rPr>
          <w:rFonts w:ascii="Arial" w:hAnsi="Arial" w:cs="Arial"/>
          <w:color w:val="000000"/>
          <w:sz w:val="25"/>
          <w:szCs w:val="25"/>
        </w:rPr>
        <w:t>, </w:t>
      </w:r>
      <w:r>
        <w:rPr>
          <w:rFonts w:ascii="Arial" w:hAnsi="Arial" w:cs="Arial"/>
          <w:i/>
          <w:iCs/>
          <w:color w:val="000000"/>
          <w:sz w:val="25"/>
          <w:szCs w:val="25"/>
        </w:rPr>
        <w:t>Proceedings of the 21st international conference on science and technology indicators</w:t>
      </w:r>
      <w:r>
        <w:rPr>
          <w:rFonts w:ascii="Arial" w:hAnsi="Arial" w:cs="Arial"/>
          <w:color w:val="000000"/>
          <w:sz w:val="25"/>
          <w:szCs w:val="25"/>
        </w:rPr>
        <w:t>, p. 1042-1050.</w:t>
      </w:r>
    </w:p>
    <w:p w:rsidR="00F97D37" w:rsidRDefault="00F97D37" w:rsidP="00F97D37">
      <w:pPr>
        <w:pStyle w:val="NormalWeb"/>
        <w:shd w:val="clear" w:color="auto" w:fill="FEFEFE"/>
        <w:rPr>
          <w:rFonts w:ascii="Arial" w:hAnsi="Arial" w:cs="Arial"/>
          <w:color w:val="000000"/>
          <w:sz w:val="25"/>
          <w:szCs w:val="25"/>
        </w:rPr>
      </w:pPr>
      <w:r>
        <w:rPr>
          <w:rFonts w:ascii="Arial" w:hAnsi="Arial" w:cs="Arial"/>
          <w:smallCaps/>
          <w:color w:val="000000"/>
          <w:sz w:val="25"/>
          <w:szCs w:val="25"/>
        </w:rPr>
        <w:t>G. Buela-Casal, P. Perakakis, M. Taylor and P. Checa (2006)</w:t>
      </w:r>
      <w:r>
        <w:rPr>
          <w:rFonts w:ascii="Arial" w:hAnsi="Arial" w:cs="Arial"/>
          <w:color w:val="000000"/>
          <w:sz w:val="25"/>
          <w:szCs w:val="25"/>
        </w:rPr>
        <w:t> </w:t>
      </w:r>
      <w:hyperlink r:id="rId29" w:tgtFrame="_blank" w:history="1">
        <w:r>
          <w:rPr>
            <w:rStyle w:val="Hyperlink"/>
            <w:rFonts w:ascii="Arial" w:eastAsiaTheme="majorEastAsia" w:hAnsi="Arial" w:cs="Arial"/>
            <w:sz w:val="25"/>
            <w:szCs w:val="25"/>
          </w:rPr>
          <w:t>Measuring internationality: Reflections and perspectives on academic journals</w:t>
        </w:r>
      </w:hyperlink>
      <w:r>
        <w:rPr>
          <w:rFonts w:ascii="Arial" w:hAnsi="Arial" w:cs="Arial"/>
          <w:color w:val="000000"/>
          <w:sz w:val="25"/>
          <w:szCs w:val="25"/>
        </w:rPr>
        <w:t>, </w:t>
      </w:r>
      <w:r>
        <w:rPr>
          <w:rFonts w:ascii="Arial" w:hAnsi="Arial" w:cs="Arial"/>
          <w:i/>
          <w:iCs/>
          <w:color w:val="000000"/>
          <w:sz w:val="25"/>
          <w:szCs w:val="25"/>
        </w:rPr>
        <w:t>Scientometrics</w:t>
      </w:r>
      <w:r>
        <w:rPr>
          <w:rFonts w:ascii="Arial" w:hAnsi="Arial" w:cs="Arial"/>
          <w:color w:val="000000"/>
          <w:sz w:val="25"/>
          <w:szCs w:val="25"/>
        </w:rPr>
        <w:t xml:space="preserve">, 67(1), </w:t>
      </w:r>
      <w:proofErr w:type="gramStart"/>
      <w:r>
        <w:rPr>
          <w:rFonts w:ascii="Arial" w:hAnsi="Arial" w:cs="Arial"/>
          <w:color w:val="000000"/>
          <w:sz w:val="25"/>
          <w:szCs w:val="25"/>
        </w:rPr>
        <w:t>p.45</w:t>
      </w:r>
      <w:proofErr w:type="gramEnd"/>
      <w:r>
        <w:rPr>
          <w:rFonts w:ascii="Arial" w:hAnsi="Arial" w:cs="Arial"/>
          <w:color w:val="000000"/>
          <w:sz w:val="25"/>
          <w:szCs w:val="25"/>
        </w:rPr>
        <w:t>-65.</w:t>
      </w:r>
    </w:p>
    <w:p w:rsidR="00F97D37" w:rsidRDefault="00F97D37" w:rsidP="00F97D37">
      <w:pPr>
        <w:pStyle w:val="NormalWeb"/>
        <w:shd w:val="clear" w:color="auto" w:fill="FEFEFE"/>
        <w:rPr>
          <w:rFonts w:ascii="Arial" w:hAnsi="Arial" w:cs="Arial"/>
          <w:color w:val="000000"/>
          <w:sz w:val="25"/>
          <w:szCs w:val="25"/>
        </w:rPr>
      </w:pPr>
      <w:r>
        <w:rPr>
          <w:rFonts w:ascii="Arial" w:hAnsi="Arial" w:cs="Arial"/>
          <w:smallCaps/>
          <w:color w:val="000000"/>
          <w:sz w:val="25"/>
          <w:szCs w:val="25"/>
        </w:rPr>
        <w:t>IMF (2003)</w:t>
      </w:r>
      <w:r>
        <w:rPr>
          <w:rFonts w:ascii="Arial" w:hAnsi="Arial" w:cs="Arial"/>
          <w:color w:val="000000"/>
          <w:sz w:val="25"/>
          <w:szCs w:val="25"/>
        </w:rPr>
        <w:t> </w:t>
      </w:r>
      <w:hyperlink r:id="rId30" w:tgtFrame="_blank" w:history="1">
        <w:r>
          <w:rPr>
            <w:rStyle w:val="Hyperlink"/>
            <w:rFonts w:ascii="Arial" w:eastAsiaTheme="majorEastAsia" w:hAnsi="Arial" w:cs="Arial"/>
            <w:sz w:val="25"/>
            <w:szCs w:val="25"/>
          </w:rPr>
          <w:t>World Economic Outlook</w:t>
        </w:r>
      </w:hyperlink>
      <w:r>
        <w:rPr>
          <w:rFonts w:ascii="Arial" w:hAnsi="Arial" w:cs="Arial"/>
          <w:color w:val="000000"/>
          <w:sz w:val="25"/>
          <w:szCs w:val="25"/>
        </w:rPr>
        <w:t> (Statistical Appendix; pp. 163-169).</w:t>
      </w:r>
    </w:p>
    <w:p w:rsidR="00F97D37" w:rsidRDefault="00F97D37" w:rsidP="00F97D37">
      <w:pPr>
        <w:pStyle w:val="NormalWeb"/>
        <w:shd w:val="clear" w:color="auto" w:fill="FEFEFE"/>
        <w:rPr>
          <w:rFonts w:ascii="Arial" w:hAnsi="Arial" w:cs="Arial"/>
          <w:color w:val="000000"/>
          <w:sz w:val="25"/>
          <w:szCs w:val="25"/>
        </w:rPr>
      </w:pPr>
      <w:r>
        <w:rPr>
          <w:rFonts w:ascii="Arial" w:hAnsi="Arial" w:cs="Arial"/>
          <w:smallCaps/>
          <w:color w:val="000000"/>
          <w:sz w:val="25"/>
          <w:szCs w:val="25"/>
        </w:rPr>
        <w:t>V. Macháček and M. Srholec (2016)</w:t>
      </w:r>
      <w:r>
        <w:rPr>
          <w:rFonts w:ascii="Arial" w:hAnsi="Arial" w:cs="Arial"/>
          <w:color w:val="000000"/>
          <w:sz w:val="25"/>
          <w:szCs w:val="25"/>
        </w:rPr>
        <w:t> </w:t>
      </w:r>
      <w:hyperlink r:id="rId31" w:tgtFrame="_blank" w:history="1">
        <w:r>
          <w:rPr>
            <w:rStyle w:val="Hyperlink"/>
            <w:rFonts w:ascii="Arial" w:eastAsiaTheme="majorEastAsia" w:hAnsi="Arial" w:cs="Arial"/>
            <w:sz w:val="25"/>
            <w:szCs w:val="25"/>
          </w:rPr>
          <w:t>Predatory Journals in Scopus</w:t>
        </w:r>
      </w:hyperlink>
      <w:r>
        <w:rPr>
          <w:rFonts w:ascii="Arial" w:hAnsi="Arial" w:cs="Arial"/>
          <w:color w:val="000000"/>
          <w:sz w:val="25"/>
          <w:szCs w:val="25"/>
        </w:rPr>
        <w:t>, </w:t>
      </w:r>
      <w:r>
        <w:rPr>
          <w:rFonts w:ascii="Arial" w:hAnsi="Arial" w:cs="Arial"/>
          <w:i/>
          <w:iCs/>
          <w:color w:val="000000"/>
          <w:sz w:val="25"/>
          <w:szCs w:val="25"/>
        </w:rPr>
        <w:t>IDEA think-tank at CERGE-EI</w:t>
      </w:r>
      <w:r>
        <w:rPr>
          <w:rFonts w:ascii="Arial" w:hAnsi="Arial" w:cs="Arial"/>
          <w:color w:val="000000"/>
          <w:sz w:val="25"/>
          <w:szCs w:val="25"/>
        </w:rPr>
        <w:t>, Study 2/2017.</w:t>
      </w:r>
    </w:p>
    <w:p w:rsidR="00F97D37" w:rsidRDefault="00F97D37" w:rsidP="00F97D37">
      <w:pPr>
        <w:pStyle w:val="NormalWeb"/>
        <w:shd w:val="clear" w:color="auto" w:fill="FEFEFE"/>
        <w:rPr>
          <w:rFonts w:ascii="Arial" w:hAnsi="Arial" w:cs="Arial"/>
          <w:color w:val="000000"/>
          <w:sz w:val="25"/>
          <w:szCs w:val="25"/>
        </w:rPr>
      </w:pPr>
      <w:r>
        <w:rPr>
          <w:rFonts w:ascii="Arial" w:hAnsi="Arial" w:cs="Arial"/>
          <w:smallCaps/>
          <w:color w:val="000000"/>
          <w:sz w:val="25"/>
          <w:szCs w:val="25"/>
        </w:rPr>
        <w:t>V. Macháček, M. Srholec (2017)</w:t>
      </w:r>
      <w:r>
        <w:rPr>
          <w:rFonts w:ascii="Arial" w:hAnsi="Arial" w:cs="Arial"/>
          <w:color w:val="000000"/>
          <w:sz w:val="25"/>
          <w:szCs w:val="25"/>
        </w:rPr>
        <w:t> </w:t>
      </w:r>
      <w:hyperlink r:id="rId32" w:tgtFrame="_blank" w:history="1">
        <w:r>
          <w:rPr>
            <w:rStyle w:val="Hyperlink"/>
            <w:rFonts w:ascii="Arial" w:eastAsiaTheme="majorEastAsia" w:hAnsi="Arial" w:cs="Arial"/>
            <w:sz w:val="25"/>
            <w:szCs w:val="25"/>
          </w:rPr>
          <w:t>Local Journals in Scopus</w:t>
        </w:r>
      </w:hyperlink>
      <w:r>
        <w:rPr>
          <w:rFonts w:ascii="Arial" w:hAnsi="Arial" w:cs="Arial"/>
          <w:color w:val="000000"/>
          <w:sz w:val="25"/>
          <w:szCs w:val="25"/>
        </w:rPr>
        <w:t> (only in Czech).</w:t>
      </w:r>
      <w:r>
        <w:rPr>
          <w:rFonts w:ascii="Arial" w:hAnsi="Arial" w:cs="Arial"/>
          <w:i/>
          <w:iCs/>
          <w:color w:val="000000"/>
          <w:sz w:val="25"/>
          <w:szCs w:val="25"/>
        </w:rPr>
        <w:t> IDEA think-tank at CERGE-EI</w:t>
      </w:r>
      <w:r>
        <w:rPr>
          <w:rFonts w:ascii="Arial" w:hAnsi="Arial" w:cs="Arial"/>
          <w:color w:val="000000"/>
          <w:sz w:val="25"/>
          <w:szCs w:val="25"/>
        </w:rPr>
        <w:t>, Study 17/2017.</w:t>
      </w:r>
    </w:p>
    <w:p w:rsidR="00F97D37" w:rsidRDefault="00F97D37" w:rsidP="00F97D37">
      <w:pPr>
        <w:pStyle w:val="NormalWeb"/>
        <w:shd w:val="clear" w:color="auto" w:fill="FEFEFE"/>
        <w:rPr>
          <w:rFonts w:ascii="Arial" w:hAnsi="Arial" w:cs="Arial"/>
          <w:color w:val="000000"/>
          <w:sz w:val="25"/>
          <w:szCs w:val="25"/>
        </w:rPr>
      </w:pPr>
      <w:r>
        <w:rPr>
          <w:rFonts w:ascii="Arial" w:hAnsi="Arial" w:cs="Arial"/>
          <w:smallCaps/>
          <w:color w:val="000000"/>
          <w:sz w:val="25"/>
          <w:szCs w:val="25"/>
        </w:rPr>
        <w:t>World Bank (2018)</w:t>
      </w:r>
      <w:r>
        <w:rPr>
          <w:rFonts w:ascii="Arial" w:hAnsi="Arial" w:cs="Arial"/>
          <w:color w:val="000000"/>
          <w:sz w:val="25"/>
          <w:szCs w:val="25"/>
        </w:rPr>
        <w:t> </w:t>
      </w:r>
      <w:hyperlink r:id="rId33" w:tgtFrame="_blank" w:history="1">
        <w:r>
          <w:rPr>
            <w:rStyle w:val="Hyperlink"/>
            <w:rFonts w:ascii="Arial" w:eastAsiaTheme="majorEastAsia" w:hAnsi="Arial" w:cs="Arial"/>
            <w:sz w:val="25"/>
            <w:szCs w:val="25"/>
          </w:rPr>
          <w:t>How does the World Bank classify countries?</w:t>
        </w:r>
      </w:hyperlink>
      <w:r>
        <w:rPr>
          <w:rFonts w:ascii="Arial" w:hAnsi="Arial" w:cs="Arial"/>
          <w:color w:val="000000"/>
          <w:sz w:val="25"/>
          <w:szCs w:val="25"/>
        </w:rPr>
        <w:t xml:space="preserve"> (version of </w:t>
      </w:r>
      <w:proofErr w:type="gramStart"/>
      <w:r>
        <w:rPr>
          <w:rFonts w:ascii="Arial" w:hAnsi="Arial" w:cs="Arial"/>
          <w:color w:val="000000"/>
          <w:sz w:val="25"/>
          <w:szCs w:val="25"/>
        </w:rPr>
        <w:t>June</w:t>
      </w:r>
      <w:proofErr w:type="gramEnd"/>
      <w:r>
        <w:rPr>
          <w:rFonts w:ascii="Arial" w:hAnsi="Arial" w:cs="Arial"/>
          <w:color w:val="000000"/>
          <w:sz w:val="25"/>
          <w:szCs w:val="25"/>
        </w:rPr>
        <w:t xml:space="preserve"> 2018). Accessed on March 15th 2019.</w:t>
      </w:r>
    </w:p>
    <w:p w:rsidR="00F97D37" w:rsidRDefault="00F97D37" w:rsidP="00F97D37">
      <w:pPr>
        <w:pStyle w:val="NormalWeb"/>
        <w:shd w:val="clear" w:color="auto" w:fill="FEFEFE"/>
        <w:rPr>
          <w:rFonts w:ascii="Arial" w:hAnsi="Arial" w:cs="Arial"/>
          <w:color w:val="000000"/>
          <w:sz w:val="25"/>
          <w:szCs w:val="25"/>
        </w:rPr>
      </w:pPr>
      <w:r>
        <w:rPr>
          <w:rFonts w:ascii="Arial" w:hAnsi="Arial" w:cs="Arial"/>
          <w:smallCaps/>
          <w:color w:val="000000"/>
          <w:sz w:val="25"/>
          <w:szCs w:val="25"/>
        </w:rPr>
        <w:lastRenderedPageBreak/>
        <w:t>M. Zitt, E. Bassecoulard (1998)</w:t>
      </w:r>
      <w:r>
        <w:rPr>
          <w:rFonts w:ascii="Arial" w:hAnsi="Arial" w:cs="Arial"/>
          <w:color w:val="000000"/>
          <w:sz w:val="25"/>
          <w:szCs w:val="25"/>
        </w:rPr>
        <w:t> </w:t>
      </w:r>
      <w:hyperlink r:id="rId34" w:tgtFrame="_blank" w:history="1">
        <w:r>
          <w:rPr>
            <w:rStyle w:val="Hyperlink"/>
            <w:rFonts w:ascii="Arial" w:eastAsiaTheme="majorEastAsia" w:hAnsi="Arial" w:cs="Arial"/>
            <w:sz w:val="25"/>
            <w:szCs w:val="25"/>
          </w:rPr>
          <w:t>Internationalization of scientific journals: a measurement based on publication and citation scope</w:t>
        </w:r>
      </w:hyperlink>
      <w:r>
        <w:rPr>
          <w:rFonts w:ascii="Arial" w:hAnsi="Arial" w:cs="Arial"/>
          <w:color w:val="000000"/>
          <w:sz w:val="25"/>
          <w:szCs w:val="25"/>
        </w:rPr>
        <w:t>, </w:t>
      </w:r>
      <w:r>
        <w:rPr>
          <w:rFonts w:ascii="Arial" w:hAnsi="Arial" w:cs="Arial"/>
          <w:i/>
          <w:iCs/>
          <w:color w:val="000000"/>
          <w:sz w:val="25"/>
          <w:szCs w:val="25"/>
        </w:rPr>
        <w:t>Scientometrics</w:t>
      </w:r>
      <w:r>
        <w:rPr>
          <w:rFonts w:ascii="Arial" w:hAnsi="Arial" w:cs="Arial"/>
          <w:color w:val="000000"/>
          <w:sz w:val="25"/>
          <w:szCs w:val="25"/>
        </w:rPr>
        <w:t>, 41(1–2) 255–271.</w:t>
      </w:r>
    </w:p>
    <w:p w:rsidR="00F97D37" w:rsidRDefault="00F97D37" w:rsidP="00F97D37">
      <w:pPr>
        <w:pStyle w:val="NormalWeb"/>
        <w:shd w:val="clear" w:color="auto" w:fill="FEFEFE"/>
        <w:rPr>
          <w:rFonts w:ascii="Arial" w:hAnsi="Arial" w:cs="Arial"/>
          <w:color w:val="000000"/>
          <w:sz w:val="25"/>
          <w:szCs w:val="25"/>
        </w:rPr>
      </w:pPr>
      <w:r>
        <w:rPr>
          <w:rFonts w:ascii="Arial" w:hAnsi="Arial" w:cs="Arial"/>
          <w:smallCaps/>
          <w:color w:val="000000"/>
          <w:sz w:val="25"/>
          <w:szCs w:val="25"/>
        </w:rPr>
        <w:t>M. Zitt, E. Bassecoulard (1999)</w:t>
      </w:r>
      <w:r>
        <w:rPr>
          <w:rFonts w:ascii="Arial" w:hAnsi="Arial" w:cs="Arial"/>
          <w:color w:val="000000"/>
          <w:sz w:val="25"/>
          <w:szCs w:val="25"/>
        </w:rPr>
        <w:t> </w:t>
      </w:r>
      <w:hyperlink r:id="rId35" w:tgtFrame="_blank" w:history="1">
        <w:r>
          <w:rPr>
            <w:rStyle w:val="Hyperlink"/>
            <w:rFonts w:ascii="Arial" w:eastAsiaTheme="majorEastAsia" w:hAnsi="Arial" w:cs="Arial"/>
            <w:sz w:val="25"/>
            <w:szCs w:val="25"/>
          </w:rPr>
          <w:t>Internationalization of communication a view on the evolution of scientific journals</w:t>
        </w:r>
      </w:hyperlink>
      <w:r>
        <w:rPr>
          <w:rFonts w:ascii="Arial" w:hAnsi="Arial" w:cs="Arial"/>
          <w:color w:val="000000"/>
          <w:sz w:val="25"/>
          <w:szCs w:val="25"/>
        </w:rPr>
        <w:t>,</w:t>
      </w:r>
      <w:r>
        <w:rPr>
          <w:rFonts w:ascii="Arial" w:hAnsi="Arial" w:cs="Arial"/>
          <w:i/>
          <w:iCs/>
          <w:color w:val="000000"/>
          <w:sz w:val="25"/>
          <w:szCs w:val="25"/>
        </w:rPr>
        <w:t>Scientometrics</w:t>
      </w:r>
      <w:r>
        <w:rPr>
          <w:rFonts w:ascii="Arial" w:hAnsi="Arial" w:cs="Arial"/>
          <w:color w:val="000000"/>
          <w:sz w:val="25"/>
          <w:szCs w:val="25"/>
        </w:rPr>
        <w:t>, 46(3) 669-685.</w:t>
      </w:r>
    </w:p>
    <w:p w:rsidR="00CE1C48" w:rsidRDefault="00F97D37">
      <w:bookmarkStart w:id="0" w:name="_GoBack"/>
      <w:bookmarkEnd w:id="0"/>
    </w:p>
    <w:sectPr w:rsidR="00CE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MJXc-TeX-size1-Rw">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JXc-TeX-size4-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44281"/>
    <w:multiLevelType w:val="multilevel"/>
    <w:tmpl w:val="36001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0259B5"/>
    <w:multiLevelType w:val="multilevel"/>
    <w:tmpl w:val="817E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63E43"/>
    <w:multiLevelType w:val="multilevel"/>
    <w:tmpl w:val="BAEA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D10"/>
    <w:rsid w:val="0010443A"/>
    <w:rsid w:val="00196D10"/>
    <w:rsid w:val="003B0C72"/>
    <w:rsid w:val="008157A8"/>
    <w:rsid w:val="00956CF5"/>
    <w:rsid w:val="009C410A"/>
    <w:rsid w:val="00F9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AD7A"/>
  <w15:chartTrackingRefBased/>
  <w15:docId w15:val="{3B0355B5-0E35-4755-A996-C52E81681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97D37"/>
    <w:pPr>
      <w:spacing w:before="100" w:beforeAutospacing="1" w:after="100" w:afterAutospacing="1" w:line="240" w:lineRule="auto"/>
      <w:outlineLvl w:val="0"/>
    </w:pPr>
    <w:rPr>
      <w:rFonts w:ascii="Times New Roman" w:eastAsia="Times New Roman" w:hAnsi="Times New Roman" w:cs="Times New Roman"/>
      <w:b/>
      <w:bCs/>
      <w:kern w:val="36"/>
      <w:sz w:val="48"/>
      <w:szCs w:val="48"/>
      <w:lang w:val="cs-CZ" w:eastAsia="cs-CZ"/>
    </w:rPr>
  </w:style>
  <w:style w:type="paragraph" w:styleId="Heading2">
    <w:name w:val="heading 2"/>
    <w:basedOn w:val="Normal"/>
    <w:link w:val="Heading2Char"/>
    <w:uiPriority w:val="9"/>
    <w:qFormat/>
    <w:rsid w:val="00F97D37"/>
    <w:pPr>
      <w:spacing w:before="100" w:beforeAutospacing="1" w:after="100" w:afterAutospacing="1" w:line="240" w:lineRule="auto"/>
      <w:outlineLvl w:val="1"/>
    </w:pPr>
    <w:rPr>
      <w:rFonts w:ascii="Times New Roman" w:eastAsia="Times New Roman" w:hAnsi="Times New Roman" w:cs="Times New Roman"/>
      <w:b/>
      <w:bCs/>
      <w:sz w:val="36"/>
      <w:szCs w:val="36"/>
      <w:lang w:val="cs-CZ" w:eastAsia="cs-CZ"/>
    </w:rPr>
  </w:style>
  <w:style w:type="paragraph" w:styleId="Heading3">
    <w:name w:val="heading 3"/>
    <w:basedOn w:val="Normal"/>
    <w:next w:val="Normal"/>
    <w:link w:val="Heading3Char"/>
    <w:uiPriority w:val="9"/>
    <w:semiHidden/>
    <w:unhideWhenUsed/>
    <w:qFormat/>
    <w:rsid w:val="00F97D3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97D3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97D3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D37"/>
    <w:rPr>
      <w:rFonts w:ascii="Times New Roman" w:eastAsia="Times New Roman" w:hAnsi="Times New Roman" w:cs="Times New Roman"/>
      <w:b/>
      <w:bCs/>
      <w:kern w:val="36"/>
      <w:sz w:val="48"/>
      <w:szCs w:val="48"/>
      <w:lang w:val="cs-CZ" w:eastAsia="cs-CZ"/>
    </w:rPr>
  </w:style>
  <w:style w:type="character" w:customStyle="1" w:styleId="Heading2Char">
    <w:name w:val="Heading 2 Char"/>
    <w:basedOn w:val="DefaultParagraphFont"/>
    <w:link w:val="Heading2"/>
    <w:uiPriority w:val="9"/>
    <w:rsid w:val="00F97D37"/>
    <w:rPr>
      <w:rFonts w:ascii="Times New Roman" w:eastAsia="Times New Roman" w:hAnsi="Times New Roman" w:cs="Times New Roman"/>
      <w:b/>
      <w:bCs/>
      <w:sz w:val="36"/>
      <w:szCs w:val="36"/>
      <w:lang w:val="cs-CZ" w:eastAsia="cs-CZ"/>
    </w:rPr>
  </w:style>
  <w:style w:type="paragraph" w:styleId="NormalWeb">
    <w:name w:val="Normal (Web)"/>
    <w:basedOn w:val="Normal"/>
    <w:uiPriority w:val="99"/>
    <w:semiHidden/>
    <w:unhideWhenUsed/>
    <w:rsid w:val="00F97D37"/>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Heading3Char">
    <w:name w:val="Heading 3 Char"/>
    <w:basedOn w:val="DefaultParagraphFont"/>
    <w:link w:val="Heading3"/>
    <w:uiPriority w:val="9"/>
    <w:semiHidden/>
    <w:rsid w:val="00F97D37"/>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F97D37"/>
    <w:rPr>
      <w:color w:val="0000FF"/>
      <w:u w:val="single"/>
    </w:rPr>
  </w:style>
  <w:style w:type="character" w:customStyle="1" w:styleId="Heading4Char">
    <w:name w:val="Heading 4 Char"/>
    <w:basedOn w:val="DefaultParagraphFont"/>
    <w:link w:val="Heading4"/>
    <w:uiPriority w:val="9"/>
    <w:semiHidden/>
    <w:rsid w:val="00F97D37"/>
    <w:rPr>
      <w:rFonts w:asciiTheme="majorHAnsi" w:eastAsiaTheme="majorEastAsia" w:hAnsiTheme="majorHAnsi" w:cstheme="majorBidi"/>
      <w:i/>
      <w:iCs/>
      <w:color w:val="365F91" w:themeColor="accent1" w:themeShade="BF"/>
    </w:rPr>
  </w:style>
  <w:style w:type="character" w:customStyle="1" w:styleId="mjx-char">
    <w:name w:val="mjx-char"/>
    <w:basedOn w:val="DefaultParagraphFont"/>
    <w:rsid w:val="00F97D37"/>
  </w:style>
  <w:style w:type="character" w:customStyle="1" w:styleId="mjxassistivemathml">
    <w:name w:val="mjx_assistive_mathml"/>
    <w:basedOn w:val="DefaultParagraphFont"/>
    <w:rsid w:val="00F97D37"/>
  </w:style>
  <w:style w:type="paragraph" w:customStyle="1" w:styleId="tip">
    <w:name w:val="tip"/>
    <w:basedOn w:val="Normal"/>
    <w:rsid w:val="00F97D37"/>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paragraph" w:customStyle="1" w:styleId="footnote">
    <w:name w:val="footnote"/>
    <w:basedOn w:val="Normal"/>
    <w:rsid w:val="00F97D37"/>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Heading5Char">
    <w:name w:val="Heading 5 Char"/>
    <w:basedOn w:val="DefaultParagraphFont"/>
    <w:link w:val="Heading5"/>
    <w:uiPriority w:val="9"/>
    <w:semiHidden/>
    <w:rsid w:val="00F97D37"/>
    <w:rPr>
      <w:rFonts w:asciiTheme="majorHAnsi" w:eastAsiaTheme="majorEastAsia" w:hAnsiTheme="majorHAnsi" w:cstheme="majorBidi"/>
      <w:color w:val="365F91" w:themeColor="accent1" w:themeShade="BF"/>
    </w:rPr>
  </w:style>
  <w:style w:type="character" w:styleId="Strong">
    <w:name w:val="Strong"/>
    <w:basedOn w:val="DefaultParagraphFont"/>
    <w:uiPriority w:val="22"/>
    <w:qFormat/>
    <w:rsid w:val="00F97D37"/>
    <w:rPr>
      <w:b/>
      <w:bCs/>
    </w:rPr>
  </w:style>
  <w:style w:type="paragraph" w:customStyle="1" w:styleId="listlike">
    <w:name w:val="listlike"/>
    <w:basedOn w:val="Normal"/>
    <w:rsid w:val="00F97D37"/>
    <w:pPr>
      <w:spacing w:before="100" w:beforeAutospacing="1" w:after="100" w:afterAutospacing="1" w:line="240" w:lineRule="auto"/>
    </w:pPr>
    <w:rPr>
      <w:rFonts w:ascii="Times New Roman" w:eastAsia="Times New Roman" w:hAnsi="Times New Roman" w:cs="Times New Roman"/>
      <w:sz w:val="24"/>
      <w:szCs w:val="24"/>
      <w:lang w:val="cs-CZ" w:eastAsia="cs-CZ"/>
    </w:rPr>
  </w:style>
  <w:style w:type="character" w:customStyle="1" w:styleId="switchcol">
    <w:name w:val="switchcol"/>
    <w:basedOn w:val="DefaultParagraphFont"/>
    <w:rsid w:val="00F97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60319">
      <w:bodyDiv w:val="1"/>
      <w:marLeft w:val="0"/>
      <w:marRight w:val="0"/>
      <w:marTop w:val="0"/>
      <w:marBottom w:val="0"/>
      <w:divBdr>
        <w:top w:val="none" w:sz="0" w:space="0" w:color="auto"/>
        <w:left w:val="none" w:sz="0" w:space="0" w:color="auto"/>
        <w:bottom w:val="none" w:sz="0" w:space="0" w:color="auto"/>
        <w:right w:val="none" w:sz="0" w:space="0" w:color="auto"/>
      </w:divBdr>
      <w:divsChild>
        <w:div w:id="1648898965">
          <w:marLeft w:val="0"/>
          <w:marRight w:val="0"/>
          <w:marTop w:val="0"/>
          <w:marBottom w:val="0"/>
          <w:divBdr>
            <w:top w:val="none" w:sz="0" w:space="0" w:color="auto"/>
            <w:left w:val="none" w:sz="0" w:space="0" w:color="auto"/>
            <w:bottom w:val="none" w:sz="0" w:space="0" w:color="auto"/>
            <w:right w:val="none" w:sz="0" w:space="0" w:color="auto"/>
          </w:divBdr>
          <w:divsChild>
            <w:div w:id="238682598">
              <w:marLeft w:val="0"/>
              <w:marRight w:val="0"/>
              <w:marTop w:val="100"/>
              <w:marBottom w:val="100"/>
              <w:divBdr>
                <w:top w:val="none" w:sz="0" w:space="0" w:color="auto"/>
                <w:left w:val="none" w:sz="0" w:space="0" w:color="auto"/>
                <w:bottom w:val="none" w:sz="0" w:space="0" w:color="auto"/>
                <w:right w:val="none" w:sz="0" w:space="0" w:color="auto"/>
              </w:divBdr>
              <w:divsChild>
                <w:div w:id="19868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9756">
      <w:bodyDiv w:val="1"/>
      <w:marLeft w:val="0"/>
      <w:marRight w:val="0"/>
      <w:marTop w:val="0"/>
      <w:marBottom w:val="0"/>
      <w:divBdr>
        <w:top w:val="none" w:sz="0" w:space="0" w:color="auto"/>
        <w:left w:val="none" w:sz="0" w:space="0" w:color="auto"/>
        <w:bottom w:val="none" w:sz="0" w:space="0" w:color="auto"/>
        <w:right w:val="none" w:sz="0" w:space="0" w:color="auto"/>
      </w:divBdr>
      <w:divsChild>
        <w:div w:id="911737583">
          <w:marLeft w:val="0"/>
          <w:marRight w:val="0"/>
          <w:marTop w:val="100"/>
          <w:marBottom w:val="100"/>
          <w:divBdr>
            <w:top w:val="none" w:sz="0" w:space="0" w:color="auto"/>
            <w:left w:val="none" w:sz="0" w:space="0" w:color="auto"/>
            <w:bottom w:val="none" w:sz="0" w:space="0" w:color="auto"/>
            <w:right w:val="none" w:sz="0" w:space="0" w:color="auto"/>
          </w:divBdr>
          <w:divsChild>
            <w:div w:id="16004551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1069298">
      <w:bodyDiv w:val="1"/>
      <w:marLeft w:val="0"/>
      <w:marRight w:val="0"/>
      <w:marTop w:val="0"/>
      <w:marBottom w:val="0"/>
      <w:divBdr>
        <w:top w:val="none" w:sz="0" w:space="0" w:color="auto"/>
        <w:left w:val="none" w:sz="0" w:space="0" w:color="auto"/>
        <w:bottom w:val="none" w:sz="0" w:space="0" w:color="auto"/>
        <w:right w:val="none" w:sz="0" w:space="0" w:color="auto"/>
      </w:divBdr>
      <w:divsChild>
        <w:div w:id="212157822">
          <w:marLeft w:val="0"/>
          <w:marRight w:val="0"/>
          <w:marTop w:val="0"/>
          <w:marBottom w:val="0"/>
          <w:divBdr>
            <w:top w:val="none" w:sz="0" w:space="0" w:color="auto"/>
            <w:left w:val="none" w:sz="0" w:space="0" w:color="auto"/>
            <w:bottom w:val="none" w:sz="0" w:space="0" w:color="auto"/>
            <w:right w:val="none" w:sz="0" w:space="0" w:color="auto"/>
          </w:divBdr>
          <w:divsChild>
            <w:div w:id="93167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5680">
      <w:bodyDiv w:val="1"/>
      <w:marLeft w:val="0"/>
      <w:marRight w:val="0"/>
      <w:marTop w:val="0"/>
      <w:marBottom w:val="0"/>
      <w:divBdr>
        <w:top w:val="none" w:sz="0" w:space="0" w:color="auto"/>
        <w:left w:val="none" w:sz="0" w:space="0" w:color="auto"/>
        <w:bottom w:val="none" w:sz="0" w:space="0" w:color="auto"/>
        <w:right w:val="none" w:sz="0" w:space="0" w:color="auto"/>
      </w:divBdr>
    </w:div>
    <w:div w:id="377777263">
      <w:bodyDiv w:val="1"/>
      <w:marLeft w:val="0"/>
      <w:marRight w:val="0"/>
      <w:marTop w:val="0"/>
      <w:marBottom w:val="0"/>
      <w:divBdr>
        <w:top w:val="none" w:sz="0" w:space="0" w:color="auto"/>
        <w:left w:val="none" w:sz="0" w:space="0" w:color="auto"/>
        <w:bottom w:val="none" w:sz="0" w:space="0" w:color="auto"/>
        <w:right w:val="none" w:sz="0" w:space="0" w:color="auto"/>
      </w:divBdr>
    </w:div>
    <w:div w:id="392242811">
      <w:bodyDiv w:val="1"/>
      <w:marLeft w:val="0"/>
      <w:marRight w:val="0"/>
      <w:marTop w:val="0"/>
      <w:marBottom w:val="0"/>
      <w:divBdr>
        <w:top w:val="none" w:sz="0" w:space="0" w:color="auto"/>
        <w:left w:val="none" w:sz="0" w:space="0" w:color="auto"/>
        <w:bottom w:val="none" w:sz="0" w:space="0" w:color="auto"/>
        <w:right w:val="none" w:sz="0" w:space="0" w:color="auto"/>
      </w:divBdr>
    </w:div>
    <w:div w:id="407699527">
      <w:bodyDiv w:val="1"/>
      <w:marLeft w:val="0"/>
      <w:marRight w:val="0"/>
      <w:marTop w:val="0"/>
      <w:marBottom w:val="0"/>
      <w:divBdr>
        <w:top w:val="none" w:sz="0" w:space="0" w:color="auto"/>
        <w:left w:val="none" w:sz="0" w:space="0" w:color="auto"/>
        <w:bottom w:val="none" w:sz="0" w:space="0" w:color="auto"/>
        <w:right w:val="none" w:sz="0" w:space="0" w:color="auto"/>
      </w:divBdr>
      <w:divsChild>
        <w:div w:id="1051465363">
          <w:marLeft w:val="0"/>
          <w:marRight w:val="0"/>
          <w:marTop w:val="0"/>
          <w:marBottom w:val="0"/>
          <w:divBdr>
            <w:top w:val="none" w:sz="0" w:space="0" w:color="auto"/>
            <w:left w:val="none" w:sz="0" w:space="0" w:color="auto"/>
            <w:bottom w:val="none" w:sz="0" w:space="0" w:color="auto"/>
            <w:right w:val="none" w:sz="0" w:space="0" w:color="auto"/>
          </w:divBdr>
          <w:divsChild>
            <w:div w:id="191654037">
              <w:marLeft w:val="0"/>
              <w:marRight w:val="0"/>
              <w:marTop w:val="100"/>
              <w:marBottom w:val="100"/>
              <w:divBdr>
                <w:top w:val="none" w:sz="0" w:space="0" w:color="auto"/>
                <w:left w:val="none" w:sz="0" w:space="0" w:color="auto"/>
                <w:bottom w:val="none" w:sz="0" w:space="0" w:color="auto"/>
                <w:right w:val="none" w:sz="0" w:space="0" w:color="auto"/>
              </w:divBdr>
              <w:divsChild>
                <w:div w:id="3320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069274">
      <w:bodyDiv w:val="1"/>
      <w:marLeft w:val="0"/>
      <w:marRight w:val="0"/>
      <w:marTop w:val="0"/>
      <w:marBottom w:val="0"/>
      <w:divBdr>
        <w:top w:val="none" w:sz="0" w:space="0" w:color="auto"/>
        <w:left w:val="none" w:sz="0" w:space="0" w:color="auto"/>
        <w:bottom w:val="none" w:sz="0" w:space="0" w:color="auto"/>
        <w:right w:val="none" w:sz="0" w:space="0" w:color="auto"/>
      </w:divBdr>
      <w:divsChild>
        <w:div w:id="372072889">
          <w:marLeft w:val="0"/>
          <w:marRight w:val="0"/>
          <w:marTop w:val="0"/>
          <w:marBottom w:val="0"/>
          <w:divBdr>
            <w:top w:val="none" w:sz="0" w:space="0" w:color="auto"/>
            <w:left w:val="none" w:sz="0" w:space="0" w:color="auto"/>
            <w:bottom w:val="none" w:sz="0" w:space="0" w:color="auto"/>
            <w:right w:val="none" w:sz="0" w:space="0" w:color="auto"/>
          </w:divBdr>
          <w:divsChild>
            <w:div w:id="5183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0398">
      <w:bodyDiv w:val="1"/>
      <w:marLeft w:val="0"/>
      <w:marRight w:val="0"/>
      <w:marTop w:val="0"/>
      <w:marBottom w:val="0"/>
      <w:divBdr>
        <w:top w:val="none" w:sz="0" w:space="0" w:color="auto"/>
        <w:left w:val="none" w:sz="0" w:space="0" w:color="auto"/>
        <w:bottom w:val="none" w:sz="0" w:space="0" w:color="auto"/>
        <w:right w:val="none" w:sz="0" w:space="0" w:color="auto"/>
      </w:divBdr>
      <w:divsChild>
        <w:div w:id="624235846">
          <w:marLeft w:val="0"/>
          <w:marRight w:val="0"/>
          <w:marTop w:val="0"/>
          <w:marBottom w:val="0"/>
          <w:divBdr>
            <w:top w:val="none" w:sz="0" w:space="0" w:color="auto"/>
            <w:left w:val="none" w:sz="0" w:space="0" w:color="auto"/>
            <w:bottom w:val="none" w:sz="0" w:space="0" w:color="auto"/>
            <w:right w:val="none" w:sz="0" w:space="0" w:color="auto"/>
          </w:divBdr>
          <w:divsChild>
            <w:div w:id="10526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1255">
      <w:bodyDiv w:val="1"/>
      <w:marLeft w:val="0"/>
      <w:marRight w:val="0"/>
      <w:marTop w:val="0"/>
      <w:marBottom w:val="0"/>
      <w:divBdr>
        <w:top w:val="none" w:sz="0" w:space="0" w:color="auto"/>
        <w:left w:val="none" w:sz="0" w:space="0" w:color="auto"/>
        <w:bottom w:val="none" w:sz="0" w:space="0" w:color="auto"/>
        <w:right w:val="none" w:sz="0" w:space="0" w:color="auto"/>
      </w:divBdr>
      <w:divsChild>
        <w:div w:id="1879656611">
          <w:marLeft w:val="0"/>
          <w:marRight w:val="0"/>
          <w:marTop w:val="100"/>
          <w:marBottom w:val="100"/>
          <w:divBdr>
            <w:top w:val="none" w:sz="0" w:space="0" w:color="auto"/>
            <w:left w:val="none" w:sz="0" w:space="0" w:color="auto"/>
            <w:bottom w:val="none" w:sz="0" w:space="0" w:color="auto"/>
            <w:right w:val="none" w:sz="0" w:space="0" w:color="auto"/>
          </w:divBdr>
          <w:divsChild>
            <w:div w:id="207149029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08988966">
      <w:bodyDiv w:val="1"/>
      <w:marLeft w:val="0"/>
      <w:marRight w:val="0"/>
      <w:marTop w:val="0"/>
      <w:marBottom w:val="0"/>
      <w:divBdr>
        <w:top w:val="none" w:sz="0" w:space="0" w:color="auto"/>
        <w:left w:val="none" w:sz="0" w:space="0" w:color="auto"/>
        <w:bottom w:val="none" w:sz="0" w:space="0" w:color="auto"/>
        <w:right w:val="none" w:sz="0" w:space="0" w:color="auto"/>
      </w:divBdr>
    </w:div>
    <w:div w:id="709233588">
      <w:bodyDiv w:val="1"/>
      <w:marLeft w:val="0"/>
      <w:marRight w:val="0"/>
      <w:marTop w:val="0"/>
      <w:marBottom w:val="0"/>
      <w:divBdr>
        <w:top w:val="none" w:sz="0" w:space="0" w:color="auto"/>
        <w:left w:val="none" w:sz="0" w:space="0" w:color="auto"/>
        <w:bottom w:val="none" w:sz="0" w:space="0" w:color="auto"/>
        <w:right w:val="none" w:sz="0" w:space="0" w:color="auto"/>
      </w:divBdr>
    </w:div>
    <w:div w:id="717823531">
      <w:bodyDiv w:val="1"/>
      <w:marLeft w:val="0"/>
      <w:marRight w:val="0"/>
      <w:marTop w:val="0"/>
      <w:marBottom w:val="0"/>
      <w:divBdr>
        <w:top w:val="none" w:sz="0" w:space="0" w:color="auto"/>
        <w:left w:val="none" w:sz="0" w:space="0" w:color="auto"/>
        <w:bottom w:val="none" w:sz="0" w:space="0" w:color="auto"/>
        <w:right w:val="none" w:sz="0" w:space="0" w:color="auto"/>
      </w:divBdr>
      <w:divsChild>
        <w:div w:id="696811126">
          <w:marLeft w:val="0"/>
          <w:marRight w:val="0"/>
          <w:marTop w:val="100"/>
          <w:marBottom w:val="100"/>
          <w:divBdr>
            <w:top w:val="none" w:sz="0" w:space="0" w:color="auto"/>
            <w:left w:val="none" w:sz="0" w:space="0" w:color="auto"/>
            <w:bottom w:val="none" w:sz="0" w:space="0" w:color="auto"/>
            <w:right w:val="none" w:sz="0" w:space="0" w:color="auto"/>
          </w:divBdr>
          <w:divsChild>
            <w:div w:id="19424495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52432943">
      <w:bodyDiv w:val="1"/>
      <w:marLeft w:val="0"/>
      <w:marRight w:val="0"/>
      <w:marTop w:val="0"/>
      <w:marBottom w:val="0"/>
      <w:divBdr>
        <w:top w:val="none" w:sz="0" w:space="0" w:color="auto"/>
        <w:left w:val="none" w:sz="0" w:space="0" w:color="auto"/>
        <w:bottom w:val="none" w:sz="0" w:space="0" w:color="auto"/>
        <w:right w:val="none" w:sz="0" w:space="0" w:color="auto"/>
      </w:divBdr>
      <w:divsChild>
        <w:div w:id="794524468">
          <w:marLeft w:val="0"/>
          <w:marRight w:val="0"/>
          <w:marTop w:val="100"/>
          <w:marBottom w:val="100"/>
          <w:divBdr>
            <w:top w:val="none" w:sz="0" w:space="0" w:color="auto"/>
            <w:left w:val="none" w:sz="0" w:space="0" w:color="auto"/>
            <w:bottom w:val="none" w:sz="0" w:space="0" w:color="auto"/>
            <w:right w:val="none" w:sz="0" w:space="0" w:color="auto"/>
          </w:divBdr>
          <w:divsChild>
            <w:div w:id="14821866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62183688">
      <w:bodyDiv w:val="1"/>
      <w:marLeft w:val="0"/>
      <w:marRight w:val="0"/>
      <w:marTop w:val="0"/>
      <w:marBottom w:val="0"/>
      <w:divBdr>
        <w:top w:val="none" w:sz="0" w:space="0" w:color="auto"/>
        <w:left w:val="none" w:sz="0" w:space="0" w:color="auto"/>
        <w:bottom w:val="none" w:sz="0" w:space="0" w:color="auto"/>
        <w:right w:val="none" w:sz="0" w:space="0" w:color="auto"/>
      </w:divBdr>
      <w:divsChild>
        <w:div w:id="584611111">
          <w:marLeft w:val="0"/>
          <w:marRight w:val="0"/>
          <w:marTop w:val="0"/>
          <w:marBottom w:val="0"/>
          <w:divBdr>
            <w:top w:val="none" w:sz="0" w:space="0" w:color="auto"/>
            <w:left w:val="none" w:sz="0" w:space="0" w:color="auto"/>
            <w:bottom w:val="none" w:sz="0" w:space="0" w:color="auto"/>
            <w:right w:val="none" w:sz="0" w:space="0" w:color="auto"/>
          </w:divBdr>
          <w:divsChild>
            <w:div w:id="2117166388">
              <w:marLeft w:val="0"/>
              <w:marRight w:val="0"/>
              <w:marTop w:val="100"/>
              <w:marBottom w:val="100"/>
              <w:divBdr>
                <w:top w:val="none" w:sz="0" w:space="0" w:color="auto"/>
                <w:left w:val="none" w:sz="0" w:space="0" w:color="auto"/>
                <w:bottom w:val="none" w:sz="0" w:space="0" w:color="auto"/>
                <w:right w:val="none" w:sz="0" w:space="0" w:color="auto"/>
              </w:divBdr>
              <w:divsChild>
                <w:div w:id="16895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20427">
      <w:bodyDiv w:val="1"/>
      <w:marLeft w:val="0"/>
      <w:marRight w:val="0"/>
      <w:marTop w:val="0"/>
      <w:marBottom w:val="0"/>
      <w:divBdr>
        <w:top w:val="none" w:sz="0" w:space="0" w:color="auto"/>
        <w:left w:val="none" w:sz="0" w:space="0" w:color="auto"/>
        <w:bottom w:val="none" w:sz="0" w:space="0" w:color="auto"/>
        <w:right w:val="none" w:sz="0" w:space="0" w:color="auto"/>
      </w:divBdr>
    </w:div>
    <w:div w:id="772437763">
      <w:bodyDiv w:val="1"/>
      <w:marLeft w:val="0"/>
      <w:marRight w:val="0"/>
      <w:marTop w:val="0"/>
      <w:marBottom w:val="0"/>
      <w:divBdr>
        <w:top w:val="none" w:sz="0" w:space="0" w:color="auto"/>
        <w:left w:val="none" w:sz="0" w:space="0" w:color="auto"/>
        <w:bottom w:val="none" w:sz="0" w:space="0" w:color="auto"/>
        <w:right w:val="none" w:sz="0" w:space="0" w:color="auto"/>
      </w:divBdr>
      <w:divsChild>
        <w:div w:id="1803384164">
          <w:blockQuote w:val="1"/>
          <w:marLeft w:val="720"/>
          <w:marRight w:val="720"/>
          <w:marTop w:val="100"/>
          <w:marBottom w:val="100"/>
          <w:divBdr>
            <w:top w:val="single" w:sz="6" w:space="8" w:color="444444"/>
            <w:left w:val="single" w:sz="6" w:space="8" w:color="444444"/>
            <w:bottom w:val="single" w:sz="6" w:space="8" w:color="444444"/>
            <w:right w:val="single" w:sz="6" w:space="8" w:color="444444"/>
          </w:divBdr>
        </w:div>
      </w:divsChild>
    </w:div>
    <w:div w:id="861553331">
      <w:bodyDiv w:val="1"/>
      <w:marLeft w:val="0"/>
      <w:marRight w:val="0"/>
      <w:marTop w:val="0"/>
      <w:marBottom w:val="0"/>
      <w:divBdr>
        <w:top w:val="none" w:sz="0" w:space="0" w:color="auto"/>
        <w:left w:val="none" w:sz="0" w:space="0" w:color="auto"/>
        <w:bottom w:val="none" w:sz="0" w:space="0" w:color="auto"/>
        <w:right w:val="none" w:sz="0" w:space="0" w:color="auto"/>
      </w:divBdr>
    </w:div>
    <w:div w:id="931353564">
      <w:bodyDiv w:val="1"/>
      <w:marLeft w:val="0"/>
      <w:marRight w:val="0"/>
      <w:marTop w:val="0"/>
      <w:marBottom w:val="0"/>
      <w:divBdr>
        <w:top w:val="none" w:sz="0" w:space="0" w:color="auto"/>
        <w:left w:val="none" w:sz="0" w:space="0" w:color="auto"/>
        <w:bottom w:val="none" w:sz="0" w:space="0" w:color="auto"/>
        <w:right w:val="none" w:sz="0" w:space="0" w:color="auto"/>
      </w:divBdr>
      <w:divsChild>
        <w:div w:id="1934973523">
          <w:marLeft w:val="0"/>
          <w:marRight w:val="0"/>
          <w:marTop w:val="100"/>
          <w:marBottom w:val="100"/>
          <w:divBdr>
            <w:top w:val="none" w:sz="0" w:space="0" w:color="auto"/>
            <w:left w:val="none" w:sz="0" w:space="0" w:color="auto"/>
            <w:bottom w:val="none" w:sz="0" w:space="0" w:color="auto"/>
            <w:right w:val="none" w:sz="0" w:space="0" w:color="auto"/>
          </w:divBdr>
          <w:divsChild>
            <w:div w:id="139855363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28797448">
      <w:bodyDiv w:val="1"/>
      <w:marLeft w:val="0"/>
      <w:marRight w:val="0"/>
      <w:marTop w:val="0"/>
      <w:marBottom w:val="0"/>
      <w:divBdr>
        <w:top w:val="none" w:sz="0" w:space="0" w:color="auto"/>
        <w:left w:val="none" w:sz="0" w:space="0" w:color="auto"/>
        <w:bottom w:val="none" w:sz="0" w:space="0" w:color="auto"/>
        <w:right w:val="none" w:sz="0" w:space="0" w:color="auto"/>
      </w:divBdr>
      <w:divsChild>
        <w:div w:id="2104304737">
          <w:marLeft w:val="0"/>
          <w:marRight w:val="0"/>
          <w:marTop w:val="100"/>
          <w:marBottom w:val="100"/>
          <w:divBdr>
            <w:top w:val="none" w:sz="0" w:space="0" w:color="auto"/>
            <w:left w:val="none" w:sz="0" w:space="0" w:color="auto"/>
            <w:bottom w:val="none" w:sz="0" w:space="0" w:color="auto"/>
            <w:right w:val="none" w:sz="0" w:space="0" w:color="auto"/>
          </w:divBdr>
          <w:divsChild>
            <w:div w:id="192584247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92569792">
      <w:bodyDiv w:val="1"/>
      <w:marLeft w:val="0"/>
      <w:marRight w:val="0"/>
      <w:marTop w:val="0"/>
      <w:marBottom w:val="0"/>
      <w:divBdr>
        <w:top w:val="none" w:sz="0" w:space="0" w:color="auto"/>
        <w:left w:val="none" w:sz="0" w:space="0" w:color="auto"/>
        <w:bottom w:val="none" w:sz="0" w:space="0" w:color="auto"/>
        <w:right w:val="none" w:sz="0" w:space="0" w:color="auto"/>
      </w:divBdr>
      <w:divsChild>
        <w:div w:id="693305769">
          <w:marLeft w:val="0"/>
          <w:marRight w:val="0"/>
          <w:marTop w:val="100"/>
          <w:marBottom w:val="100"/>
          <w:divBdr>
            <w:top w:val="none" w:sz="0" w:space="0" w:color="auto"/>
            <w:left w:val="none" w:sz="0" w:space="0" w:color="auto"/>
            <w:bottom w:val="none" w:sz="0" w:space="0" w:color="auto"/>
            <w:right w:val="none" w:sz="0" w:space="0" w:color="auto"/>
          </w:divBdr>
          <w:divsChild>
            <w:div w:id="110619518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06337236">
      <w:bodyDiv w:val="1"/>
      <w:marLeft w:val="0"/>
      <w:marRight w:val="0"/>
      <w:marTop w:val="0"/>
      <w:marBottom w:val="0"/>
      <w:divBdr>
        <w:top w:val="none" w:sz="0" w:space="0" w:color="auto"/>
        <w:left w:val="none" w:sz="0" w:space="0" w:color="auto"/>
        <w:bottom w:val="none" w:sz="0" w:space="0" w:color="auto"/>
        <w:right w:val="none" w:sz="0" w:space="0" w:color="auto"/>
      </w:divBdr>
    </w:div>
    <w:div w:id="1243680477">
      <w:bodyDiv w:val="1"/>
      <w:marLeft w:val="0"/>
      <w:marRight w:val="0"/>
      <w:marTop w:val="0"/>
      <w:marBottom w:val="0"/>
      <w:divBdr>
        <w:top w:val="none" w:sz="0" w:space="0" w:color="auto"/>
        <w:left w:val="none" w:sz="0" w:space="0" w:color="auto"/>
        <w:bottom w:val="none" w:sz="0" w:space="0" w:color="auto"/>
        <w:right w:val="none" w:sz="0" w:space="0" w:color="auto"/>
      </w:divBdr>
      <w:divsChild>
        <w:div w:id="1246764556">
          <w:marLeft w:val="0"/>
          <w:marRight w:val="0"/>
          <w:marTop w:val="100"/>
          <w:marBottom w:val="100"/>
          <w:divBdr>
            <w:top w:val="none" w:sz="0" w:space="0" w:color="auto"/>
            <w:left w:val="none" w:sz="0" w:space="0" w:color="auto"/>
            <w:bottom w:val="none" w:sz="0" w:space="0" w:color="auto"/>
            <w:right w:val="none" w:sz="0" w:space="0" w:color="auto"/>
          </w:divBdr>
          <w:divsChild>
            <w:div w:id="63787669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405838984">
      <w:bodyDiv w:val="1"/>
      <w:marLeft w:val="0"/>
      <w:marRight w:val="0"/>
      <w:marTop w:val="0"/>
      <w:marBottom w:val="0"/>
      <w:divBdr>
        <w:top w:val="none" w:sz="0" w:space="0" w:color="auto"/>
        <w:left w:val="none" w:sz="0" w:space="0" w:color="auto"/>
        <w:bottom w:val="none" w:sz="0" w:space="0" w:color="auto"/>
        <w:right w:val="none" w:sz="0" w:space="0" w:color="auto"/>
      </w:divBdr>
      <w:divsChild>
        <w:div w:id="1105732762">
          <w:marLeft w:val="0"/>
          <w:marRight w:val="0"/>
          <w:marTop w:val="0"/>
          <w:marBottom w:val="0"/>
          <w:divBdr>
            <w:top w:val="none" w:sz="0" w:space="0" w:color="auto"/>
            <w:left w:val="none" w:sz="0" w:space="0" w:color="auto"/>
            <w:bottom w:val="none" w:sz="0" w:space="0" w:color="auto"/>
            <w:right w:val="none" w:sz="0" w:space="0" w:color="auto"/>
          </w:divBdr>
          <w:divsChild>
            <w:div w:id="1227884062">
              <w:marLeft w:val="0"/>
              <w:marRight w:val="0"/>
              <w:marTop w:val="100"/>
              <w:marBottom w:val="100"/>
              <w:divBdr>
                <w:top w:val="none" w:sz="0" w:space="0" w:color="auto"/>
                <w:left w:val="none" w:sz="0" w:space="0" w:color="auto"/>
                <w:bottom w:val="none" w:sz="0" w:space="0" w:color="auto"/>
                <w:right w:val="none" w:sz="0" w:space="0" w:color="auto"/>
              </w:divBdr>
              <w:divsChild>
                <w:div w:id="117862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1838">
      <w:bodyDiv w:val="1"/>
      <w:marLeft w:val="0"/>
      <w:marRight w:val="0"/>
      <w:marTop w:val="0"/>
      <w:marBottom w:val="0"/>
      <w:divBdr>
        <w:top w:val="none" w:sz="0" w:space="0" w:color="auto"/>
        <w:left w:val="none" w:sz="0" w:space="0" w:color="auto"/>
        <w:bottom w:val="none" w:sz="0" w:space="0" w:color="auto"/>
        <w:right w:val="none" w:sz="0" w:space="0" w:color="auto"/>
      </w:divBdr>
    </w:div>
    <w:div w:id="1421946778">
      <w:bodyDiv w:val="1"/>
      <w:marLeft w:val="0"/>
      <w:marRight w:val="0"/>
      <w:marTop w:val="0"/>
      <w:marBottom w:val="0"/>
      <w:divBdr>
        <w:top w:val="none" w:sz="0" w:space="0" w:color="auto"/>
        <w:left w:val="none" w:sz="0" w:space="0" w:color="auto"/>
        <w:bottom w:val="none" w:sz="0" w:space="0" w:color="auto"/>
        <w:right w:val="none" w:sz="0" w:space="0" w:color="auto"/>
      </w:divBdr>
      <w:divsChild>
        <w:div w:id="206380476">
          <w:marLeft w:val="0"/>
          <w:marRight w:val="0"/>
          <w:marTop w:val="0"/>
          <w:marBottom w:val="0"/>
          <w:divBdr>
            <w:top w:val="none" w:sz="0" w:space="0" w:color="auto"/>
            <w:left w:val="none" w:sz="0" w:space="0" w:color="auto"/>
            <w:bottom w:val="none" w:sz="0" w:space="0" w:color="auto"/>
            <w:right w:val="none" w:sz="0" w:space="0" w:color="auto"/>
          </w:divBdr>
          <w:divsChild>
            <w:div w:id="62993722">
              <w:marLeft w:val="0"/>
              <w:marRight w:val="0"/>
              <w:marTop w:val="100"/>
              <w:marBottom w:val="100"/>
              <w:divBdr>
                <w:top w:val="none" w:sz="0" w:space="0" w:color="auto"/>
                <w:left w:val="none" w:sz="0" w:space="0" w:color="auto"/>
                <w:bottom w:val="none" w:sz="0" w:space="0" w:color="auto"/>
                <w:right w:val="none" w:sz="0" w:space="0" w:color="auto"/>
              </w:divBdr>
              <w:divsChild>
                <w:div w:id="20699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57359">
      <w:bodyDiv w:val="1"/>
      <w:marLeft w:val="0"/>
      <w:marRight w:val="0"/>
      <w:marTop w:val="0"/>
      <w:marBottom w:val="0"/>
      <w:divBdr>
        <w:top w:val="none" w:sz="0" w:space="0" w:color="auto"/>
        <w:left w:val="none" w:sz="0" w:space="0" w:color="auto"/>
        <w:bottom w:val="none" w:sz="0" w:space="0" w:color="auto"/>
        <w:right w:val="none" w:sz="0" w:space="0" w:color="auto"/>
      </w:divBdr>
    </w:div>
    <w:div w:id="1572735100">
      <w:bodyDiv w:val="1"/>
      <w:marLeft w:val="0"/>
      <w:marRight w:val="0"/>
      <w:marTop w:val="0"/>
      <w:marBottom w:val="0"/>
      <w:divBdr>
        <w:top w:val="none" w:sz="0" w:space="0" w:color="auto"/>
        <w:left w:val="none" w:sz="0" w:space="0" w:color="auto"/>
        <w:bottom w:val="none" w:sz="0" w:space="0" w:color="auto"/>
        <w:right w:val="none" w:sz="0" w:space="0" w:color="auto"/>
      </w:divBdr>
    </w:div>
    <w:div w:id="1650788940">
      <w:bodyDiv w:val="1"/>
      <w:marLeft w:val="0"/>
      <w:marRight w:val="0"/>
      <w:marTop w:val="0"/>
      <w:marBottom w:val="0"/>
      <w:divBdr>
        <w:top w:val="none" w:sz="0" w:space="0" w:color="auto"/>
        <w:left w:val="none" w:sz="0" w:space="0" w:color="auto"/>
        <w:bottom w:val="none" w:sz="0" w:space="0" w:color="auto"/>
        <w:right w:val="none" w:sz="0" w:space="0" w:color="auto"/>
      </w:divBdr>
      <w:divsChild>
        <w:div w:id="1177769529">
          <w:marLeft w:val="0"/>
          <w:marRight w:val="0"/>
          <w:marTop w:val="0"/>
          <w:marBottom w:val="0"/>
          <w:divBdr>
            <w:top w:val="none" w:sz="0" w:space="0" w:color="auto"/>
            <w:left w:val="none" w:sz="0" w:space="0" w:color="auto"/>
            <w:bottom w:val="none" w:sz="0" w:space="0" w:color="auto"/>
            <w:right w:val="none" w:sz="0" w:space="0" w:color="auto"/>
          </w:divBdr>
          <w:divsChild>
            <w:div w:id="11502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17829">
      <w:bodyDiv w:val="1"/>
      <w:marLeft w:val="0"/>
      <w:marRight w:val="0"/>
      <w:marTop w:val="0"/>
      <w:marBottom w:val="0"/>
      <w:divBdr>
        <w:top w:val="none" w:sz="0" w:space="0" w:color="auto"/>
        <w:left w:val="none" w:sz="0" w:space="0" w:color="auto"/>
        <w:bottom w:val="none" w:sz="0" w:space="0" w:color="auto"/>
        <w:right w:val="none" w:sz="0" w:space="0" w:color="auto"/>
      </w:divBdr>
      <w:divsChild>
        <w:div w:id="327951534">
          <w:marLeft w:val="0"/>
          <w:marRight w:val="0"/>
          <w:marTop w:val="0"/>
          <w:marBottom w:val="0"/>
          <w:divBdr>
            <w:top w:val="none" w:sz="0" w:space="0" w:color="auto"/>
            <w:left w:val="none" w:sz="0" w:space="0" w:color="auto"/>
            <w:bottom w:val="none" w:sz="0" w:space="0" w:color="auto"/>
            <w:right w:val="none" w:sz="0" w:space="0" w:color="auto"/>
          </w:divBdr>
        </w:div>
        <w:div w:id="812984542">
          <w:marLeft w:val="0"/>
          <w:marRight w:val="0"/>
          <w:marTop w:val="0"/>
          <w:marBottom w:val="0"/>
          <w:divBdr>
            <w:top w:val="none" w:sz="0" w:space="0" w:color="auto"/>
            <w:left w:val="none" w:sz="0" w:space="0" w:color="auto"/>
            <w:bottom w:val="none" w:sz="0" w:space="0" w:color="auto"/>
            <w:right w:val="none" w:sz="0" w:space="0" w:color="auto"/>
          </w:divBdr>
        </w:div>
        <w:div w:id="1653289568">
          <w:marLeft w:val="0"/>
          <w:marRight w:val="0"/>
          <w:marTop w:val="0"/>
          <w:marBottom w:val="0"/>
          <w:divBdr>
            <w:top w:val="none" w:sz="0" w:space="0" w:color="auto"/>
            <w:left w:val="none" w:sz="0" w:space="0" w:color="auto"/>
            <w:bottom w:val="none" w:sz="0" w:space="0" w:color="auto"/>
            <w:right w:val="none" w:sz="0" w:space="0" w:color="auto"/>
          </w:divBdr>
        </w:div>
        <w:div w:id="647169624">
          <w:marLeft w:val="0"/>
          <w:marRight w:val="0"/>
          <w:marTop w:val="0"/>
          <w:marBottom w:val="0"/>
          <w:divBdr>
            <w:top w:val="none" w:sz="0" w:space="0" w:color="auto"/>
            <w:left w:val="none" w:sz="0" w:space="0" w:color="auto"/>
            <w:bottom w:val="none" w:sz="0" w:space="0" w:color="auto"/>
            <w:right w:val="none" w:sz="0" w:space="0" w:color="auto"/>
          </w:divBdr>
        </w:div>
      </w:divsChild>
    </w:div>
    <w:div w:id="1823309613">
      <w:bodyDiv w:val="1"/>
      <w:marLeft w:val="0"/>
      <w:marRight w:val="0"/>
      <w:marTop w:val="0"/>
      <w:marBottom w:val="0"/>
      <w:divBdr>
        <w:top w:val="none" w:sz="0" w:space="0" w:color="auto"/>
        <w:left w:val="none" w:sz="0" w:space="0" w:color="auto"/>
        <w:bottom w:val="none" w:sz="0" w:space="0" w:color="auto"/>
        <w:right w:val="none" w:sz="0" w:space="0" w:color="auto"/>
      </w:divBdr>
      <w:divsChild>
        <w:div w:id="1200433151">
          <w:marLeft w:val="0"/>
          <w:marRight w:val="0"/>
          <w:marTop w:val="450"/>
          <w:marBottom w:val="100"/>
          <w:divBdr>
            <w:top w:val="none" w:sz="0" w:space="0" w:color="auto"/>
            <w:left w:val="none" w:sz="0" w:space="0" w:color="auto"/>
            <w:bottom w:val="none" w:sz="0" w:space="0" w:color="auto"/>
            <w:right w:val="none" w:sz="0" w:space="0" w:color="auto"/>
          </w:divBdr>
          <w:divsChild>
            <w:div w:id="134951574">
              <w:marLeft w:val="0"/>
              <w:marRight w:val="0"/>
              <w:marTop w:val="0"/>
              <w:marBottom w:val="0"/>
              <w:divBdr>
                <w:top w:val="none" w:sz="0" w:space="0" w:color="auto"/>
                <w:left w:val="none" w:sz="0" w:space="0" w:color="auto"/>
                <w:bottom w:val="none" w:sz="0" w:space="0" w:color="auto"/>
                <w:right w:val="none" w:sz="0" w:space="0" w:color="auto"/>
              </w:divBdr>
            </w:div>
            <w:div w:id="1151992427">
              <w:marLeft w:val="0"/>
              <w:marRight w:val="0"/>
              <w:marTop w:val="0"/>
              <w:marBottom w:val="0"/>
              <w:divBdr>
                <w:top w:val="none" w:sz="0" w:space="0" w:color="auto"/>
                <w:left w:val="none" w:sz="0" w:space="0" w:color="auto"/>
                <w:bottom w:val="none" w:sz="0" w:space="0" w:color="auto"/>
                <w:right w:val="none" w:sz="0" w:space="0" w:color="auto"/>
              </w:divBdr>
            </w:div>
            <w:div w:id="1489521066">
              <w:marLeft w:val="0"/>
              <w:marRight w:val="0"/>
              <w:marTop w:val="0"/>
              <w:marBottom w:val="0"/>
              <w:divBdr>
                <w:top w:val="none" w:sz="0" w:space="0" w:color="auto"/>
                <w:left w:val="none" w:sz="0" w:space="0" w:color="auto"/>
                <w:bottom w:val="none" w:sz="0" w:space="0" w:color="auto"/>
                <w:right w:val="none" w:sz="0" w:space="0" w:color="auto"/>
              </w:divBdr>
            </w:div>
            <w:div w:id="182136766">
              <w:marLeft w:val="0"/>
              <w:marRight w:val="0"/>
              <w:marTop w:val="0"/>
              <w:marBottom w:val="0"/>
              <w:divBdr>
                <w:top w:val="none" w:sz="0" w:space="0" w:color="auto"/>
                <w:left w:val="none" w:sz="0" w:space="0" w:color="auto"/>
                <w:bottom w:val="none" w:sz="0" w:space="0" w:color="auto"/>
                <w:right w:val="none" w:sz="0" w:space="0" w:color="auto"/>
              </w:divBdr>
            </w:div>
            <w:div w:id="6440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50219">
      <w:bodyDiv w:val="1"/>
      <w:marLeft w:val="0"/>
      <w:marRight w:val="0"/>
      <w:marTop w:val="0"/>
      <w:marBottom w:val="0"/>
      <w:divBdr>
        <w:top w:val="none" w:sz="0" w:space="0" w:color="auto"/>
        <w:left w:val="none" w:sz="0" w:space="0" w:color="auto"/>
        <w:bottom w:val="none" w:sz="0" w:space="0" w:color="auto"/>
        <w:right w:val="none" w:sz="0" w:space="0" w:color="auto"/>
      </w:divBdr>
      <w:divsChild>
        <w:div w:id="1082871555">
          <w:marLeft w:val="0"/>
          <w:marRight w:val="0"/>
          <w:marTop w:val="0"/>
          <w:marBottom w:val="0"/>
          <w:divBdr>
            <w:top w:val="none" w:sz="0" w:space="0" w:color="auto"/>
            <w:left w:val="none" w:sz="0" w:space="0" w:color="auto"/>
            <w:bottom w:val="none" w:sz="0" w:space="0" w:color="auto"/>
            <w:right w:val="none" w:sz="0" w:space="0" w:color="auto"/>
          </w:divBdr>
          <w:divsChild>
            <w:div w:id="1260721989">
              <w:marLeft w:val="0"/>
              <w:marRight w:val="0"/>
              <w:marTop w:val="100"/>
              <w:marBottom w:val="100"/>
              <w:divBdr>
                <w:top w:val="none" w:sz="0" w:space="0" w:color="auto"/>
                <w:left w:val="none" w:sz="0" w:space="0" w:color="auto"/>
                <w:bottom w:val="none" w:sz="0" w:space="0" w:color="auto"/>
                <w:right w:val="none" w:sz="0" w:space="0" w:color="auto"/>
              </w:divBdr>
              <w:divsChild>
                <w:div w:id="152478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619794">
      <w:bodyDiv w:val="1"/>
      <w:marLeft w:val="0"/>
      <w:marRight w:val="0"/>
      <w:marTop w:val="0"/>
      <w:marBottom w:val="0"/>
      <w:divBdr>
        <w:top w:val="none" w:sz="0" w:space="0" w:color="auto"/>
        <w:left w:val="none" w:sz="0" w:space="0" w:color="auto"/>
        <w:bottom w:val="none" w:sz="0" w:space="0" w:color="auto"/>
        <w:right w:val="none" w:sz="0" w:space="0" w:color="auto"/>
      </w:divBdr>
      <w:divsChild>
        <w:div w:id="228880180">
          <w:marLeft w:val="0"/>
          <w:marRight w:val="0"/>
          <w:marTop w:val="0"/>
          <w:marBottom w:val="0"/>
          <w:divBdr>
            <w:top w:val="none" w:sz="0" w:space="0" w:color="auto"/>
            <w:left w:val="none" w:sz="0" w:space="0" w:color="auto"/>
            <w:bottom w:val="none" w:sz="0" w:space="0" w:color="auto"/>
            <w:right w:val="none" w:sz="0" w:space="0" w:color="auto"/>
          </w:divBdr>
          <w:divsChild>
            <w:div w:id="1032656191">
              <w:marLeft w:val="0"/>
              <w:marRight w:val="0"/>
              <w:marTop w:val="100"/>
              <w:marBottom w:val="100"/>
              <w:divBdr>
                <w:top w:val="none" w:sz="0" w:space="0" w:color="auto"/>
                <w:left w:val="none" w:sz="0" w:space="0" w:color="auto"/>
                <w:bottom w:val="none" w:sz="0" w:space="0" w:color="auto"/>
                <w:right w:val="none" w:sz="0" w:space="0" w:color="auto"/>
              </w:divBdr>
              <w:divsChild>
                <w:div w:id="6484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3510">
      <w:bodyDiv w:val="1"/>
      <w:marLeft w:val="0"/>
      <w:marRight w:val="0"/>
      <w:marTop w:val="0"/>
      <w:marBottom w:val="0"/>
      <w:divBdr>
        <w:top w:val="none" w:sz="0" w:space="0" w:color="auto"/>
        <w:left w:val="none" w:sz="0" w:space="0" w:color="auto"/>
        <w:bottom w:val="none" w:sz="0" w:space="0" w:color="auto"/>
        <w:right w:val="none" w:sz="0" w:space="0" w:color="auto"/>
      </w:divBdr>
      <w:divsChild>
        <w:div w:id="1103453160">
          <w:marLeft w:val="0"/>
          <w:marRight w:val="0"/>
          <w:marTop w:val="0"/>
          <w:marBottom w:val="0"/>
          <w:divBdr>
            <w:top w:val="none" w:sz="0" w:space="0" w:color="auto"/>
            <w:left w:val="none" w:sz="0" w:space="0" w:color="auto"/>
            <w:bottom w:val="none" w:sz="0" w:space="0" w:color="auto"/>
            <w:right w:val="none" w:sz="0" w:space="0" w:color="auto"/>
          </w:divBdr>
          <w:divsChild>
            <w:div w:id="572157294">
              <w:marLeft w:val="0"/>
              <w:marRight w:val="0"/>
              <w:marTop w:val="100"/>
              <w:marBottom w:val="100"/>
              <w:divBdr>
                <w:top w:val="none" w:sz="0" w:space="0" w:color="auto"/>
                <w:left w:val="none" w:sz="0" w:space="0" w:color="auto"/>
                <w:bottom w:val="none" w:sz="0" w:space="0" w:color="auto"/>
                <w:right w:val="none" w:sz="0" w:space="0" w:color="auto"/>
              </w:divBdr>
              <w:divsChild>
                <w:div w:id="188258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449871">
      <w:bodyDiv w:val="1"/>
      <w:marLeft w:val="0"/>
      <w:marRight w:val="0"/>
      <w:marTop w:val="0"/>
      <w:marBottom w:val="0"/>
      <w:divBdr>
        <w:top w:val="none" w:sz="0" w:space="0" w:color="auto"/>
        <w:left w:val="none" w:sz="0" w:space="0" w:color="auto"/>
        <w:bottom w:val="none" w:sz="0" w:space="0" w:color="auto"/>
        <w:right w:val="none" w:sz="0" w:space="0" w:color="auto"/>
      </w:divBdr>
    </w:div>
    <w:div w:id="1974021353">
      <w:bodyDiv w:val="1"/>
      <w:marLeft w:val="0"/>
      <w:marRight w:val="0"/>
      <w:marTop w:val="0"/>
      <w:marBottom w:val="0"/>
      <w:divBdr>
        <w:top w:val="none" w:sz="0" w:space="0" w:color="auto"/>
        <w:left w:val="none" w:sz="0" w:space="0" w:color="auto"/>
        <w:bottom w:val="none" w:sz="0" w:space="0" w:color="auto"/>
        <w:right w:val="none" w:sz="0" w:space="0" w:color="auto"/>
      </w:divBdr>
      <w:divsChild>
        <w:div w:id="642857944">
          <w:marLeft w:val="0"/>
          <w:marRight w:val="0"/>
          <w:marTop w:val="100"/>
          <w:marBottom w:val="100"/>
          <w:divBdr>
            <w:top w:val="none" w:sz="0" w:space="0" w:color="auto"/>
            <w:left w:val="none" w:sz="0" w:space="0" w:color="auto"/>
            <w:bottom w:val="none" w:sz="0" w:space="0" w:color="auto"/>
            <w:right w:val="none" w:sz="0" w:space="0" w:color="auto"/>
          </w:divBdr>
          <w:divsChild>
            <w:div w:id="138886935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80109646">
      <w:bodyDiv w:val="1"/>
      <w:marLeft w:val="0"/>
      <w:marRight w:val="0"/>
      <w:marTop w:val="0"/>
      <w:marBottom w:val="0"/>
      <w:divBdr>
        <w:top w:val="none" w:sz="0" w:space="0" w:color="auto"/>
        <w:left w:val="none" w:sz="0" w:space="0" w:color="auto"/>
        <w:bottom w:val="none" w:sz="0" w:space="0" w:color="auto"/>
        <w:right w:val="none" w:sz="0" w:space="0" w:color="auto"/>
      </w:divBdr>
      <w:divsChild>
        <w:div w:id="1859003794">
          <w:marLeft w:val="0"/>
          <w:marRight w:val="0"/>
          <w:marTop w:val="100"/>
          <w:marBottom w:val="100"/>
          <w:divBdr>
            <w:top w:val="none" w:sz="0" w:space="0" w:color="auto"/>
            <w:left w:val="none" w:sz="0" w:space="0" w:color="auto"/>
            <w:bottom w:val="none" w:sz="0" w:space="0" w:color="auto"/>
            <w:right w:val="none" w:sz="0" w:space="0" w:color="auto"/>
          </w:divBdr>
          <w:divsChild>
            <w:div w:id="122456706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992053973">
      <w:bodyDiv w:val="1"/>
      <w:marLeft w:val="0"/>
      <w:marRight w:val="0"/>
      <w:marTop w:val="0"/>
      <w:marBottom w:val="0"/>
      <w:divBdr>
        <w:top w:val="none" w:sz="0" w:space="0" w:color="auto"/>
        <w:left w:val="none" w:sz="0" w:space="0" w:color="auto"/>
        <w:bottom w:val="none" w:sz="0" w:space="0" w:color="auto"/>
        <w:right w:val="none" w:sz="0" w:space="0" w:color="auto"/>
      </w:divBdr>
      <w:divsChild>
        <w:div w:id="593973185">
          <w:marLeft w:val="0"/>
          <w:marRight w:val="0"/>
          <w:marTop w:val="0"/>
          <w:marBottom w:val="0"/>
          <w:divBdr>
            <w:top w:val="none" w:sz="0" w:space="0" w:color="auto"/>
            <w:left w:val="none" w:sz="0" w:space="0" w:color="auto"/>
            <w:bottom w:val="none" w:sz="0" w:space="0" w:color="auto"/>
            <w:right w:val="none" w:sz="0" w:space="0" w:color="auto"/>
          </w:divBdr>
          <w:divsChild>
            <w:div w:id="647898079">
              <w:marLeft w:val="0"/>
              <w:marRight w:val="0"/>
              <w:marTop w:val="100"/>
              <w:marBottom w:val="100"/>
              <w:divBdr>
                <w:top w:val="none" w:sz="0" w:space="0" w:color="auto"/>
                <w:left w:val="none" w:sz="0" w:space="0" w:color="auto"/>
                <w:bottom w:val="none" w:sz="0" w:space="0" w:color="auto"/>
                <w:right w:val="none" w:sz="0" w:space="0" w:color="auto"/>
              </w:divBdr>
              <w:divsChild>
                <w:div w:id="206491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07263">
      <w:bodyDiv w:val="1"/>
      <w:marLeft w:val="0"/>
      <w:marRight w:val="0"/>
      <w:marTop w:val="0"/>
      <w:marBottom w:val="0"/>
      <w:divBdr>
        <w:top w:val="none" w:sz="0" w:space="0" w:color="auto"/>
        <w:left w:val="none" w:sz="0" w:space="0" w:color="auto"/>
        <w:bottom w:val="none" w:sz="0" w:space="0" w:color="auto"/>
        <w:right w:val="none" w:sz="0" w:space="0" w:color="auto"/>
      </w:divBdr>
      <w:divsChild>
        <w:div w:id="1277904570">
          <w:marLeft w:val="0"/>
          <w:marRight w:val="0"/>
          <w:marTop w:val="100"/>
          <w:marBottom w:val="100"/>
          <w:divBdr>
            <w:top w:val="none" w:sz="0" w:space="0" w:color="auto"/>
            <w:left w:val="none" w:sz="0" w:space="0" w:color="auto"/>
            <w:bottom w:val="none" w:sz="0" w:space="0" w:color="auto"/>
            <w:right w:val="none" w:sz="0" w:space="0" w:color="auto"/>
          </w:divBdr>
          <w:divsChild>
            <w:div w:id="7279972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cerge-ei.cz/" TargetMode="External"/><Relationship Id="rId13" Type="http://schemas.openxmlformats.org/officeDocument/2006/relationships/hyperlink" Target="https://datahelpdesk.worldbank.org/knowledgebase/articles/378834-how-does-the-world-bank-classify-countries" TargetMode="External"/><Relationship Id="rId18" Type="http://schemas.openxmlformats.org/officeDocument/2006/relationships/hyperlink" Target="https://link.springer.com/article/10.1007/BF02457982" TargetMode="External"/><Relationship Id="rId26"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hyperlink" Target="https://link.springer.com/article/10.1007/s11192-006-0050-z" TargetMode="External"/><Relationship Id="rId34" Type="http://schemas.openxmlformats.org/officeDocument/2006/relationships/hyperlink" Target="https://link.springer.com/article/10.1007/BF02457982" TargetMode="External"/><Relationship Id="rId7" Type="http://schemas.openxmlformats.org/officeDocument/2006/relationships/hyperlink" Target="https://idea-en.cerge-ei.cz/publicationslist" TargetMode="External"/><Relationship Id="rId12" Type="http://schemas.openxmlformats.org/officeDocument/2006/relationships/hyperlink" Target="https://datahelpdesk.worldbank.org/knowledgebase/articles/378834-how-does-the-world-bank-classify-countries" TargetMode="External"/><Relationship Id="rId17" Type="http://schemas.openxmlformats.org/officeDocument/2006/relationships/hyperlink" Target="http://ocs.editorial.upv.es/index.php/STI2016/STI2016/paper/viewFile/4543/2327" TargetMode="External"/><Relationship Id="rId25" Type="http://schemas.openxmlformats.org/officeDocument/2006/relationships/hyperlink" Target="https://idea.cerge-ei.cz/files/IDEA_Studie_17_2017_Mistni_casopisy_ve_Scopusu/mobile/index.html" TargetMode="External"/><Relationship Id="rId33" Type="http://schemas.openxmlformats.org/officeDocument/2006/relationships/hyperlink" Target="https://datahelpdesk.worldbank.org/knowledgebase/articles/378834-how-does-the-world-bank-classify-countries" TargetMode="External"/><Relationship Id="rId2" Type="http://schemas.openxmlformats.org/officeDocument/2006/relationships/styles" Target="styles.xml"/><Relationship Id="rId16" Type="http://schemas.openxmlformats.org/officeDocument/2006/relationships/hyperlink" Target="https://link.springer.com/article/10.1007/s11192-006-0050-z" TargetMode="External"/><Relationship Id="rId20" Type="http://schemas.openxmlformats.org/officeDocument/2006/relationships/hyperlink" Target="https://link.springer.com/article/10.1007/BF02457982" TargetMode="External"/><Relationship Id="rId29" Type="http://schemas.openxmlformats.org/officeDocument/2006/relationships/hyperlink" Target="https://link.springer.com/article/10.1007/s11192-006-0050-z" TargetMode="External"/><Relationship Id="rId1" Type="http://schemas.openxmlformats.org/officeDocument/2006/relationships/numbering" Target="numbering.xml"/><Relationship Id="rId6" Type="http://schemas.openxmlformats.org/officeDocument/2006/relationships/hyperlink" Target="http://ec2-18-188-88-0.us-east-2.compute.amazonaws.com:8080/data/ext_list_April_2018_2017_Metrics.xlsx" TargetMode="External"/><Relationship Id="rId11" Type="http://schemas.openxmlformats.org/officeDocument/2006/relationships/hyperlink" Target="https://www.imf.org/external/pubs/ft/weo/2003/02/" TargetMode="External"/><Relationship Id="rId24" Type="http://schemas.openxmlformats.org/officeDocument/2006/relationships/image" Target="media/image1.png"/><Relationship Id="rId32" Type="http://schemas.openxmlformats.org/officeDocument/2006/relationships/hyperlink" Target="https://idea.cerge-ei.cz/files/IDEA_Studie_17_2017_Mistni_casopisy_ve_Scopusu/mobile/index.html" TargetMode="External"/><Relationship Id="rId37" Type="http://schemas.openxmlformats.org/officeDocument/2006/relationships/theme" Target="theme/theme1.xml"/><Relationship Id="rId5" Type="http://schemas.openxmlformats.org/officeDocument/2006/relationships/hyperlink" Target="https://www.scopus.com/" TargetMode="External"/><Relationship Id="rId15" Type="http://schemas.openxmlformats.org/officeDocument/2006/relationships/hyperlink" Target="https://link.springer.com/article/10.1007/BF02457982" TargetMode="External"/><Relationship Id="rId23" Type="http://schemas.openxmlformats.org/officeDocument/2006/relationships/hyperlink" Target="https://www.scopus.com/" TargetMode="External"/><Relationship Id="rId28" Type="http://schemas.openxmlformats.org/officeDocument/2006/relationships/hyperlink" Target="http://ocs.editorial.upv.es/index.php/STI2016/STI2016/paper/viewFile/4543/2327" TargetMode="External"/><Relationship Id="rId36" Type="http://schemas.openxmlformats.org/officeDocument/2006/relationships/fontTable" Target="fontTable.xml"/><Relationship Id="rId10" Type="http://schemas.openxmlformats.org/officeDocument/2006/relationships/hyperlink" Target="http://ec2-18-188-88-0.us-east-2.compute.amazonaws.com:8080/" TargetMode="External"/><Relationship Id="rId19" Type="http://schemas.openxmlformats.org/officeDocument/2006/relationships/hyperlink" Target="http://ocs.editorial.upv.es/index.php/STI2016/STI2016/paper/viewFile/4543/2327" TargetMode="External"/><Relationship Id="rId31" Type="http://schemas.openxmlformats.org/officeDocument/2006/relationships/hyperlink" Target="https://idea-en.cerge-ei.cz/files/IDEA_Study_2_2017_Predatory_journals_in_Scopus/files/downloads/IDEA_Study_2_2017_Predatory_journals_in_Scopus.pdf" TargetMode="External"/><Relationship Id="rId4" Type="http://schemas.openxmlformats.org/officeDocument/2006/relationships/webSettings" Target="webSettings.xml"/><Relationship Id="rId9" Type="http://schemas.openxmlformats.org/officeDocument/2006/relationships/hyperlink" Target="http://av21.avcr.cz/" TargetMode="External"/><Relationship Id="rId14" Type="http://schemas.openxmlformats.org/officeDocument/2006/relationships/hyperlink" Target="http://ec2-18-188-88-0.us-east-2.compute.amazonaws.com:8080/data/ext_list_April_2018_2017_Metrics.xlsx" TargetMode="External"/><Relationship Id="rId22" Type="http://schemas.openxmlformats.org/officeDocument/2006/relationships/hyperlink" Target="http://ec2-18-188-88-0.us-east-2.compute.amazonaws.com:8080/data/ext_list_April_2018_2017_Metrics.xlsx" TargetMode="External"/><Relationship Id="rId27" Type="http://schemas.openxmlformats.org/officeDocument/2006/relationships/hyperlink" Target="https://idea-en.cerge-ei.cz/files/IDEA_Study_2_2017_Predatory_journals_in_Scopus/files/downloads/IDEA_Study_2_2017_Predatory_journals_in_Scopus.pdf" TargetMode="External"/><Relationship Id="rId30" Type="http://schemas.openxmlformats.org/officeDocument/2006/relationships/hyperlink" Target="https://www.imf.org/external/pubs/ft/weo/2003/02/" TargetMode="External"/><Relationship Id="rId35" Type="http://schemas.openxmlformats.org/officeDocument/2006/relationships/hyperlink" Target="https://link.springer.com/article/10.1007/BF024596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3420</Words>
  <Characters>20178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CERGE-EI</Company>
  <LinksUpToDate>false</LinksUpToDate>
  <CharactersWithSpaces>23551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Macháček</dc:creator>
  <cp:keywords/>
  <dc:description/>
  <cp:lastModifiedBy>Vít Macháček</cp:lastModifiedBy>
  <cp:revision>2</cp:revision>
  <dcterms:created xsi:type="dcterms:W3CDTF">2019-03-15T15:52:00Z</dcterms:created>
  <dcterms:modified xsi:type="dcterms:W3CDTF">2019-03-15T16:02:00Z</dcterms:modified>
</cp:coreProperties>
</file>