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98" w:rsidRPr="001847D7" w:rsidRDefault="00FE4F98" w:rsidP="00FE4F98">
      <w:pPr>
        <w:pStyle w:val="Heading1"/>
        <w:shd w:val="clear" w:color="auto" w:fill="BB133E"/>
        <w:spacing w:before="0"/>
        <w:jc w:val="center"/>
        <w:rPr>
          <w:rFonts w:ascii="Arial" w:hAnsi="Arial" w:cs="Arial"/>
          <w:color w:val="FFFFFF"/>
        </w:rPr>
      </w:pPr>
      <w:r w:rsidRPr="001847D7">
        <w:rPr>
          <w:rFonts w:ascii="Arial" w:hAnsi="Arial" w:cs="Arial"/>
          <w:color w:val="FFFFFF"/>
        </w:rPr>
        <w:t>Globalization of Research Output</w:t>
      </w:r>
    </w:p>
    <w:p w:rsidR="00FE4F98" w:rsidRPr="001847D7" w:rsidRDefault="00FE4F98" w:rsidP="00FE4F98">
      <w:pPr>
        <w:pStyle w:val="Heading2"/>
        <w:shd w:val="clear" w:color="auto" w:fill="BB133E"/>
        <w:jc w:val="center"/>
        <w:rPr>
          <w:rFonts w:ascii="Arial" w:hAnsi="Arial" w:cs="Arial"/>
          <w:color w:val="FFFFFF"/>
        </w:rPr>
      </w:pPr>
      <w:r w:rsidRPr="001847D7">
        <w:rPr>
          <w:rFonts w:ascii="Arial" w:hAnsi="Arial" w:cs="Arial"/>
          <w:b/>
          <w:bCs/>
          <w:color w:val="FFFFFF"/>
        </w:rPr>
        <w:t>Evidence from academic journals by countries and disciplines</w:t>
      </w:r>
    </w:p>
    <w:p w:rsidR="00FE4F98" w:rsidRPr="001847D7" w:rsidRDefault="00FE4F98" w:rsidP="00FE4F98">
      <w:pPr>
        <w:pStyle w:val="Heading2"/>
        <w:shd w:val="clear" w:color="auto" w:fill="BB133E"/>
        <w:jc w:val="center"/>
        <w:rPr>
          <w:rFonts w:ascii="Arial" w:hAnsi="Arial" w:cs="Arial"/>
          <w:b/>
          <w:bCs/>
          <w:color w:val="FFFFFF"/>
        </w:rPr>
      </w:pPr>
      <w:r w:rsidRPr="001847D7">
        <w:rPr>
          <w:rFonts w:ascii="Arial" w:hAnsi="Arial" w:cs="Arial"/>
          <w:b/>
          <w:bCs/>
          <w:color w:val="FFFFFF"/>
        </w:rPr>
        <w:t>WORKING VERSION, PLEASE DO NOT DISTRIBUTE!</w:t>
      </w:r>
    </w:p>
    <w:p w:rsidR="00FE4F98" w:rsidRPr="001847D7" w:rsidRDefault="00FE4F98" w:rsidP="00FE4F98">
      <w:pPr>
        <w:pStyle w:val="NormalWeb"/>
        <w:shd w:val="clear" w:color="auto" w:fill="BB133E"/>
        <w:jc w:val="center"/>
        <w:rPr>
          <w:rFonts w:ascii="Arial" w:hAnsi="Arial" w:cs="Arial"/>
          <w:color w:val="FFFFFF"/>
          <w:lang w:val="en-US"/>
        </w:rPr>
      </w:pPr>
      <w:r w:rsidRPr="001847D7">
        <w:rPr>
          <w:rFonts w:ascii="Arial" w:hAnsi="Arial" w:cs="Arial"/>
          <w:color w:val="FFFFFF"/>
          <w:lang w:val="en-US"/>
        </w:rPr>
        <w:t>Vít Macháček</w:t>
      </w:r>
    </w:p>
    <w:p w:rsidR="00FE4F98" w:rsidRPr="001847D7" w:rsidRDefault="00FE4F98" w:rsidP="00FE4F98">
      <w:pPr>
        <w:shd w:val="clear" w:color="auto" w:fill="BB133E"/>
        <w:jc w:val="center"/>
        <w:rPr>
          <w:rFonts w:ascii="Arial" w:hAnsi="Arial" w:cs="Arial"/>
          <w:color w:val="FFFFFF"/>
          <w:sz w:val="26"/>
          <w:szCs w:val="26"/>
        </w:rPr>
      </w:pPr>
      <w:r w:rsidRPr="001847D7">
        <w:rPr>
          <w:rFonts w:ascii="Arial" w:hAnsi="Arial" w:cs="Arial"/>
          <w:color w:val="FFFFFF"/>
          <w:sz w:val="26"/>
          <w:szCs w:val="26"/>
        </w:rPr>
        <w:t> Think-tank IDEA of the Economic Institute of AS CR</w:t>
      </w:r>
    </w:p>
    <w:p w:rsidR="00FE4F98" w:rsidRPr="001847D7" w:rsidRDefault="00FE4F98" w:rsidP="00FE4F98">
      <w:pPr>
        <w:shd w:val="clear" w:color="auto" w:fill="BB133E"/>
        <w:spacing w:before="100" w:beforeAutospacing="1" w:after="100" w:afterAutospacing="1" w:line="0" w:lineRule="auto"/>
        <w:jc w:val="center"/>
        <w:rPr>
          <w:rFonts w:ascii="Arial" w:eastAsia="Times New Roman" w:hAnsi="Arial" w:cs="Arial"/>
          <w:color w:val="FFFFFF"/>
          <w:sz w:val="26"/>
          <w:szCs w:val="26"/>
          <w:lang w:eastAsia="cs-CZ"/>
        </w:rPr>
      </w:pPr>
    </w:p>
    <w:p w:rsidR="00FE4F98" w:rsidRPr="001847D7" w:rsidRDefault="00FE4F98"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p>
    <w:p w:rsidR="00FE4F98" w:rsidRPr="001847D7" w:rsidRDefault="00FE4F98"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1847D7">
        <w:rPr>
          <w:rFonts w:ascii="Tahoma" w:eastAsia="Times New Roman" w:hAnsi="Tahoma" w:cs="Tahoma"/>
          <w:b/>
          <w:bCs/>
          <w:color w:val="BB133E"/>
          <w:sz w:val="27"/>
          <w:szCs w:val="27"/>
          <w:lang w:eastAsia="cs-CZ"/>
        </w:rPr>
        <w:t>Globalization of Scientific Journals</w:t>
      </w:r>
    </w:p>
    <w:p w:rsidR="00FE4F98" w:rsidRPr="001847D7" w:rsidRDefault="00FE4F98" w:rsidP="00FE4F9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1847D7">
        <w:rPr>
          <w:rFonts w:ascii="Arial" w:eastAsia="Times New Roman" w:hAnsi="Arial" w:cs="Arial"/>
          <w:b/>
          <w:bCs/>
          <w:color w:val="BB133E"/>
          <w:sz w:val="24"/>
          <w:szCs w:val="24"/>
          <w:lang w:eastAsia="cs-CZ"/>
        </w:rPr>
        <w:t>Motivation</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Researchers should present their results to the global audience. They should be published in the globalized </w:t>
      </w:r>
      <w:proofErr w:type="gramStart"/>
      <w:r w:rsidRPr="001847D7">
        <w:rPr>
          <w:rFonts w:ascii="Arial" w:eastAsia="Times New Roman" w:hAnsi="Arial" w:cs="Arial"/>
          <w:color w:val="000000"/>
          <w:sz w:val="26"/>
          <w:szCs w:val="26"/>
          <w:lang w:eastAsia="cs-CZ"/>
        </w:rPr>
        <w:t>journals, that</w:t>
      </w:r>
      <w:proofErr w:type="gramEnd"/>
      <w:r w:rsidRPr="001847D7">
        <w:rPr>
          <w:rFonts w:ascii="Arial" w:eastAsia="Times New Roman" w:hAnsi="Arial" w:cs="Arial"/>
          <w:color w:val="000000"/>
          <w:sz w:val="26"/>
          <w:szCs w:val="26"/>
          <w:lang w:eastAsia="cs-CZ"/>
        </w:rPr>
        <w:t xml:space="preserve"> are contributed by authors from wide range of countries. Then the journals can meet its primary objective of a scientific communication platform.</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In some </w:t>
      </w:r>
      <w:proofErr w:type="gramStart"/>
      <w:r w:rsidRPr="001847D7">
        <w:rPr>
          <w:rFonts w:ascii="Arial" w:eastAsia="Times New Roman" w:hAnsi="Arial" w:cs="Arial"/>
          <w:color w:val="000000"/>
          <w:sz w:val="26"/>
          <w:szCs w:val="26"/>
          <w:lang w:eastAsia="cs-CZ"/>
        </w:rPr>
        <w:t>countries</w:t>
      </w:r>
      <w:proofErr w:type="gramEnd"/>
      <w:r w:rsidRPr="001847D7">
        <w:rPr>
          <w:rFonts w:ascii="Arial" w:eastAsia="Times New Roman" w:hAnsi="Arial" w:cs="Arial"/>
          <w:color w:val="000000"/>
          <w:sz w:val="26"/>
          <w:szCs w:val="26"/>
          <w:lang w:eastAsia="cs-CZ"/>
        </w:rPr>
        <w:t xml:space="preserve"> the local journals are extensively used. Our previous IDEA study</w:t>
      </w:r>
      <w:r w:rsidR="001847D7">
        <w:rPr>
          <w:rFonts w:ascii="Arial" w:eastAsia="Times New Roman" w:hAnsi="Arial" w:cs="Arial"/>
          <w:color w:val="000000"/>
          <w:sz w:val="26"/>
          <w:szCs w:val="26"/>
          <w:lang w:eastAsia="cs-CZ"/>
        </w:rPr>
        <w:t xml:space="preserve"> </w:t>
      </w:r>
      <w:bookmarkStart w:id="0" w:name="_GoBack"/>
      <w:bookmarkEnd w:id="0"/>
      <w:r w:rsidRPr="001847D7">
        <w:rPr>
          <w:rFonts w:ascii="Arial" w:eastAsia="Times New Roman" w:hAnsi="Arial" w:cs="Arial"/>
          <w:color w:val="000000"/>
          <w:sz w:val="26"/>
          <w:szCs w:val="26"/>
          <w:lang w:eastAsia="cs-CZ"/>
        </w:rPr>
        <w:t xml:space="preserve">revealed strong tendency to publish locally in Eastern Europe. In Croatia, Lithuania, Poland and Romania more than 20 % of research output </w:t>
      </w:r>
      <w:proofErr w:type="gramStart"/>
      <w:r w:rsidRPr="001847D7">
        <w:rPr>
          <w:rFonts w:ascii="Arial" w:eastAsia="Times New Roman" w:hAnsi="Arial" w:cs="Arial"/>
          <w:color w:val="000000"/>
          <w:sz w:val="26"/>
          <w:szCs w:val="26"/>
          <w:lang w:eastAsia="cs-CZ"/>
        </w:rPr>
        <w:t>is published</w:t>
      </w:r>
      <w:proofErr w:type="gramEnd"/>
      <w:r w:rsidRPr="001847D7">
        <w:rPr>
          <w:rFonts w:ascii="Arial" w:eastAsia="Times New Roman" w:hAnsi="Arial" w:cs="Arial"/>
          <w:color w:val="000000"/>
          <w:sz w:val="26"/>
          <w:szCs w:val="26"/>
          <w:lang w:eastAsia="cs-CZ"/>
        </w:rPr>
        <w:t xml:space="preserve"> in journals with more than 33 % of local authors. The same figure is below 2 % in Finland, Austria, Israel or Sweden.</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This study seeks to construct measures of journal's output globalization (from now on just globalization) and scale it up to the country and disciplines level, to allow for comparison in time, space and across disciplines. The main goal is to reveal the differences in the publishing patterns across countries and disciplines.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Research sector is ongoing a massive transformation. The number of publications grows rapidly in both traditionally research-oriented countries </w:t>
      </w:r>
      <w:proofErr w:type="gramStart"/>
      <w:r w:rsidRPr="001847D7">
        <w:rPr>
          <w:rFonts w:ascii="Arial" w:eastAsia="Times New Roman" w:hAnsi="Arial" w:cs="Arial"/>
          <w:color w:val="000000"/>
          <w:sz w:val="26"/>
          <w:szCs w:val="26"/>
          <w:lang w:eastAsia="cs-CZ"/>
        </w:rPr>
        <w:t>and also</w:t>
      </w:r>
      <w:proofErr w:type="gramEnd"/>
      <w:r w:rsidRPr="001847D7">
        <w:rPr>
          <w:rFonts w:ascii="Arial" w:eastAsia="Times New Roman" w:hAnsi="Arial" w:cs="Arial"/>
          <w:color w:val="000000"/>
          <w:sz w:val="26"/>
          <w:szCs w:val="26"/>
          <w:lang w:eastAsia="cs-CZ"/>
        </w:rPr>
        <w:t xml:space="preserve"> in many newly developing countries, where the research infrastructure is built from the ground up. Globalization contains a useful information about this transformation process.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lastRenderedPageBreak/>
        <w:t xml:space="preserve">Do not confuse globalization with quality. Many globalized journals publish low-quality results. </w:t>
      </w:r>
      <w:proofErr w:type="gramStart"/>
      <w:r w:rsidRPr="001847D7">
        <w:rPr>
          <w:rFonts w:ascii="Arial" w:eastAsia="Times New Roman" w:hAnsi="Arial" w:cs="Arial"/>
          <w:color w:val="000000"/>
          <w:sz w:val="26"/>
          <w:szCs w:val="26"/>
          <w:lang w:eastAsia="cs-CZ"/>
        </w:rPr>
        <w:t>However</w:t>
      </w:r>
      <w:proofErr w:type="gramEnd"/>
      <w:r w:rsidRPr="001847D7">
        <w:rPr>
          <w:rFonts w:ascii="Arial" w:eastAsia="Times New Roman" w:hAnsi="Arial" w:cs="Arial"/>
          <w:color w:val="000000"/>
          <w:sz w:val="26"/>
          <w:szCs w:val="26"/>
          <w:lang w:eastAsia="cs-CZ"/>
        </w:rPr>
        <w:t xml:space="preserve"> in most cases important discoveries will be published in the globalized journals. The system-wide lack of globalization indicates an important structure of local journals.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Local publishing does not necessarily imply malpractice. It can be a consequence of locally bounded research topic - consider Arts and Humanities. However substantially lower globalization compared to other countries within a single discipline puts the efficiency of the research system in question.</w:t>
      </w:r>
    </w:p>
    <w:p w:rsidR="00FE4F98" w:rsidRPr="001847D7" w:rsidRDefault="00FE4F98" w:rsidP="00FE4F98">
      <w:pPr>
        <w:shd w:val="clear" w:color="auto" w:fill="FFFFFF"/>
        <w:spacing w:before="100" w:beforeAutospacing="1" w:after="100" w:afterAutospacing="1" w:line="240" w:lineRule="auto"/>
        <w:jc w:val="center"/>
        <w:outlineLvl w:val="3"/>
        <w:rPr>
          <w:rFonts w:ascii="Arial" w:eastAsia="Times New Roman" w:hAnsi="Arial" w:cs="Arial"/>
          <w:b/>
          <w:bCs/>
          <w:color w:val="BB133E"/>
          <w:sz w:val="24"/>
          <w:szCs w:val="24"/>
          <w:lang w:eastAsia="cs-CZ"/>
        </w:rPr>
      </w:pPr>
      <w:r w:rsidRPr="001847D7">
        <w:rPr>
          <w:rFonts w:ascii="Arial" w:eastAsia="Times New Roman" w:hAnsi="Arial" w:cs="Arial"/>
          <w:b/>
          <w:bCs/>
          <w:color w:val="BB133E"/>
          <w:sz w:val="24"/>
          <w:szCs w:val="24"/>
          <w:lang w:eastAsia="cs-CZ"/>
        </w:rPr>
        <w:t>Methods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A set of </w:t>
      </w:r>
      <w:proofErr w:type="gramStart"/>
      <w:r w:rsidRPr="001847D7">
        <w:rPr>
          <w:rFonts w:ascii="Arial" w:eastAsia="Times New Roman" w:hAnsi="Arial" w:cs="Arial"/>
          <w:color w:val="000000"/>
          <w:sz w:val="26"/>
          <w:szCs w:val="26"/>
          <w:lang w:eastAsia="cs-CZ"/>
        </w:rPr>
        <w:t>6</w:t>
      </w:r>
      <w:proofErr w:type="gramEnd"/>
      <w:r w:rsidRPr="001847D7">
        <w:rPr>
          <w:rFonts w:ascii="Arial" w:eastAsia="Times New Roman" w:hAnsi="Arial" w:cs="Arial"/>
          <w:color w:val="000000"/>
          <w:sz w:val="26"/>
          <w:szCs w:val="26"/>
          <w:lang w:eastAsia="cs-CZ"/>
        </w:rPr>
        <w:t xml:space="preserve"> journal-level indicators of globalization were developed. They </w:t>
      </w:r>
      <w:proofErr w:type="gramStart"/>
      <w:r w:rsidRPr="001847D7">
        <w:rPr>
          <w:rFonts w:ascii="Arial" w:eastAsia="Times New Roman" w:hAnsi="Arial" w:cs="Arial"/>
          <w:color w:val="000000"/>
          <w:sz w:val="26"/>
          <w:szCs w:val="26"/>
          <w:lang w:eastAsia="cs-CZ"/>
        </w:rPr>
        <w:t>are designed</w:t>
      </w:r>
      <w:proofErr w:type="gramEnd"/>
      <w:r w:rsidRPr="001847D7">
        <w:rPr>
          <w:rFonts w:ascii="Arial" w:eastAsia="Times New Roman" w:hAnsi="Arial" w:cs="Arial"/>
          <w:color w:val="000000"/>
          <w:sz w:val="26"/>
          <w:szCs w:val="26"/>
          <w:lang w:eastAsia="cs-CZ"/>
        </w:rPr>
        <w:t xml:space="preserve"> to be heterogeneous both in terms of the data and in the underlying mathematics. See the detailed description of indicators.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Subsequently, the indicators </w:t>
      </w:r>
      <w:proofErr w:type="gramStart"/>
      <w:r w:rsidRPr="001847D7">
        <w:rPr>
          <w:rFonts w:ascii="Arial" w:eastAsia="Times New Roman" w:hAnsi="Arial" w:cs="Arial"/>
          <w:color w:val="000000"/>
          <w:sz w:val="26"/>
          <w:szCs w:val="26"/>
          <w:lang w:eastAsia="cs-CZ"/>
        </w:rPr>
        <w:t>were aggregated</w:t>
      </w:r>
      <w:proofErr w:type="gramEnd"/>
      <w:r w:rsidRPr="001847D7">
        <w:rPr>
          <w:rFonts w:ascii="Arial" w:eastAsia="Times New Roman" w:hAnsi="Arial" w:cs="Arial"/>
          <w:color w:val="000000"/>
          <w:sz w:val="26"/>
          <w:szCs w:val="26"/>
          <w:lang w:eastAsia="cs-CZ"/>
        </w:rPr>
        <w:t xml:space="preserve"> to the level of countries and disciplines. The result is a weighted average of individual journals scaled between </w:t>
      </w:r>
      <w:proofErr w:type="gramStart"/>
      <w:r w:rsidRPr="001847D7">
        <w:rPr>
          <w:rFonts w:ascii="Arial" w:eastAsia="Times New Roman" w:hAnsi="Arial" w:cs="Arial"/>
          <w:color w:val="000000"/>
          <w:sz w:val="26"/>
          <w:szCs w:val="26"/>
          <w:lang w:eastAsia="cs-CZ"/>
        </w:rPr>
        <w:t>0</w:t>
      </w:r>
      <w:proofErr w:type="gramEnd"/>
      <w:r w:rsidRPr="001847D7">
        <w:rPr>
          <w:rFonts w:ascii="Arial" w:eastAsia="Times New Roman" w:hAnsi="Arial" w:cs="Arial"/>
          <w:color w:val="000000"/>
          <w:sz w:val="26"/>
          <w:szCs w:val="26"/>
          <w:lang w:eastAsia="cs-CZ"/>
        </w:rPr>
        <w:t xml:space="preserve"> and 1, where 0 is lowest globalization and 1 is the highest. The description of the aggregation process is available in the general framework. Several country </w:t>
      </w:r>
      <w:proofErr w:type="gramStart"/>
      <w:r w:rsidRPr="001847D7">
        <w:rPr>
          <w:rFonts w:ascii="Arial" w:eastAsia="Times New Roman" w:hAnsi="Arial" w:cs="Arial"/>
          <w:color w:val="000000"/>
          <w:sz w:val="26"/>
          <w:szCs w:val="26"/>
          <w:lang w:eastAsia="cs-CZ"/>
        </w:rPr>
        <w:t>groups</w:t>
      </w:r>
      <w:proofErr w:type="gramEnd"/>
      <w:r w:rsidRPr="001847D7">
        <w:rPr>
          <w:rFonts w:ascii="Arial" w:eastAsia="Times New Roman" w:hAnsi="Arial" w:cs="Arial"/>
          <w:color w:val="000000"/>
          <w:sz w:val="26"/>
          <w:szCs w:val="26"/>
          <w:lang w:eastAsia="cs-CZ"/>
        </w:rPr>
        <w:t xml:space="preserve"> averages were included in the results to show globalization patterns on the global level.</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All of the data used in this analysis are from the Scopus database. The country and language data </w:t>
      </w:r>
      <w:proofErr w:type="gramStart"/>
      <w:r w:rsidRPr="001847D7">
        <w:rPr>
          <w:rFonts w:ascii="Arial" w:eastAsia="Times New Roman" w:hAnsi="Arial" w:cs="Arial"/>
          <w:color w:val="000000"/>
          <w:sz w:val="26"/>
          <w:szCs w:val="26"/>
          <w:lang w:eastAsia="cs-CZ"/>
        </w:rPr>
        <w:t>are downloaded</w:t>
      </w:r>
      <w:proofErr w:type="gramEnd"/>
      <w:r w:rsidRPr="001847D7">
        <w:rPr>
          <w:rFonts w:ascii="Arial" w:eastAsia="Times New Roman" w:hAnsi="Arial" w:cs="Arial"/>
          <w:color w:val="000000"/>
          <w:sz w:val="26"/>
          <w:szCs w:val="26"/>
          <w:lang w:eastAsia="cs-CZ"/>
        </w:rPr>
        <w:t xml:space="preserve"> using the Scopus API. The list of journals and their disciplines </w:t>
      </w:r>
      <w:proofErr w:type="gramStart"/>
      <w:r w:rsidRPr="001847D7">
        <w:rPr>
          <w:rFonts w:ascii="Arial" w:eastAsia="Times New Roman" w:hAnsi="Arial" w:cs="Arial"/>
          <w:color w:val="000000"/>
          <w:sz w:val="26"/>
          <w:szCs w:val="26"/>
          <w:lang w:eastAsia="cs-CZ"/>
        </w:rPr>
        <w:t>are taken</w:t>
      </w:r>
      <w:proofErr w:type="gramEnd"/>
      <w:r w:rsidRPr="001847D7">
        <w:rPr>
          <w:rFonts w:ascii="Arial" w:eastAsia="Times New Roman" w:hAnsi="Arial" w:cs="Arial"/>
          <w:color w:val="000000"/>
          <w:sz w:val="26"/>
          <w:szCs w:val="26"/>
          <w:lang w:eastAsia="cs-CZ"/>
        </w:rPr>
        <w:t xml:space="preserve"> from the Scopus Source List. The disciplines assignment </w:t>
      </w:r>
      <w:proofErr w:type="gramStart"/>
      <w:r w:rsidRPr="001847D7">
        <w:rPr>
          <w:rFonts w:ascii="Arial" w:eastAsia="Times New Roman" w:hAnsi="Arial" w:cs="Arial"/>
          <w:color w:val="000000"/>
          <w:sz w:val="26"/>
          <w:szCs w:val="26"/>
          <w:lang w:eastAsia="cs-CZ"/>
        </w:rPr>
        <w:t>is based</w:t>
      </w:r>
      <w:proofErr w:type="gramEnd"/>
      <w:r w:rsidRPr="001847D7">
        <w:rPr>
          <w:rFonts w:ascii="Arial" w:eastAsia="Times New Roman" w:hAnsi="Arial" w:cs="Arial"/>
          <w:color w:val="000000"/>
          <w:sz w:val="26"/>
          <w:szCs w:val="26"/>
          <w:lang w:eastAsia="cs-CZ"/>
        </w:rPr>
        <w:t xml:space="preserve"> on the 5 broad subject clusters and 27 major subject areas from the Scopus journals' classification.</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proofErr w:type="gramStart"/>
      <w:r w:rsidRPr="001847D7">
        <w:rPr>
          <w:rFonts w:ascii="Arial" w:eastAsia="Times New Roman" w:hAnsi="Arial" w:cs="Arial"/>
          <w:color w:val="000000"/>
          <w:sz w:val="26"/>
          <w:szCs w:val="26"/>
          <w:lang w:eastAsia="cs-CZ"/>
        </w:rPr>
        <w:t>Methodology is inspired by </w:t>
      </w:r>
      <w:proofErr w:type="spellStart"/>
      <w:r w:rsidRPr="001847D7">
        <w:rPr>
          <w:rFonts w:ascii="Arial" w:eastAsia="Times New Roman" w:hAnsi="Arial" w:cs="Arial"/>
          <w:color w:val="000000"/>
          <w:sz w:val="26"/>
          <w:szCs w:val="26"/>
          <w:lang w:eastAsia="cs-CZ"/>
        </w:rPr>
        <w:t>Zitt</w:t>
      </w:r>
      <w:proofErr w:type="spellEnd"/>
      <w:r w:rsidRPr="001847D7">
        <w:rPr>
          <w:rFonts w:ascii="Arial" w:eastAsia="Times New Roman" w:hAnsi="Arial" w:cs="Arial"/>
          <w:color w:val="000000"/>
          <w:sz w:val="26"/>
          <w:szCs w:val="26"/>
          <w:lang w:eastAsia="cs-CZ"/>
        </w:rPr>
        <w:t xml:space="preserve"> and </w:t>
      </w:r>
      <w:proofErr w:type="spellStart"/>
      <w:r w:rsidRPr="001847D7">
        <w:rPr>
          <w:rFonts w:ascii="Arial" w:eastAsia="Times New Roman" w:hAnsi="Arial" w:cs="Arial"/>
          <w:color w:val="000000"/>
          <w:sz w:val="26"/>
          <w:szCs w:val="26"/>
          <w:lang w:eastAsia="cs-CZ"/>
        </w:rPr>
        <w:t>Bassecoulard</w:t>
      </w:r>
      <w:proofErr w:type="spellEnd"/>
      <w:r w:rsidRPr="001847D7">
        <w:rPr>
          <w:rFonts w:ascii="Arial" w:eastAsia="Times New Roman" w:hAnsi="Arial" w:cs="Arial"/>
          <w:color w:val="000000"/>
          <w:sz w:val="26"/>
          <w:szCs w:val="26"/>
          <w:lang w:eastAsia="cs-CZ"/>
        </w:rPr>
        <w:t xml:space="preserve"> (1999), who proposed some of the indicators and the aggregation process</w:t>
      </w:r>
      <w:proofErr w:type="gramEnd"/>
      <w:r w:rsidRPr="001847D7">
        <w:rPr>
          <w:rFonts w:ascii="Arial" w:eastAsia="Times New Roman" w:hAnsi="Arial" w:cs="Arial"/>
          <w:color w:val="000000"/>
          <w:sz w:val="26"/>
          <w:szCs w:val="26"/>
          <w:lang w:eastAsia="cs-CZ"/>
        </w:rPr>
        <w:t xml:space="preserve">. However since any systematic evidence is very scarce. Some evidence </w:t>
      </w:r>
      <w:proofErr w:type="gramStart"/>
      <w:r w:rsidRPr="001847D7">
        <w:rPr>
          <w:rFonts w:ascii="Arial" w:eastAsia="Times New Roman" w:hAnsi="Arial" w:cs="Arial"/>
          <w:color w:val="000000"/>
          <w:sz w:val="26"/>
          <w:szCs w:val="26"/>
          <w:lang w:eastAsia="cs-CZ"/>
        </w:rPr>
        <w:t>is estimated</w:t>
      </w:r>
      <w:proofErr w:type="gramEnd"/>
      <w:r w:rsidRPr="001847D7">
        <w:rPr>
          <w:rFonts w:ascii="Arial" w:eastAsia="Times New Roman" w:hAnsi="Arial" w:cs="Arial"/>
          <w:color w:val="000000"/>
          <w:sz w:val="26"/>
          <w:szCs w:val="26"/>
          <w:lang w:eastAsia="cs-CZ"/>
        </w:rPr>
        <w:t xml:space="preserve"> in </w:t>
      </w:r>
      <w:proofErr w:type="spellStart"/>
      <w:r w:rsidRPr="001847D7">
        <w:rPr>
          <w:rFonts w:ascii="Arial" w:eastAsia="Times New Roman" w:hAnsi="Arial" w:cs="Arial"/>
          <w:color w:val="000000"/>
          <w:sz w:val="26"/>
          <w:szCs w:val="26"/>
          <w:lang w:eastAsia="cs-CZ"/>
        </w:rPr>
        <w:t>Aman</w:t>
      </w:r>
      <w:proofErr w:type="spellEnd"/>
      <w:r w:rsidRPr="001847D7">
        <w:rPr>
          <w:rFonts w:ascii="Arial" w:eastAsia="Times New Roman" w:hAnsi="Arial" w:cs="Arial"/>
          <w:color w:val="000000"/>
          <w:sz w:val="26"/>
          <w:szCs w:val="26"/>
          <w:lang w:eastAsia="cs-CZ"/>
        </w:rPr>
        <w:t xml:space="preserve"> (2016), but their estimation does not take into account the research sector size.</w:t>
      </w:r>
    </w:p>
    <w:p w:rsidR="00CE1C48" w:rsidRPr="001847D7" w:rsidRDefault="00FE4F98">
      <w:r w:rsidRPr="001847D7">
        <w:rPr>
          <w:noProof/>
          <w:lang w:eastAsia="cs-CZ"/>
        </w:rPr>
        <w:lastRenderedPageBreak/>
        <w:drawing>
          <wp:inline distT="0" distB="0" distL="0" distR="0" wp14:anchorId="5366EC42" wp14:editId="721A74F0">
            <wp:extent cx="5943600" cy="5333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33365"/>
                    </a:xfrm>
                    <a:prstGeom prst="rect">
                      <a:avLst/>
                    </a:prstGeom>
                  </pic:spPr>
                </pic:pic>
              </a:graphicData>
            </a:graphic>
          </wp:inline>
        </w:drawing>
      </w:r>
    </w:p>
    <w:p w:rsidR="00FE4F98" w:rsidRPr="001847D7" w:rsidRDefault="00FE4F98" w:rsidP="00FE4F98">
      <w:pPr>
        <w:pStyle w:val="Heading4"/>
        <w:jc w:val="center"/>
        <w:rPr>
          <w:rFonts w:ascii="Arial" w:hAnsi="Arial" w:cs="Arial"/>
          <w:color w:val="BB133E"/>
          <w:sz w:val="26"/>
          <w:szCs w:val="26"/>
          <w:lang w:val="en-US"/>
        </w:rPr>
      </w:pPr>
      <w:r w:rsidRPr="001847D7">
        <w:rPr>
          <w:rFonts w:ascii="Arial" w:hAnsi="Arial" w:cs="Arial"/>
          <w:color w:val="BB133E"/>
          <w:sz w:val="26"/>
          <w:szCs w:val="26"/>
          <w:lang w:val="en-US"/>
        </w:rPr>
        <w:t>Reading the chart</w:t>
      </w:r>
    </w:p>
    <w:p w:rsidR="00FE4F98" w:rsidRPr="001847D7" w:rsidRDefault="00FE4F98" w:rsidP="00FE4F98">
      <w:pPr>
        <w:pStyle w:val="NormalWeb"/>
        <w:spacing w:before="0" w:after="0"/>
        <w:rPr>
          <w:rFonts w:ascii="Arial" w:hAnsi="Arial" w:cs="Arial"/>
          <w:color w:val="000000"/>
          <w:sz w:val="26"/>
          <w:szCs w:val="26"/>
          <w:lang w:val="en-US"/>
        </w:rPr>
      </w:pPr>
      <w:r w:rsidRPr="001847D7">
        <w:rPr>
          <w:rFonts w:ascii="Arial" w:hAnsi="Arial" w:cs="Arial"/>
          <w:color w:val="000000"/>
          <w:sz w:val="26"/>
          <w:szCs w:val="26"/>
          <w:lang w:val="en-US"/>
        </w:rPr>
        <w:t>Each point on chart represents the globalization index </w:t>
      </w:r>
      <w:proofErr w:type="spellStart"/>
      <w:r w:rsidRPr="001847D7">
        <w:rPr>
          <w:rStyle w:val="mjx-char"/>
          <w:rFonts w:ascii="MJXc-TeX-math-Iw" w:hAnsi="MJXc-TeX-math-Iw" w:cs="Arial"/>
          <w:color w:val="000000"/>
          <w:sz w:val="28"/>
          <w:szCs w:val="28"/>
          <w:bdr w:val="none" w:sz="0" w:space="0" w:color="auto" w:frame="1"/>
          <w:lang w:val="en-US"/>
        </w:rPr>
        <w:t>G</w:t>
      </w:r>
      <w:r w:rsidRPr="001847D7">
        <w:rPr>
          <w:rStyle w:val="mjx-char"/>
          <w:rFonts w:ascii="MJXc-TeX-math-Iw" w:hAnsi="MJXc-TeX-math-Iw" w:cs="Arial"/>
          <w:color w:val="000000"/>
          <w:sz w:val="20"/>
          <w:szCs w:val="20"/>
          <w:bdr w:val="none" w:sz="0" w:space="0" w:color="auto" w:frame="1"/>
          <w:lang w:val="en-US"/>
        </w:rPr>
        <w:t>Sc</w:t>
      </w:r>
      <w:proofErr w:type="gramStart"/>
      <w:r w:rsidRPr="001847D7">
        <w:rPr>
          <w:rStyle w:val="mjx-char"/>
          <w:rFonts w:ascii="MJXc-TeX-main-Rw" w:hAnsi="MJXc-TeX-main-Rw" w:cs="Arial"/>
          <w:color w:val="000000"/>
          <w:sz w:val="20"/>
          <w:szCs w:val="20"/>
          <w:bdr w:val="none" w:sz="0" w:space="0" w:color="auto" w:frame="1"/>
          <w:lang w:val="en-US"/>
        </w:rPr>
        <w:t>,</w:t>
      </w:r>
      <w:r w:rsidRPr="001847D7">
        <w:rPr>
          <w:rStyle w:val="mjx-char"/>
          <w:rFonts w:ascii="MJXc-TeX-math-Iw" w:hAnsi="MJXc-TeX-math-Iw" w:cs="Arial"/>
          <w:color w:val="000000"/>
          <w:sz w:val="20"/>
          <w:szCs w:val="20"/>
          <w:bdr w:val="none" w:sz="0" w:space="0" w:color="auto" w:frame="1"/>
          <w:lang w:val="en-US"/>
        </w:rPr>
        <w:t>d</w:t>
      </w:r>
      <w:r w:rsidRPr="001847D7">
        <w:rPr>
          <w:rStyle w:val="mjx-char"/>
          <w:rFonts w:ascii="MJXc-TeX-main-Rw" w:hAnsi="MJXc-TeX-main-Rw" w:cs="Arial"/>
          <w:color w:val="000000"/>
          <w:sz w:val="20"/>
          <w:szCs w:val="20"/>
          <w:bdr w:val="none" w:sz="0" w:space="0" w:color="auto" w:frame="1"/>
          <w:lang w:val="en-US"/>
        </w:rPr>
        <w:t>,</w:t>
      </w:r>
      <w:r w:rsidRPr="001847D7">
        <w:rPr>
          <w:rStyle w:val="mjx-char"/>
          <w:rFonts w:ascii="MJXc-TeX-math-Iw" w:hAnsi="MJXc-TeX-math-Iw" w:cs="Arial"/>
          <w:color w:val="000000"/>
          <w:sz w:val="20"/>
          <w:szCs w:val="20"/>
          <w:bdr w:val="none" w:sz="0" w:space="0" w:color="auto" w:frame="1"/>
          <w:lang w:val="en-US"/>
        </w:rPr>
        <w:t>y</w:t>
      </w:r>
      <w:r w:rsidRPr="001847D7">
        <w:rPr>
          <w:rStyle w:val="mjx-char"/>
          <w:rFonts w:ascii="MJXc-TeX-main-Rw" w:hAnsi="MJXc-TeX-main-Rw" w:cs="Arial"/>
          <w:color w:val="000000"/>
          <w:sz w:val="20"/>
          <w:szCs w:val="20"/>
          <w:bdr w:val="none" w:sz="0" w:space="0" w:color="auto" w:frame="1"/>
          <w:lang w:val="en-US"/>
        </w:rPr>
        <w:t>,</w:t>
      </w:r>
      <w:r w:rsidRPr="001847D7">
        <w:rPr>
          <w:rStyle w:val="mjx-char"/>
          <w:rFonts w:ascii="MJXc-TeX-math-Iw" w:hAnsi="MJXc-TeX-math-Iw" w:cs="Arial"/>
          <w:color w:val="000000"/>
          <w:sz w:val="20"/>
          <w:szCs w:val="20"/>
          <w:bdr w:val="none" w:sz="0" w:space="0" w:color="auto" w:frame="1"/>
          <w:lang w:val="en-US"/>
        </w:rPr>
        <w:t>i</w:t>
      </w:r>
      <w:r w:rsidRPr="001847D7">
        <w:rPr>
          <w:rStyle w:val="mjxassistivemathml"/>
          <w:rFonts w:ascii="Arial" w:hAnsi="Arial" w:cs="Arial"/>
          <w:color w:val="000000"/>
          <w:sz w:val="28"/>
          <w:szCs w:val="28"/>
          <w:bdr w:val="none" w:sz="0" w:space="0" w:color="auto" w:frame="1"/>
          <w:lang w:val="en-US"/>
        </w:rPr>
        <w:t>Gc,d,y,iS</w:t>
      </w:r>
      <w:proofErr w:type="spellEnd"/>
      <w:proofErr w:type="gramEnd"/>
      <w:r w:rsidRPr="001847D7">
        <w:rPr>
          <w:rFonts w:ascii="Arial" w:hAnsi="Arial" w:cs="Arial"/>
          <w:color w:val="000000"/>
          <w:sz w:val="26"/>
          <w:szCs w:val="26"/>
          <w:lang w:val="en-US"/>
        </w:rPr>
        <w:t> for country (or country group) </w:t>
      </w:r>
      <w:r w:rsidRPr="001847D7">
        <w:rPr>
          <w:rStyle w:val="mjx-char"/>
          <w:rFonts w:ascii="MJXc-TeX-math-Iw" w:hAnsi="MJXc-TeX-math-Iw" w:cs="Arial"/>
          <w:color w:val="000000"/>
          <w:sz w:val="28"/>
          <w:szCs w:val="28"/>
          <w:bdr w:val="none" w:sz="0" w:space="0" w:color="auto" w:frame="1"/>
          <w:lang w:val="en-US"/>
        </w:rPr>
        <w:t>c</w:t>
      </w:r>
      <w:r w:rsidRPr="001847D7">
        <w:rPr>
          <w:rStyle w:val="mjxassistivemathml"/>
          <w:rFonts w:ascii="Arial" w:hAnsi="Arial" w:cs="Arial"/>
          <w:color w:val="000000"/>
          <w:sz w:val="28"/>
          <w:szCs w:val="28"/>
          <w:bdr w:val="none" w:sz="0" w:space="0" w:color="auto" w:frame="1"/>
          <w:lang w:val="en-US"/>
        </w:rPr>
        <w:t>c</w:t>
      </w:r>
      <w:r w:rsidRPr="001847D7">
        <w:rPr>
          <w:rFonts w:ascii="Arial" w:hAnsi="Arial" w:cs="Arial"/>
          <w:color w:val="000000"/>
          <w:sz w:val="26"/>
          <w:szCs w:val="26"/>
          <w:lang w:val="en-US"/>
        </w:rPr>
        <w:t>, discipline </w:t>
      </w:r>
      <w:proofErr w:type="spellStart"/>
      <w:r w:rsidRPr="001847D7">
        <w:rPr>
          <w:rStyle w:val="mjx-char"/>
          <w:rFonts w:ascii="MJXc-TeX-math-Iw" w:hAnsi="MJXc-TeX-math-Iw" w:cs="Arial"/>
          <w:color w:val="000000"/>
          <w:sz w:val="28"/>
          <w:szCs w:val="28"/>
          <w:bdr w:val="none" w:sz="0" w:space="0" w:color="auto" w:frame="1"/>
          <w:lang w:val="en-US"/>
        </w:rPr>
        <w:t>d</w:t>
      </w:r>
      <w:r w:rsidRPr="001847D7">
        <w:rPr>
          <w:rStyle w:val="mjxassistivemathml"/>
          <w:rFonts w:ascii="Arial" w:hAnsi="Arial" w:cs="Arial"/>
          <w:color w:val="000000"/>
          <w:sz w:val="28"/>
          <w:szCs w:val="28"/>
          <w:bdr w:val="none" w:sz="0" w:space="0" w:color="auto" w:frame="1"/>
          <w:lang w:val="en-US"/>
        </w:rPr>
        <w:t>d</w:t>
      </w:r>
      <w:proofErr w:type="spellEnd"/>
      <w:r w:rsidRPr="001847D7">
        <w:rPr>
          <w:rFonts w:ascii="Arial" w:hAnsi="Arial" w:cs="Arial"/>
          <w:color w:val="000000"/>
          <w:sz w:val="26"/>
          <w:szCs w:val="26"/>
          <w:lang w:val="en-US"/>
        </w:rPr>
        <w:t>, indicator </w:t>
      </w:r>
      <w:r w:rsidRPr="001847D7">
        <w:rPr>
          <w:rStyle w:val="mjx-char"/>
          <w:rFonts w:ascii="MJXc-TeX-math-Iw" w:hAnsi="MJXc-TeX-math-Iw" w:cs="Arial"/>
          <w:color w:val="000000"/>
          <w:sz w:val="28"/>
          <w:szCs w:val="28"/>
          <w:bdr w:val="none" w:sz="0" w:space="0" w:color="auto" w:frame="1"/>
          <w:lang w:val="en-US"/>
        </w:rPr>
        <w:t>i</w:t>
      </w:r>
      <w:r w:rsidRPr="001847D7">
        <w:rPr>
          <w:rStyle w:val="mjxassistivemathml"/>
          <w:rFonts w:ascii="Arial" w:hAnsi="Arial" w:cs="Arial"/>
          <w:color w:val="000000"/>
          <w:sz w:val="28"/>
          <w:szCs w:val="28"/>
          <w:bdr w:val="none" w:sz="0" w:space="0" w:color="auto" w:frame="1"/>
          <w:lang w:val="en-US"/>
        </w:rPr>
        <w:t>i</w:t>
      </w:r>
      <w:r w:rsidRPr="001847D7">
        <w:rPr>
          <w:rFonts w:ascii="Arial" w:hAnsi="Arial" w:cs="Arial"/>
          <w:color w:val="000000"/>
          <w:sz w:val="26"/>
          <w:szCs w:val="26"/>
          <w:lang w:val="en-US"/>
        </w:rPr>
        <w:t> and year </w:t>
      </w:r>
      <w:proofErr w:type="spellStart"/>
      <w:r w:rsidRPr="001847D7">
        <w:rPr>
          <w:rStyle w:val="mjx-char"/>
          <w:rFonts w:ascii="MJXc-TeX-math-Iw" w:hAnsi="MJXc-TeX-math-Iw" w:cs="Arial"/>
          <w:color w:val="000000"/>
          <w:sz w:val="28"/>
          <w:szCs w:val="28"/>
          <w:bdr w:val="none" w:sz="0" w:space="0" w:color="auto" w:frame="1"/>
          <w:lang w:val="en-US"/>
        </w:rPr>
        <w:t>y</w:t>
      </w:r>
      <w:r w:rsidRPr="001847D7">
        <w:rPr>
          <w:rStyle w:val="mjxassistivemathml"/>
          <w:rFonts w:ascii="Arial" w:hAnsi="Arial" w:cs="Arial"/>
          <w:color w:val="000000"/>
          <w:sz w:val="28"/>
          <w:szCs w:val="28"/>
          <w:bdr w:val="none" w:sz="0" w:space="0" w:color="auto" w:frame="1"/>
          <w:lang w:val="en-US"/>
        </w:rPr>
        <w:t>y</w:t>
      </w:r>
      <w:proofErr w:type="spellEnd"/>
      <w:r w:rsidRPr="001847D7">
        <w:rPr>
          <w:rFonts w:ascii="Arial" w:hAnsi="Arial" w:cs="Arial"/>
          <w:color w:val="000000"/>
          <w:sz w:val="26"/>
          <w:szCs w:val="26"/>
          <w:lang w:val="en-US"/>
        </w:rPr>
        <w:t>. See the general framework and the description of indicators.</w:t>
      </w:r>
    </w:p>
    <w:p w:rsidR="00FE4F98" w:rsidRPr="001847D7" w:rsidRDefault="00FE4F98" w:rsidP="00FE4F98">
      <w:pPr>
        <w:pStyle w:val="NormalWeb"/>
        <w:rPr>
          <w:rFonts w:ascii="Arial" w:hAnsi="Arial" w:cs="Arial"/>
          <w:color w:val="000000"/>
          <w:sz w:val="26"/>
          <w:szCs w:val="26"/>
          <w:lang w:val="en-US"/>
        </w:rPr>
      </w:pPr>
      <w:r w:rsidRPr="001847D7">
        <w:rPr>
          <w:rFonts w:ascii="Arial" w:hAnsi="Arial" w:cs="Arial"/>
          <w:color w:val="000000"/>
          <w:sz w:val="26"/>
          <w:szCs w:val="26"/>
          <w:lang w:val="en-US"/>
        </w:rPr>
        <w:t xml:space="preserve">The dropdown menus </w:t>
      </w:r>
      <w:proofErr w:type="gramStart"/>
      <w:r w:rsidRPr="001847D7">
        <w:rPr>
          <w:rFonts w:ascii="Arial" w:hAnsi="Arial" w:cs="Arial"/>
          <w:color w:val="000000"/>
          <w:sz w:val="26"/>
          <w:szCs w:val="26"/>
          <w:lang w:val="en-US"/>
        </w:rPr>
        <w:t>can be used</w:t>
      </w:r>
      <w:proofErr w:type="gramEnd"/>
      <w:r w:rsidRPr="001847D7">
        <w:rPr>
          <w:rFonts w:ascii="Arial" w:hAnsi="Arial" w:cs="Arial"/>
          <w:color w:val="000000"/>
          <w:sz w:val="26"/>
          <w:szCs w:val="26"/>
          <w:lang w:val="en-US"/>
        </w:rPr>
        <w:t xml:space="preserve"> to choose the appropriate combination.</w:t>
      </w:r>
    </w:p>
    <w:p w:rsidR="00FE4F98" w:rsidRPr="001847D7" w:rsidRDefault="00FE4F98" w:rsidP="00FE4F98">
      <w:pPr>
        <w:pStyle w:val="NormalWeb"/>
        <w:rPr>
          <w:rFonts w:ascii="Arial" w:hAnsi="Arial" w:cs="Arial"/>
          <w:color w:val="000000"/>
          <w:sz w:val="26"/>
          <w:szCs w:val="26"/>
          <w:lang w:val="en-US"/>
        </w:rPr>
      </w:pPr>
      <w:r w:rsidRPr="001847D7">
        <w:rPr>
          <w:rFonts w:ascii="Arial" w:hAnsi="Arial" w:cs="Arial"/>
          <w:color w:val="000000"/>
          <w:sz w:val="26"/>
          <w:szCs w:val="26"/>
          <w:lang w:val="en-US"/>
        </w:rPr>
        <w:t xml:space="preserve">It is possible to compare within the particular dimensions using the </w:t>
      </w:r>
      <w:proofErr w:type="gramStart"/>
      <w:r w:rsidRPr="001847D7">
        <w:rPr>
          <w:rFonts w:ascii="Arial" w:hAnsi="Arial" w:cs="Arial"/>
          <w:color w:val="000000"/>
          <w:sz w:val="26"/>
          <w:szCs w:val="26"/>
          <w:lang w:val="en-US"/>
        </w:rPr>
        <w:t>button </w:t>
      </w:r>
      <w:r w:rsidRPr="001847D7">
        <w:rPr>
          <w:rFonts w:ascii="Arial" w:hAnsi="Arial" w:cs="Arial"/>
          <w:noProof/>
          <w:color w:val="000000"/>
          <w:sz w:val="26"/>
          <w:szCs w:val="26"/>
          <w:lang w:val="en-US"/>
        </w:rPr>
        <mc:AlternateContent>
          <mc:Choice Requires="wps">
            <w:drawing>
              <wp:inline distT="0" distB="0" distL="0" distR="0">
                <wp:extent cx="190500" cy="190500"/>
                <wp:effectExtent l="0" t="0" r="0" b="0"/>
                <wp:docPr id="2" name="Rectangle 2" descr="http://ec2-18-188-88-0.us-east-2.compute.amazonaws.com:8080/img/comparis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3A8CF" id="Rectangle 2" o:spid="_x0000_s1026" alt="http://ec2-18-188-88-0.us-east-2.compute.amazonaws.com:8080/img/comparison.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MF7AIAAA4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" filled="f" stroked="f">
                <o:lock v:ext="edit" aspectratio="t"/>
                <w10:anchorlock/>
              </v:rect>
            </w:pict>
          </mc:Fallback>
        </mc:AlternateContent>
      </w:r>
      <w:proofErr w:type="gramEnd"/>
      <w:r w:rsidRPr="001847D7">
        <w:rPr>
          <w:rFonts w:ascii="Arial" w:hAnsi="Arial" w:cs="Arial"/>
          <w:color w:val="000000"/>
          <w:sz w:val="26"/>
          <w:szCs w:val="26"/>
          <w:lang w:val="en-US"/>
        </w:rPr>
        <w:t> . Reader can choose to compare:</w:t>
      </w:r>
    </w:p>
    <w:p w:rsidR="00FE4F98" w:rsidRPr="001847D7" w:rsidRDefault="00FE4F98" w:rsidP="00FE4F98">
      <w:pPr>
        <w:numPr>
          <w:ilvl w:val="0"/>
          <w:numId w:val="1"/>
        </w:numPr>
        <w:spacing w:before="100" w:beforeAutospacing="1" w:after="100" w:afterAutospacing="1" w:line="240" w:lineRule="auto"/>
        <w:rPr>
          <w:rFonts w:ascii="Arial" w:hAnsi="Arial" w:cs="Arial"/>
          <w:color w:val="000000"/>
          <w:sz w:val="26"/>
          <w:szCs w:val="26"/>
        </w:rPr>
      </w:pPr>
      <w:r w:rsidRPr="001847D7">
        <w:rPr>
          <w:rFonts w:ascii="Arial" w:hAnsi="Arial" w:cs="Arial"/>
          <w:i/>
          <w:iCs/>
          <w:color w:val="000000"/>
          <w:sz w:val="26"/>
          <w:szCs w:val="26"/>
        </w:rPr>
        <w:t>countries</w:t>
      </w:r>
      <w:r w:rsidRPr="001847D7">
        <w:rPr>
          <w:rFonts w:ascii="Arial" w:hAnsi="Arial" w:cs="Arial"/>
          <w:color w:val="000000"/>
          <w:sz w:val="26"/>
          <w:szCs w:val="26"/>
        </w:rPr>
        <w:t> within the same indicator and discipline</w:t>
      </w:r>
    </w:p>
    <w:p w:rsidR="00FE4F98" w:rsidRPr="001847D7" w:rsidRDefault="00FE4F98" w:rsidP="00FE4F98">
      <w:pPr>
        <w:numPr>
          <w:ilvl w:val="0"/>
          <w:numId w:val="1"/>
        </w:numPr>
        <w:spacing w:before="100" w:beforeAutospacing="1" w:after="100" w:afterAutospacing="1" w:line="240" w:lineRule="auto"/>
        <w:rPr>
          <w:rFonts w:ascii="Arial" w:hAnsi="Arial" w:cs="Arial"/>
          <w:color w:val="000000"/>
          <w:sz w:val="26"/>
          <w:szCs w:val="26"/>
        </w:rPr>
      </w:pPr>
      <w:r w:rsidRPr="001847D7">
        <w:rPr>
          <w:rFonts w:ascii="Arial" w:hAnsi="Arial" w:cs="Arial"/>
          <w:i/>
          <w:iCs/>
          <w:color w:val="000000"/>
          <w:sz w:val="26"/>
          <w:szCs w:val="26"/>
        </w:rPr>
        <w:t>disciplines</w:t>
      </w:r>
      <w:r w:rsidRPr="001847D7">
        <w:rPr>
          <w:rFonts w:ascii="Arial" w:hAnsi="Arial" w:cs="Arial"/>
          <w:color w:val="000000"/>
          <w:sz w:val="26"/>
          <w:szCs w:val="26"/>
        </w:rPr>
        <w:t> within the same country and indicator</w:t>
      </w:r>
    </w:p>
    <w:p w:rsidR="00FE4F98" w:rsidRPr="001847D7" w:rsidRDefault="00FE4F98" w:rsidP="00FE4F98">
      <w:pPr>
        <w:pStyle w:val="NormalWeb"/>
        <w:rPr>
          <w:rFonts w:ascii="Arial" w:hAnsi="Arial" w:cs="Arial"/>
          <w:color w:val="000000"/>
          <w:sz w:val="26"/>
          <w:szCs w:val="26"/>
          <w:lang w:val="en-US"/>
        </w:rPr>
      </w:pPr>
      <w:r w:rsidRPr="001847D7">
        <w:rPr>
          <w:rFonts w:ascii="Arial" w:hAnsi="Arial" w:cs="Arial"/>
          <w:color w:val="000000"/>
          <w:sz w:val="26"/>
          <w:szCs w:val="26"/>
          <w:lang w:val="en-US"/>
        </w:rPr>
        <w:lastRenderedPageBreak/>
        <w:t>When comparing countries also the world average of a given discipline and indicator is displayed on chart.</w:t>
      </w:r>
    </w:p>
    <w:p w:rsidR="00FE4F98" w:rsidRPr="001847D7" w:rsidRDefault="00FE4F98"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1847D7">
        <w:rPr>
          <w:rFonts w:ascii="Tahoma" w:eastAsia="Times New Roman" w:hAnsi="Tahoma" w:cs="Tahoma"/>
          <w:b/>
          <w:bCs/>
          <w:color w:val="BB133E"/>
          <w:sz w:val="27"/>
          <w:szCs w:val="27"/>
          <w:lang w:eastAsia="cs-CZ"/>
        </w:rPr>
        <w:t xml:space="preserve">Keep in mind while </w:t>
      </w:r>
      <w:proofErr w:type="gramStart"/>
      <w:r w:rsidRPr="001847D7">
        <w:rPr>
          <w:rFonts w:ascii="Tahoma" w:eastAsia="Times New Roman" w:hAnsi="Tahoma" w:cs="Tahoma"/>
          <w:b/>
          <w:bCs/>
          <w:color w:val="BB133E"/>
          <w:sz w:val="27"/>
          <w:szCs w:val="27"/>
          <w:lang w:eastAsia="cs-CZ"/>
        </w:rPr>
        <w:t>reading ...</w:t>
      </w:r>
      <w:proofErr w:type="gramEnd"/>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The year-by-year jumps </w:t>
      </w:r>
      <w:proofErr w:type="gramStart"/>
      <w:r w:rsidRPr="001847D7">
        <w:rPr>
          <w:rFonts w:ascii="Arial" w:eastAsia="Times New Roman" w:hAnsi="Arial" w:cs="Arial"/>
          <w:color w:val="000000"/>
          <w:sz w:val="26"/>
          <w:szCs w:val="26"/>
          <w:lang w:eastAsia="cs-CZ"/>
        </w:rPr>
        <w:t>are caused</w:t>
      </w:r>
      <w:proofErr w:type="gramEnd"/>
      <w:r w:rsidRPr="001847D7">
        <w:rPr>
          <w:rFonts w:ascii="Arial" w:eastAsia="Times New Roman" w:hAnsi="Arial" w:cs="Arial"/>
          <w:color w:val="000000"/>
          <w:sz w:val="26"/>
          <w:szCs w:val="26"/>
          <w:lang w:eastAsia="cs-CZ"/>
        </w:rPr>
        <w:t xml:space="preserve"> by adding and removing journals from the Scopus database.</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Journals </w:t>
      </w:r>
      <w:proofErr w:type="gramStart"/>
      <w:r w:rsidRPr="001847D7">
        <w:rPr>
          <w:rFonts w:ascii="Arial" w:eastAsia="Times New Roman" w:hAnsi="Arial" w:cs="Arial"/>
          <w:color w:val="000000"/>
          <w:sz w:val="26"/>
          <w:szCs w:val="26"/>
          <w:lang w:eastAsia="cs-CZ"/>
        </w:rPr>
        <w:t>can be assigned</w:t>
      </w:r>
      <w:proofErr w:type="gramEnd"/>
      <w:r w:rsidRPr="001847D7">
        <w:rPr>
          <w:rFonts w:ascii="Arial" w:eastAsia="Times New Roman" w:hAnsi="Arial" w:cs="Arial"/>
          <w:color w:val="000000"/>
          <w:sz w:val="26"/>
          <w:szCs w:val="26"/>
          <w:lang w:eastAsia="cs-CZ"/>
        </w:rPr>
        <w:t xml:space="preserve"> to multiple disciplines. All journals </w:t>
      </w:r>
      <w:proofErr w:type="gramStart"/>
      <w:r w:rsidRPr="001847D7">
        <w:rPr>
          <w:rFonts w:ascii="Arial" w:eastAsia="Times New Roman" w:hAnsi="Arial" w:cs="Arial"/>
          <w:color w:val="000000"/>
          <w:sz w:val="26"/>
          <w:szCs w:val="26"/>
          <w:lang w:eastAsia="cs-CZ"/>
        </w:rPr>
        <w:t>are fully counted</w:t>
      </w:r>
      <w:proofErr w:type="gramEnd"/>
      <w:r w:rsidRPr="001847D7">
        <w:rPr>
          <w:rFonts w:ascii="Arial" w:eastAsia="Times New Roman" w:hAnsi="Arial" w:cs="Arial"/>
          <w:color w:val="000000"/>
          <w:sz w:val="26"/>
          <w:szCs w:val="26"/>
          <w:lang w:eastAsia="cs-CZ"/>
        </w:rPr>
        <w:t xml:space="preserve"> in each discipline. This is problematic especially for the disciplines where large interdisciplinary journals are important.</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The globalization is only reported when the authors from a given country and discipline publish in at least 30 journals in the particular year.</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It is only possible to compare results within an indicator. Comparison across indicators is misleading as the underlying journals distribution varies.</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Our methodology </w:t>
      </w:r>
      <w:proofErr w:type="spellStart"/>
      <w:r w:rsidRPr="001847D7">
        <w:rPr>
          <w:rFonts w:ascii="Arial" w:eastAsia="Times New Roman" w:hAnsi="Arial" w:cs="Arial"/>
          <w:color w:val="000000"/>
          <w:sz w:val="26"/>
          <w:szCs w:val="26"/>
          <w:lang w:eastAsia="cs-CZ"/>
        </w:rPr>
        <w:t>favour</w:t>
      </w:r>
      <w:proofErr w:type="spellEnd"/>
      <w:r w:rsidRPr="001847D7">
        <w:rPr>
          <w:rFonts w:ascii="Arial" w:eastAsia="Times New Roman" w:hAnsi="Arial" w:cs="Arial"/>
          <w:color w:val="000000"/>
          <w:sz w:val="26"/>
          <w:szCs w:val="26"/>
          <w:lang w:eastAsia="cs-CZ"/>
        </w:rPr>
        <w:t xml:space="preserve"> publishing in English over publishing in other world languages.</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Country groups </w:t>
      </w:r>
      <w:proofErr w:type="gramStart"/>
      <w:r w:rsidRPr="001847D7">
        <w:rPr>
          <w:rFonts w:ascii="Arial" w:eastAsia="Times New Roman" w:hAnsi="Arial" w:cs="Arial"/>
          <w:color w:val="000000"/>
          <w:sz w:val="26"/>
          <w:szCs w:val="26"/>
          <w:lang w:eastAsia="cs-CZ"/>
        </w:rPr>
        <w:t>are computed</w:t>
      </w:r>
      <w:proofErr w:type="gramEnd"/>
      <w:r w:rsidRPr="001847D7">
        <w:rPr>
          <w:rFonts w:ascii="Arial" w:eastAsia="Times New Roman" w:hAnsi="Arial" w:cs="Arial"/>
          <w:color w:val="000000"/>
          <w:sz w:val="26"/>
          <w:szCs w:val="26"/>
          <w:lang w:eastAsia="cs-CZ"/>
        </w:rPr>
        <w:t xml:space="preserve"> as simple averages of member countries.</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Both narrow and broad disciplines </w:t>
      </w:r>
      <w:proofErr w:type="gramStart"/>
      <w:r w:rsidRPr="001847D7">
        <w:rPr>
          <w:rFonts w:ascii="Arial" w:eastAsia="Times New Roman" w:hAnsi="Arial" w:cs="Arial"/>
          <w:color w:val="000000"/>
          <w:sz w:val="26"/>
          <w:szCs w:val="26"/>
          <w:lang w:eastAsia="cs-CZ"/>
        </w:rPr>
        <w:t>are calculated</w:t>
      </w:r>
      <w:proofErr w:type="gramEnd"/>
      <w:r w:rsidRPr="001847D7">
        <w:rPr>
          <w:rFonts w:ascii="Arial" w:eastAsia="Times New Roman" w:hAnsi="Arial" w:cs="Arial"/>
          <w:color w:val="000000"/>
          <w:sz w:val="26"/>
          <w:szCs w:val="26"/>
          <w:lang w:eastAsia="cs-CZ"/>
        </w:rPr>
        <w:t xml:space="preserve"> separately from a different set of journals.</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The globalization development </w:t>
      </w:r>
      <w:proofErr w:type="gramStart"/>
      <w:r w:rsidRPr="001847D7">
        <w:rPr>
          <w:rFonts w:ascii="Arial" w:eastAsia="Times New Roman" w:hAnsi="Arial" w:cs="Arial"/>
          <w:color w:val="000000"/>
          <w:sz w:val="26"/>
          <w:szCs w:val="26"/>
          <w:lang w:eastAsia="cs-CZ"/>
        </w:rPr>
        <w:t>takes the world trend into account</w:t>
      </w:r>
      <w:proofErr w:type="gramEnd"/>
      <w:r w:rsidRPr="001847D7">
        <w:rPr>
          <w:rFonts w:ascii="Arial" w:eastAsia="Times New Roman" w:hAnsi="Arial" w:cs="Arial"/>
          <w:color w:val="000000"/>
          <w:sz w:val="26"/>
          <w:szCs w:val="26"/>
          <w:lang w:eastAsia="cs-CZ"/>
        </w:rPr>
        <w:t xml:space="preserve">. Disciplines aggregates </w:t>
      </w:r>
      <w:proofErr w:type="gramStart"/>
      <w:r w:rsidRPr="001847D7">
        <w:rPr>
          <w:rFonts w:ascii="Arial" w:eastAsia="Times New Roman" w:hAnsi="Arial" w:cs="Arial"/>
          <w:color w:val="000000"/>
          <w:sz w:val="26"/>
          <w:szCs w:val="26"/>
          <w:lang w:eastAsia="cs-CZ"/>
        </w:rPr>
        <w:t>are calculated</w:t>
      </w:r>
      <w:proofErr w:type="gramEnd"/>
      <w:r w:rsidRPr="001847D7">
        <w:rPr>
          <w:rFonts w:ascii="Arial" w:eastAsia="Times New Roman" w:hAnsi="Arial" w:cs="Arial"/>
          <w:color w:val="000000"/>
          <w:sz w:val="26"/>
          <w:szCs w:val="26"/>
          <w:lang w:eastAsia="cs-CZ"/>
        </w:rPr>
        <w:t xml:space="preserve"> from all available years, while the journal data use only a given year.</w:t>
      </w:r>
    </w:p>
    <w:p w:rsidR="00FE4F98" w:rsidRPr="001847D7" w:rsidRDefault="00FE4F98" w:rsidP="00FE4F98">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Only articles, reviews and conference papers are considered. This is especially important for disciplines, where other document types (for example </w:t>
      </w:r>
      <w:r w:rsidRPr="001847D7">
        <w:rPr>
          <w:rFonts w:ascii="Arial" w:eastAsia="Times New Roman" w:hAnsi="Arial" w:cs="Arial"/>
          <w:i/>
          <w:iCs/>
          <w:color w:val="000000"/>
          <w:sz w:val="26"/>
          <w:szCs w:val="26"/>
          <w:lang w:eastAsia="cs-CZ"/>
        </w:rPr>
        <w:t>books</w:t>
      </w:r>
      <w:r w:rsidRPr="001847D7">
        <w:rPr>
          <w:rFonts w:ascii="Arial" w:eastAsia="Times New Roman" w:hAnsi="Arial" w:cs="Arial"/>
          <w:color w:val="000000"/>
          <w:sz w:val="26"/>
          <w:szCs w:val="26"/>
          <w:lang w:eastAsia="cs-CZ"/>
        </w:rPr>
        <w:t> or </w:t>
      </w:r>
      <w:r w:rsidRPr="001847D7">
        <w:rPr>
          <w:rFonts w:ascii="Arial" w:eastAsia="Times New Roman" w:hAnsi="Arial" w:cs="Arial"/>
          <w:i/>
          <w:iCs/>
          <w:color w:val="000000"/>
          <w:sz w:val="26"/>
          <w:szCs w:val="26"/>
          <w:lang w:eastAsia="cs-CZ"/>
        </w:rPr>
        <w:t>letters</w:t>
      </w:r>
      <w:r w:rsidRPr="001847D7">
        <w:rPr>
          <w:rFonts w:ascii="Arial" w:eastAsia="Times New Roman" w:hAnsi="Arial" w:cs="Arial"/>
          <w:color w:val="000000"/>
          <w:sz w:val="26"/>
          <w:szCs w:val="26"/>
          <w:lang w:eastAsia="cs-CZ"/>
        </w:rPr>
        <w:t>) are commonly used.</w:t>
      </w:r>
    </w:p>
    <w:p w:rsidR="00FE4F98" w:rsidRPr="001847D7" w:rsidRDefault="00FE4F98" w:rsidP="00FE4F98">
      <w:pPr>
        <w:pStyle w:val="Heading4"/>
        <w:shd w:val="clear" w:color="auto" w:fill="FFFFFF"/>
        <w:jc w:val="center"/>
        <w:rPr>
          <w:rFonts w:ascii="Arial" w:hAnsi="Arial" w:cs="Arial"/>
          <w:color w:val="BB133E"/>
          <w:lang w:val="en-US"/>
        </w:rPr>
      </w:pPr>
      <w:r w:rsidRPr="001847D7">
        <w:rPr>
          <w:rFonts w:ascii="Arial" w:hAnsi="Arial" w:cs="Arial"/>
          <w:color w:val="BB133E"/>
          <w:lang w:val="en-US"/>
        </w:rPr>
        <w:t>Broad picture</w:t>
      </w:r>
    </w:p>
    <w:p w:rsidR="00FE4F98" w:rsidRPr="001847D7" w:rsidRDefault="00FE4F98" w:rsidP="00FE4F98">
      <w:pPr>
        <w:pStyle w:val="NormalWeb"/>
        <w:shd w:val="clear" w:color="auto" w:fill="FFFFFF"/>
        <w:rPr>
          <w:rFonts w:ascii="Arial" w:hAnsi="Arial" w:cs="Arial"/>
          <w:color w:val="000000"/>
          <w:sz w:val="26"/>
          <w:szCs w:val="26"/>
          <w:lang w:val="en-US"/>
        </w:rPr>
      </w:pPr>
      <w:r w:rsidRPr="001847D7">
        <w:rPr>
          <w:rFonts w:ascii="Arial" w:hAnsi="Arial" w:cs="Arial"/>
          <w:color w:val="000000"/>
          <w:sz w:val="26"/>
          <w:szCs w:val="26"/>
          <w:lang w:val="en-US"/>
        </w:rPr>
        <w:t>Globalization systematically differ between two country groups: </w:t>
      </w:r>
      <w:r w:rsidRPr="001847D7">
        <w:rPr>
          <w:rFonts w:ascii="Arial" w:hAnsi="Arial" w:cs="Arial"/>
          <w:i/>
          <w:iCs/>
          <w:color w:val="000000"/>
          <w:sz w:val="26"/>
          <w:szCs w:val="26"/>
          <w:lang w:val="en-US"/>
        </w:rPr>
        <w:t>Advanced Countries</w:t>
      </w:r>
      <w:r w:rsidRPr="001847D7">
        <w:rPr>
          <w:rFonts w:ascii="Arial" w:hAnsi="Arial" w:cs="Arial"/>
          <w:color w:val="000000"/>
          <w:sz w:val="26"/>
          <w:szCs w:val="26"/>
          <w:lang w:val="en-US"/>
        </w:rPr>
        <w:t> (mainly Western Europe, USA, Australia and Asian developed countries) and </w:t>
      </w:r>
      <w:r w:rsidRPr="001847D7">
        <w:rPr>
          <w:rFonts w:ascii="Arial" w:hAnsi="Arial" w:cs="Arial"/>
          <w:i/>
          <w:iCs/>
          <w:color w:val="000000"/>
          <w:sz w:val="26"/>
          <w:szCs w:val="26"/>
          <w:lang w:val="en-US"/>
        </w:rPr>
        <w:t>Transition Countries</w:t>
      </w:r>
      <w:r w:rsidRPr="001847D7">
        <w:rPr>
          <w:rFonts w:ascii="Arial" w:hAnsi="Arial" w:cs="Arial"/>
          <w:color w:val="000000"/>
          <w:sz w:val="26"/>
          <w:szCs w:val="26"/>
          <w:lang w:val="en-US"/>
        </w:rPr>
        <w:t> (former Soviet satellites; not including China and other East Asian post-communist countries).</w:t>
      </w:r>
    </w:p>
    <w:p w:rsidR="00FE4F98" w:rsidRPr="001847D7" w:rsidRDefault="00FE4F98" w:rsidP="00FE4F98">
      <w:pPr>
        <w:pStyle w:val="NormalWeb"/>
        <w:shd w:val="clear" w:color="auto" w:fill="FFFFFF"/>
        <w:rPr>
          <w:rFonts w:ascii="Arial" w:hAnsi="Arial" w:cs="Arial"/>
          <w:color w:val="000000"/>
          <w:sz w:val="26"/>
          <w:szCs w:val="26"/>
          <w:lang w:val="en-US"/>
        </w:rPr>
      </w:pPr>
      <w:r w:rsidRPr="001847D7">
        <w:rPr>
          <w:rFonts w:ascii="Arial" w:hAnsi="Arial" w:cs="Arial"/>
          <w:color w:val="000000"/>
          <w:sz w:val="26"/>
          <w:szCs w:val="26"/>
          <w:lang w:val="en-US"/>
        </w:rPr>
        <w:t>In most disciplines and indicators, the </w:t>
      </w:r>
      <w:r w:rsidRPr="001847D7">
        <w:rPr>
          <w:rFonts w:ascii="Arial" w:hAnsi="Arial" w:cs="Arial"/>
          <w:i/>
          <w:iCs/>
          <w:color w:val="000000"/>
          <w:sz w:val="26"/>
          <w:szCs w:val="26"/>
          <w:lang w:val="en-US"/>
        </w:rPr>
        <w:t>Transition Countries</w:t>
      </w:r>
      <w:r w:rsidRPr="001847D7">
        <w:rPr>
          <w:rFonts w:ascii="Arial" w:hAnsi="Arial" w:cs="Arial"/>
          <w:color w:val="000000"/>
          <w:sz w:val="26"/>
          <w:szCs w:val="26"/>
          <w:lang w:val="en-US"/>
        </w:rPr>
        <w:t> </w:t>
      </w:r>
      <w:proofErr w:type="gramStart"/>
      <w:r w:rsidRPr="001847D7">
        <w:rPr>
          <w:rFonts w:ascii="Arial" w:hAnsi="Arial" w:cs="Arial"/>
          <w:color w:val="000000"/>
          <w:sz w:val="26"/>
          <w:szCs w:val="26"/>
          <w:lang w:val="en-US"/>
        </w:rPr>
        <w:t>are less globalized</w:t>
      </w:r>
      <w:proofErr w:type="gramEnd"/>
      <w:r w:rsidRPr="001847D7">
        <w:rPr>
          <w:rFonts w:ascii="Arial" w:hAnsi="Arial" w:cs="Arial"/>
          <w:color w:val="000000"/>
          <w:sz w:val="26"/>
          <w:szCs w:val="26"/>
          <w:lang w:val="en-US"/>
        </w:rPr>
        <w:t xml:space="preserve"> than </w:t>
      </w:r>
      <w:r w:rsidRPr="001847D7">
        <w:rPr>
          <w:rFonts w:ascii="Arial" w:hAnsi="Arial" w:cs="Arial"/>
          <w:i/>
          <w:iCs/>
          <w:color w:val="000000"/>
          <w:sz w:val="26"/>
          <w:szCs w:val="26"/>
          <w:lang w:val="en-US"/>
        </w:rPr>
        <w:t>Advanced Countries</w:t>
      </w:r>
      <w:r w:rsidRPr="001847D7">
        <w:rPr>
          <w:rFonts w:ascii="Arial" w:hAnsi="Arial" w:cs="Arial"/>
          <w:color w:val="000000"/>
          <w:sz w:val="26"/>
          <w:szCs w:val="26"/>
          <w:lang w:val="en-US"/>
        </w:rPr>
        <w:t>.</w:t>
      </w:r>
    </w:p>
    <w:p w:rsidR="00FE4F98" w:rsidRPr="001847D7" w:rsidRDefault="00FE4F98" w:rsidP="00FE4F98">
      <w:pPr>
        <w:pStyle w:val="tip"/>
        <w:pBdr>
          <w:left w:val="single" w:sz="36" w:space="23" w:color="BB133E"/>
        </w:pBdr>
        <w:shd w:val="clear" w:color="auto" w:fill="FFFFFF"/>
        <w:rPr>
          <w:rFonts w:ascii="Arial" w:hAnsi="Arial" w:cs="Arial"/>
          <w:i/>
          <w:iCs/>
          <w:color w:val="000000"/>
          <w:sz w:val="26"/>
          <w:szCs w:val="26"/>
          <w:lang w:val="en-US"/>
        </w:rPr>
      </w:pPr>
      <w:r w:rsidRPr="001847D7">
        <w:rPr>
          <w:rFonts w:ascii="Arial" w:hAnsi="Arial" w:cs="Arial"/>
          <w:i/>
          <w:iCs/>
          <w:color w:val="000000"/>
          <w:sz w:val="26"/>
          <w:szCs w:val="26"/>
          <w:lang w:val="en-US"/>
        </w:rPr>
        <w:t>Tip: Explore Advanced and Transition countries' globalization in different disciplines and indicators using the upper menu.</w:t>
      </w:r>
    </w:p>
    <w:p w:rsidR="00FE4F98" w:rsidRPr="001847D7" w:rsidRDefault="00FE4F98" w:rsidP="00FE4F98">
      <w:pPr>
        <w:pStyle w:val="Heading3"/>
        <w:shd w:val="clear" w:color="auto" w:fill="FFFFFF"/>
        <w:spacing w:before="450" w:beforeAutospacing="0" w:after="450" w:afterAutospacing="0"/>
        <w:ind w:left="450" w:right="450"/>
        <w:jc w:val="center"/>
        <w:rPr>
          <w:rFonts w:ascii="Tahoma" w:hAnsi="Tahoma" w:cs="Tahoma"/>
          <w:color w:val="BB133E"/>
          <w:lang w:val="en-US"/>
        </w:rPr>
      </w:pPr>
      <w:r w:rsidRPr="001847D7">
        <w:rPr>
          <w:rFonts w:ascii="Tahoma" w:hAnsi="Tahoma" w:cs="Tahoma"/>
          <w:color w:val="BB133E"/>
          <w:lang w:val="en-US"/>
        </w:rPr>
        <w:t>Advanced Countries</w:t>
      </w:r>
    </w:p>
    <w:p w:rsidR="00FE4F98" w:rsidRPr="001847D7" w:rsidRDefault="00FE4F98">
      <w:r w:rsidRPr="001847D7">
        <w:rPr>
          <w:noProof/>
          <w:lang w:eastAsia="cs-CZ"/>
        </w:rPr>
        <w:lastRenderedPageBreak/>
        <w:drawing>
          <wp:inline distT="0" distB="0" distL="0" distR="0" wp14:anchorId="618F44CB" wp14:editId="4E50AB6E">
            <wp:extent cx="5943600" cy="530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00980"/>
                    </a:xfrm>
                    <a:prstGeom prst="rect">
                      <a:avLst/>
                    </a:prstGeom>
                  </pic:spPr>
                </pic:pic>
              </a:graphicData>
            </a:graphic>
          </wp:inline>
        </w:drawing>
      </w:r>
    </w:p>
    <w:p w:rsidR="00FE4F98" w:rsidRPr="001847D7" w:rsidRDefault="00FE4F98"/>
    <w:p w:rsidR="00FE4F98" w:rsidRPr="001847D7" w:rsidRDefault="00FE4F98" w:rsidP="00FE4F98">
      <w:pPr>
        <w:shd w:val="clear" w:color="auto" w:fill="FFFFFF"/>
        <w:spacing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Relatively high globalization is a common standard in the </w:t>
      </w:r>
      <w:r w:rsidRPr="001847D7">
        <w:rPr>
          <w:rFonts w:ascii="Arial" w:eastAsia="Times New Roman" w:hAnsi="Arial" w:cs="Arial"/>
          <w:i/>
          <w:iCs/>
          <w:color w:val="000000"/>
          <w:sz w:val="26"/>
          <w:szCs w:val="26"/>
          <w:lang w:eastAsia="cs-CZ"/>
        </w:rPr>
        <w:t>Advanced Countries</w:t>
      </w:r>
      <w:r w:rsidRPr="001847D7">
        <w:rPr>
          <w:rFonts w:ascii="Arial" w:eastAsia="Times New Roman" w:hAnsi="Arial" w:cs="Arial"/>
          <w:color w:val="000000"/>
          <w:sz w:val="26"/>
          <w:szCs w:val="26"/>
          <w:lang w:eastAsia="cs-CZ"/>
        </w:rPr>
        <w:t>. The </w:t>
      </w:r>
      <w:r w:rsidRPr="001847D7">
        <w:rPr>
          <w:rFonts w:ascii="Arial" w:eastAsia="Times New Roman" w:hAnsi="Arial" w:cs="Arial"/>
          <w:i/>
          <w:iCs/>
          <w:color w:val="000000"/>
          <w:sz w:val="26"/>
          <w:szCs w:val="26"/>
          <w:lang w:eastAsia="cs-CZ"/>
        </w:rPr>
        <w:t>Life Sciences</w:t>
      </w:r>
      <w:r w:rsidRPr="001847D7">
        <w:rPr>
          <w:rFonts w:ascii="Arial" w:eastAsia="Times New Roman" w:hAnsi="Arial" w:cs="Arial"/>
          <w:color w:val="000000"/>
          <w:sz w:val="26"/>
          <w:szCs w:val="26"/>
          <w:lang w:eastAsia="cs-CZ"/>
        </w:rPr>
        <w:t> </w:t>
      </w:r>
      <w:proofErr w:type="gramStart"/>
      <w:r w:rsidRPr="001847D7">
        <w:rPr>
          <w:rFonts w:ascii="Arial" w:eastAsia="Times New Roman" w:hAnsi="Arial" w:cs="Arial"/>
          <w:color w:val="000000"/>
          <w:sz w:val="26"/>
          <w:szCs w:val="26"/>
          <w:lang w:eastAsia="cs-CZ"/>
        </w:rPr>
        <w:t>are similarly globalized</w:t>
      </w:r>
      <w:proofErr w:type="gramEnd"/>
      <w:r w:rsidRPr="001847D7">
        <w:rPr>
          <w:rFonts w:ascii="Arial" w:eastAsia="Times New Roman" w:hAnsi="Arial" w:cs="Arial"/>
          <w:color w:val="000000"/>
          <w:sz w:val="26"/>
          <w:szCs w:val="26"/>
          <w:lang w:eastAsia="cs-CZ"/>
        </w:rPr>
        <w:t xml:space="preserve"> as the </w:t>
      </w:r>
      <w:r w:rsidRPr="001847D7">
        <w:rPr>
          <w:rFonts w:ascii="Arial" w:eastAsia="Times New Roman" w:hAnsi="Arial" w:cs="Arial"/>
          <w:i/>
          <w:iCs/>
          <w:color w:val="000000"/>
          <w:sz w:val="26"/>
          <w:szCs w:val="26"/>
          <w:lang w:eastAsia="cs-CZ"/>
        </w:rPr>
        <w:t>Physical Sciences</w:t>
      </w:r>
      <w:r w:rsidRPr="001847D7">
        <w:rPr>
          <w:rFonts w:ascii="Arial" w:eastAsia="Times New Roman" w:hAnsi="Arial" w:cs="Arial"/>
          <w:color w:val="000000"/>
          <w:sz w:val="26"/>
          <w:szCs w:val="26"/>
          <w:lang w:eastAsia="cs-CZ"/>
        </w:rPr>
        <w:t> or </w:t>
      </w:r>
      <w:r w:rsidRPr="001847D7">
        <w:rPr>
          <w:rFonts w:ascii="Arial" w:eastAsia="Times New Roman" w:hAnsi="Arial" w:cs="Arial"/>
          <w:i/>
          <w:iCs/>
          <w:color w:val="000000"/>
          <w:sz w:val="26"/>
          <w:szCs w:val="26"/>
          <w:lang w:eastAsia="cs-CZ"/>
        </w:rPr>
        <w:t>Social Sciences</w:t>
      </w:r>
      <w:r w:rsidRPr="001847D7">
        <w:rPr>
          <w:rFonts w:ascii="Arial" w:eastAsia="Times New Roman" w:hAnsi="Arial" w:cs="Arial"/>
          <w:color w:val="000000"/>
          <w:sz w:val="26"/>
          <w:szCs w:val="26"/>
          <w:lang w:eastAsia="cs-CZ"/>
        </w:rPr>
        <w:t>.</w:t>
      </w:r>
    </w:p>
    <w:p w:rsidR="00FE4F98" w:rsidRPr="001847D7" w:rsidRDefault="00FE4F98" w:rsidP="00FE4F9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Also within the narrowly defined disciplines, the globalization is high.</w:t>
      </w:r>
    </w:p>
    <w:p w:rsidR="00FE4F98" w:rsidRPr="001847D7" w:rsidRDefault="00FE4F98"/>
    <w:p w:rsidR="00FE4F98" w:rsidRPr="001847D7" w:rsidRDefault="00FE4F98"/>
    <w:p w:rsidR="00FE4F98" w:rsidRPr="001847D7" w:rsidRDefault="00FE4F98"/>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lastRenderedPageBreak/>
        <w:t>There is a common pool of journals used by researchers from </w:t>
      </w:r>
      <w:r w:rsidRPr="001847D7">
        <w:rPr>
          <w:rFonts w:ascii="Arial" w:eastAsia="Times New Roman" w:hAnsi="Arial" w:cs="Arial"/>
          <w:i/>
          <w:iCs/>
          <w:color w:val="000000"/>
          <w:sz w:val="26"/>
          <w:szCs w:val="26"/>
          <w:lang w:eastAsia="cs-CZ"/>
        </w:rPr>
        <w:t>Advanced Countries</w:t>
      </w:r>
      <w:r w:rsidRPr="001847D7">
        <w:rPr>
          <w:rFonts w:ascii="Arial" w:eastAsia="Times New Roman" w:hAnsi="Arial" w:cs="Arial"/>
          <w:color w:val="000000"/>
          <w:sz w:val="26"/>
          <w:szCs w:val="26"/>
          <w:lang w:eastAsia="cs-CZ"/>
        </w:rPr>
        <w:t>. No matter whether the author is from the United States, Sweden or Israel, she will probably publish in similar journals. In this sense, the journals meet their objective of a scientific communication intermediary.</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Even in the Advanced </w:t>
      </w:r>
      <w:proofErr w:type="gramStart"/>
      <w:r w:rsidRPr="001847D7">
        <w:rPr>
          <w:rFonts w:ascii="Arial" w:eastAsia="Times New Roman" w:hAnsi="Arial" w:cs="Arial"/>
          <w:color w:val="000000"/>
          <w:sz w:val="26"/>
          <w:szCs w:val="26"/>
          <w:lang w:eastAsia="cs-CZ"/>
        </w:rPr>
        <w:t>Countries</w:t>
      </w:r>
      <w:proofErr w:type="gramEnd"/>
      <w:r w:rsidRPr="001847D7">
        <w:rPr>
          <w:rFonts w:ascii="Arial" w:eastAsia="Times New Roman" w:hAnsi="Arial" w:cs="Arial"/>
          <w:color w:val="000000"/>
          <w:sz w:val="26"/>
          <w:szCs w:val="26"/>
          <w:lang w:eastAsia="cs-CZ"/>
        </w:rPr>
        <w:t xml:space="preserve"> the local journals exist. </w:t>
      </w:r>
      <w:proofErr w:type="gramStart"/>
      <w:r w:rsidRPr="001847D7">
        <w:rPr>
          <w:rFonts w:ascii="Arial" w:eastAsia="Times New Roman" w:hAnsi="Arial" w:cs="Arial"/>
          <w:color w:val="000000"/>
          <w:sz w:val="26"/>
          <w:szCs w:val="26"/>
          <w:lang w:eastAsia="cs-CZ"/>
        </w:rPr>
        <w:t>But</w:t>
      </w:r>
      <w:proofErr w:type="gramEnd"/>
      <w:r w:rsidRPr="001847D7">
        <w:rPr>
          <w:rFonts w:ascii="Arial" w:eastAsia="Times New Roman" w:hAnsi="Arial" w:cs="Arial"/>
          <w:color w:val="000000"/>
          <w:sz w:val="26"/>
          <w:szCs w:val="26"/>
          <w:lang w:eastAsia="cs-CZ"/>
        </w:rPr>
        <w:t xml:space="preserve"> they are rather exceptional. A standard </w:t>
      </w:r>
      <w:proofErr w:type="gramStart"/>
      <w:r w:rsidRPr="001847D7">
        <w:rPr>
          <w:rFonts w:ascii="Arial" w:eastAsia="Times New Roman" w:hAnsi="Arial" w:cs="Arial"/>
          <w:color w:val="000000"/>
          <w:sz w:val="26"/>
          <w:szCs w:val="26"/>
          <w:lang w:eastAsia="cs-CZ"/>
        </w:rPr>
        <w:t>publications</w:t>
      </w:r>
      <w:proofErr w:type="gramEnd"/>
      <w:r w:rsidRPr="001847D7">
        <w:rPr>
          <w:rFonts w:ascii="Arial" w:eastAsia="Times New Roman" w:hAnsi="Arial" w:cs="Arial"/>
          <w:color w:val="000000"/>
          <w:sz w:val="26"/>
          <w:szCs w:val="26"/>
          <w:lang w:eastAsia="cs-CZ"/>
        </w:rPr>
        <w:t xml:space="preserve"> is published in the globalized. This pattern </w:t>
      </w:r>
      <w:proofErr w:type="gramStart"/>
      <w:r w:rsidRPr="001847D7">
        <w:rPr>
          <w:rFonts w:ascii="Arial" w:eastAsia="Times New Roman" w:hAnsi="Arial" w:cs="Arial"/>
          <w:color w:val="000000"/>
          <w:sz w:val="26"/>
          <w:szCs w:val="26"/>
          <w:lang w:eastAsia="cs-CZ"/>
        </w:rPr>
        <w:t>can be considered</w:t>
      </w:r>
      <w:proofErr w:type="gramEnd"/>
      <w:r w:rsidRPr="001847D7">
        <w:rPr>
          <w:rFonts w:ascii="Arial" w:eastAsia="Times New Roman" w:hAnsi="Arial" w:cs="Arial"/>
          <w:color w:val="000000"/>
          <w:sz w:val="26"/>
          <w:szCs w:val="26"/>
          <w:lang w:eastAsia="cs-CZ"/>
        </w:rPr>
        <w:t xml:space="preserve"> a benchmark of a good practice as these countries set standards in the research management.</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Perhaps surprisingly the tendency to publish globally is similar across disciplines. In </w:t>
      </w:r>
      <w:r w:rsidRPr="001847D7">
        <w:rPr>
          <w:rFonts w:ascii="Arial" w:eastAsia="Times New Roman" w:hAnsi="Arial" w:cs="Arial"/>
          <w:i/>
          <w:iCs/>
          <w:color w:val="000000"/>
          <w:sz w:val="26"/>
          <w:szCs w:val="26"/>
          <w:lang w:eastAsia="cs-CZ"/>
        </w:rPr>
        <w:t>Economics, Econometrics and Finance</w:t>
      </w:r>
      <w:r w:rsidRPr="001847D7">
        <w:rPr>
          <w:rFonts w:ascii="Arial" w:eastAsia="Times New Roman" w:hAnsi="Arial" w:cs="Arial"/>
          <w:color w:val="000000"/>
          <w:sz w:val="26"/>
          <w:szCs w:val="26"/>
          <w:lang w:eastAsia="cs-CZ"/>
        </w:rPr>
        <w:t> the globalization is roughly similar to that of </w:t>
      </w:r>
      <w:r w:rsidRPr="001847D7">
        <w:rPr>
          <w:rFonts w:ascii="Arial" w:eastAsia="Times New Roman" w:hAnsi="Arial" w:cs="Arial"/>
          <w:i/>
          <w:iCs/>
          <w:color w:val="000000"/>
          <w:sz w:val="26"/>
          <w:szCs w:val="26"/>
          <w:lang w:eastAsia="cs-CZ"/>
        </w:rPr>
        <w:t>Biochemistry, Genetics and Molecular Biology</w:t>
      </w:r>
      <w:r w:rsidRPr="001847D7">
        <w:rPr>
          <w:rFonts w:ascii="Arial" w:eastAsia="Times New Roman" w:hAnsi="Arial" w:cs="Arial"/>
          <w:color w:val="000000"/>
          <w:sz w:val="26"/>
          <w:szCs w:val="26"/>
          <w:lang w:eastAsia="cs-CZ"/>
        </w:rPr>
        <w:t>. Even in the </w:t>
      </w:r>
      <w:r w:rsidRPr="001847D7">
        <w:rPr>
          <w:rFonts w:ascii="Arial" w:eastAsia="Times New Roman" w:hAnsi="Arial" w:cs="Arial"/>
          <w:i/>
          <w:iCs/>
          <w:color w:val="000000"/>
          <w:sz w:val="26"/>
          <w:szCs w:val="26"/>
          <w:lang w:eastAsia="cs-CZ"/>
        </w:rPr>
        <w:t>Arts and Humanities</w:t>
      </w:r>
      <w:r w:rsidRPr="001847D7">
        <w:rPr>
          <w:rFonts w:ascii="Arial" w:eastAsia="Times New Roman" w:hAnsi="Arial" w:cs="Arial"/>
          <w:color w:val="000000"/>
          <w:sz w:val="26"/>
          <w:szCs w:val="26"/>
          <w:lang w:eastAsia="cs-CZ"/>
        </w:rPr>
        <w:t xml:space="preserve">, most of the publications </w:t>
      </w:r>
      <w:proofErr w:type="gramStart"/>
      <w:r w:rsidRPr="001847D7">
        <w:rPr>
          <w:rFonts w:ascii="Arial" w:eastAsia="Times New Roman" w:hAnsi="Arial" w:cs="Arial"/>
          <w:color w:val="000000"/>
          <w:sz w:val="26"/>
          <w:szCs w:val="26"/>
          <w:lang w:eastAsia="cs-CZ"/>
        </w:rPr>
        <w:t>are published</w:t>
      </w:r>
      <w:proofErr w:type="gramEnd"/>
      <w:r w:rsidRPr="001847D7">
        <w:rPr>
          <w:rFonts w:ascii="Arial" w:eastAsia="Times New Roman" w:hAnsi="Arial" w:cs="Arial"/>
          <w:color w:val="000000"/>
          <w:sz w:val="26"/>
          <w:szCs w:val="26"/>
          <w:lang w:eastAsia="cs-CZ"/>
        </w:rPr>
        <w:t xml:space="preserve"> in the globalized journals.</w:t>
      </w:r>
    </w:p>
    <w:p w:rsidR="00FE4F98" w:rsidRPr="001847D7" w:rsidRDefault="00FE4F98"/>
    <w:p w:rsidR="00FE4F98" w:rsidRPr="001847D7" w:rsidRDefault="00FE4F98" w:rsidP="00FE4F98">
      <w:pPr>
        <w:pStyle w:val="Heading3"/>
        <w:shd w:val="clear" w:color="auto" w:fill="FFFFFF"/>
        <w:spacing w:before="450" w:beforeAutospacing="0" w:after="450" w:afterAutospacing="0"/>
        <w:ind w:left="450" w:right="450"/>
        <w:jc w:val="center"/>
        <w:rPr>
          <w:rFonts w:ascii="Tahoma" w:hAnsi="Tahoma" w:cs="Tahoma"/>
          <w:color w:val="BB133E"/>
          <w:lang w:val="en-US"/>
        </w:rPr>
      </w:pPr>
      <w:r w:rsidRPr="001847D7">
        <w:rPr>
          <w:rFonts w:ascii="Tahoma" w:hAnsi="Tahoma" w:cs="Tahoma"/>
          <w:color w:val="BB133E"/>
          <w:lang w:val="en-US"/>
        </w:rPr>
        <w:t>Transition Countries</w:t>
      </w:r>
    </w:p>
    <w:p w:rsidR="00FE4F98" w:rsidRPr="001847D7" w:rsidRDefault="00FE4F98">
      <w:r w:rsidRPr="001847D7">
        <w:rPr>
          <w:noProof/>
          <w:lang w:eastAsia="cs-CZ"/>
        </w:rPr>
        <w:lastRenderedPageBreak/>
        <w:drawing>
          <wp:inline distT="0" distB="0" distL="0" distR="0" wp14:anchorId="43782D9B" wp14:editId="4030D02D">
            <wp:extent cx="5943600" cy="5278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78755"/>
                    </a:xfrm>
                    <a:prstGeom prst="rect">
                      <a:avLst/>
                    </a:prstGeom>
                  </pic:spPr>
                </pic:pic>
              </a:graphicData>
            </a:graphic>
          </wp:inline>
        </w:drawing>
      </w:r>
    </w:p>
    <w:p w:rsidR="00FE4F98" w:rsidRPr="001847D7" w:rsidRDefault="00FE4F98" w:rsidP="00FE4F98">
      <w:pPr>
        <w:shd w:val="clear" w:color="auto" w:fill="FFFFFF"/>
        <w:spacing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In the </w:t>
      </w:r>
      <w:r w:rsidRPr="001847D7">
        <w:rPr>
          <w:rFonts w:ascii="Arial" w:eastAsia="Times New Roman" w:hAnsi="Arial" w:cs="Arial"/>
          <w:i/>
          <w:iCs/>
          <w:color w:val="000000"/>
          <w:sz w:val="26"/>
          <w:szCs w:val="26"/>
          <w:lang w:eastAsia="cs-CZ"/>
        </w:rPr>
        <w:t xml:space="preserve">Transition </w:t>
      </w:r>
      <w:proofErr w:type="gramStart"/>
      <w:r w:rsidRPr="001847D7">
        <w:rPr>
          <w:rFonts w:ascii="Arial" w:eastAsia="Times New Roman" w:hAnsi="Arial" w:cs="Arial"/>
          <w:i/>
          <w:iCs/>
          <w:color w:val="000000"/>
          <w:sz w:val="26"/>
          <w:szCs w:val="26"/>
          <w:lang w:eastAsia="cs-CZ"/>
        </w:rPr>
        <w:t>countries</w:t>
      </w:r>
      <w:proofErr w:type="gramEnd"/>
      <w:r w:rsidRPr="001847D7">
        <w:rPr>
          <w:rFonts w:ascii="Arial" w:eastAsia="Times New Roman" w:hAnsi="Arial" w:cs="Arial"/>
          <w:color w:val="000000"/>
          <w:sz w:val="26"/>
          <w:szCs w:val="26"/>
          <w:lang w:eastAsia="cs-CZ"/>
        </w:rPr>
        <w:t> the globalization is low especially in the </w:t>
      </w:r>
      <w:r w:rsidRPr="001847D7">
        <w:rPr>
          <w:rFonts w:ascii="Arial" w:eastAsia="Times New Roman" w:hAnsi="Arial" w:cs="Arial"/>
          <w:i/>
          <w:iCs/>
          <w:color w:val="000000"/>
          <w:sz w:val="26"/>
          <w:szCs w:val="26"/>
          <w:lang w:eastAsia="cs-CZ"/>
        </w:rPr>
        <w:t>Social Sciences</w:t>
      </w:r>
      <w:r w:rsidRPr="001847D7">
        <w:rPr>
          <w:rFonts w:ascii="Arial" w:eastAsia="Times New Roman" w:hAnsi="Arial" w:cs="Arial"/>
          <w:color w:val="000000"/>
          <w:sz w:val="26"/>
          <w:szCs w:val="26"/>
          <w:lang w:eastAsia="cs-CZ"/>
        </w:rPr>
        <w:t>.</w:t>
      </w:r>
    </w:p>
    <w:p w:rsidR="00FE4F98" w:rsidRPr="001847D7" w:rsidRDefault="00FE4F98" w:rsidP="00FE4F9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Globalization gradually grows, but the difference persists.</w:t>
      </w:r>
    </w:p>
    <w:p w:rsidR="00FE4F98" w:rsidRPr="001847D7" w:rsidRDefault="00FE4F98" w:rsidP="00FE4F98">
      <w:pPr>
        <w:pBdr>
          <w:left w:val="single" w:sz="36" w:space="23" w:color="BB133E"/>
        </w:pBdr>
        <w:shd w:val="clear" w:color="auto" w:fill="FFFFFF"/>
        <w:spacing w:before="100" w:beforeAutospacing="1" w:after="100" w:afterAutospacing="1" w:line="240" w:lineRule="auto"/>
        <w:rPr>
          <w:rFonts w:ascii="Arial" w:eastAsia="Times New Roman" w:hAnsi="Arial" w:cs="Arial"/>
          <w:i/>
          <w:iCs/>
          <w:color w:val="000000"/>
          <w:sz w:val="26"/>
          <w:szCs w:val="26"/>
          <w:lang w:eastAsia="cs-CZ"/>
        </w:rPr>
      </w:pPr>
      <w:r w:rsidRPr="001847D7">
        <w:rPr>
          <w:rFonts w:ascii="Arial" w:eastAsia="Times New Roman" w:hAnsi="Arial" w:cs="Arial"/>
          <w:i/>
          <w:iCs/>
          <w:color w:val="000000"/>
          <w:sz w:val="26"/>
          <w:szCs w:val="26"/>
          <w:lang w:eastAsia="cs-CZ"/>
        </w:rPr>
        <w:t>Tip: Also Health Sciences are below average in these countries. You can see the difference when comparing with Life Sciences.</w:t>
      </w:r>
    </w:p>
    <w:p w:rsidR="00FE4F98" w:rsidRPr="001847D7" w:rsidRDefault="00FE4F98"/>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Researchers in </w:t>
      </w:r>
      <w:r w:rsidRPr="001847D7">
        <w:rPr>
          <w:rFonts w:ascii="Arial" w:eastAsia="Times New Roman" w:hAnsi="Arial" w:cs="Arial"/>
          <w:i/>
          <w:iCs/>
          <w:color w:val="000000"/>
          <w:sz w:val="26"/>
          <w:szCs w:val="26"/>
          <w:lang w:eastAsia="cs-CZ"/>
        </w:rPr>
        <w:t>Transition Countries</w:t>
      </w:r>
      <w:r w:rsidRPr="001847D7">
        <w:rPr>
          <w:rFonts w:ascii="Arial" w:eastAsia="Times New Roman" w:hAnsi="Arial" w:cs="Arial"/>
          <w:color w:val="000000"/>
          <w:sz w:val="26"/>
          <w:szCs w:val="26"/>
          <w:lang w:eastAsia="cs-CZ"/>
        </w:rPr>
        <w:t> extensively publish in local journals, especially in the </w:t>
      </w:r>
      <w:r w:rsidRPr="001847D7">
        <w:rPr>
          <w:rFonts w:ascii="Arial" w:eastAsia="Times New Roman" w:hAnsi="Arial" w:cs="Arial"/>
          <w:i/>
          <w:iCs/>
          <w:color w:val="000000"/>
          <w:sz w:val="26"/>
          <w:szCs w:val="26"/>
          <w:lang w:eastAsia="cs-CZ"/>
        </w:rPr>
        <w:t>Social Sciences</w:t>
      </w:r>
      <w:r w:rsidRPr="001847D7">
        <w:rPr>
          <w:rFonts w:ascii="Arial" w:eastAsia="Times New Roman" w:hAnsi="Arial" w:cs="Arial"/>
          <w:color w:val="000000"/>
          <w:sz w:val="26"/>
          <w:szCs w:val="26"/>
          <w:lang w:eastAsia="cs-CZ"/>
        </w:rPr>
        <w:t>. On average 60 % of all documents from </w:t>
      </w:r>
      <w:r w:rsidRPr="001847D7">
        <w:rPr>
          <w:rFonts w:ascii="Arial" w:eastAsia="Times New Roman" w:hAnsi="Arial" w:cs="Arial"/>
          <w:i/>
          <w:iCs/>
          <w:color w:val="000000"/>
          <w:sz w:val="26"/>
          <w:szCs w:val="26"/>
          <w:lang w:eastAsia="cs-CZ"/>
        </w:rPr>
        <w:t>Transition Countries</w:t>
      </w:r>
      <w:r w:rsidRPr="001847D7">
        <w:rPr>
          <w:rFonts w:ascii="Arial" w:eastAsia="Times New Roman" w:hAnsi="Arial" w:cs="Arial"/>
          <w:color w:val="000000"/>
          <w:sz w:val="26"/>
          <w:szCs w:val="26"/>
          <w:lang w:eastAsia="cs-CZ"/>
        </w:rPr>
        <w:t> </w:t>
      </w:r>
      <w:proofErr w:type="gramStart"/>
      <w:r w:rsidRPr="001847D7">
        <w:rPr>
          <w:rFonts w:ascii="Arial" w:eastAsia="Times New Roman" w:hAnsi="Arial" w:cs="Arial"/>
          <w:color w:val="000000"/>
          <w:sz w:val="26"/>
          <w:szCs w:val="26"/>
          <w:lang w:eastAsia="cs-CZ"/>
        </w:rPr>
        <w:t>are published</w:t>
      </w:r>
      <w:proofErr w:type="gramEnd"/>
      <w:r w:rsidRPr="001847D7">
        <w:rPr>
          <w:rFonts w:ascii="Arial" w:eastAsia="Times New Roman" w:hAnsi="Arial" w:cs="Arial"/>
          <w:color w:val="000000"/>
          <w:sz w:val="26"/>
          <w:szCs w:val="26"/>
          <w:lang w:eastAsia="cs-CZ"/>
        </w:rPr>
        <w:t xml:space="preserve"> in the lower half of social </w:t>
      </w:r>
      <w:r w:rsidRPr="001847D7">
        <w:rPr>
          <w:rFonts w:ascii="Arial" w:eastAsia="Times New Roman" w:hAnsi="Arial" w:cs="Arial"/>
          <w:color w:val="000000"/>
          <w:sz w:val="26"/>
          <w:szCs w:val="26"/>
          <w:lang w:eastAsia="cs-CZ"/>
        </w:rPr>
        <w:lastRenderedPageBreak/>
        <w:t>sciences journals by </w:t>
      </w:r>
      <w:r w:rsidRPr="001847D7">
        <w:rPr>
          <w:rFonts w:ascii="Arial" w:eastAsia="Times New Roman" w:hAnsi="Arial" w:cs="Arial"/>
          <w:i/>
          <w:iCs/>
          <w:color w:val="000000"/>
          <w:sz w:val="26"/>
          <w:szCs w:val="26"/>
          <w:lang w:eastAsia="cs-CZ"/>
        </w:rPr>
        <w:t>Euclidian Distance</w:t>
      </w:r>
      <w:r w:rsidRPr="001847D7">
        <w:rPr>
          <w:rFonts w:ascii="Arial" w:eastAsia="Times New Roman" w:hAnsi="Arial" w:cs="Arial"/>
          <w:color w:val="000000"/>
          <w:sz w:val="26"/>
          <w:szCs w:val="26"/>
          <w:lang w:eastAsia="cs-CZ"/>
        </w:rPr>
        <w:t>. The same figure is below 30 % in the </w:t>
      </w:r>
      <w:r w:rsidRPr="001847D7">
        <w:rPr>
          <w:rFonts w:ascii="Arial" w:eastAsia="Times New Roman" w:hAnsi="Arial" w:cs="Arial"/>
          <w:i/>
          <w:iCs/>
          <w:color w:val="000000"/>
          <w:sz w:val="26"/>
          <w:szCs w:val="26"/>
          <w:lang w:eastAsia="cs-CZ"/>
        </w:rPr>
        <w:t>Advanced Countries</w:t>
      </w:r>
      <w:r w:rsidRPr="001847D7">
        <w:rPr>
          <w:rFonts w:ascii="Arial" w:eastAsia="Times New Roman" w:hAnsi="Arial" w:cs="Arial"/>
          <w:color w:val="000000"/>
          <w:sz w:val="26"/>
          <w:szCs w:val="26"/>
          <w:lang w:eastAsia="cs-CZ"/>
        </w:rPr>
        <w:t>.</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Moreover, the case of Eastern Europe shows that rather than an interconnected ecosystem competing to the advanced countries, there is a set of separated ecosystems focusing each on the different country (see study IDEA).</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The social scientific research had to start from scratch after the fall of the Berlin Wall. Entire new infrastructure had to </w:t>
      </w:r>
      <w:proofErr w:type="gramStart"/>
      <w:r w:rsidRPr="001847D7">
        <w:rPr>
          <w:rFonts w:ascii="Arial" w:eastAsia="Times New Roman" w:hAnsi="Arial" w:cs="Arial"/>
          <w:color w:val="000000"/>
          <w:sz w:val="26"/>
          <w:szCs w:val="26"/>
          <w:lang w:eastAsia="cs-CZ"/>
        </w:rPr>
        <w:t>be built</w:t>
      </w:r>
      <w:proofErr w:type="gramEnd"/>
      <w:r w:rsidRPr="001847D7">
        <w:rPr>
          <w:rFonts w:ascii="Arial" w:eastAsia="Times New Roman" w:hAnsi="Arial" w:cs="Arial"/>
          <w:color w:val="000000"/>
          <w:sz w:val="26"/>
          <w:szCs w:val="26"/>
          <w:lang w:eastAsia="cs-CZ"/>
        </w:rPr>
        <w:t xml:space="preserve">, while facing fierce competition and strict standards in the already established journals. Together with benevolent research </w:t>
      </w:r>
      <w:proofErr w:type="gramStart"/>
      <w:r w:rsidRPr="001847D7">
        <w:rPr>
          <w:rFonts w:ascii="Arial" w:eastAsia="Times New Roman" w:hAnsi="Arial" w:cs="Arial"/>
          <w:color w:val="000000"/>
          <w:sz w:val="26"/>
          <w:szCs w:val="26"/>
          <w:lang w:eastAsia="cs-CZ"/>
        </w:rPr>
        <w:t>policy</w:t>
      </w:r>
      <w:proofErr w:type="gramEnd"/>
      <w:r w:rsidRPr="001847D7">
        <w:rPr>
          <w:rFonts w:ascii="Arial" w:eastAsia="Times New Roman" w:hAnsi="Arial" w:cs="Arial"/>
          <w:color w:val="000000"/>
          <w:sz w:val="26"/>
          <w:szCs w:val="26"/>
          <w:lang w:eastAsia="cs-CZ"/>
        </w:rPr>
        <w:t xml:space="preserve"> it led to the emergence of local journals with low globalization.</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Almost 30 years after the fall of </w:t>
      </w:r>
      <w:proofErr w:type="gramStart"/>
      <w:r w:rsidRPr="001847D7">
        <w:rPr>
          <w:rFonts w:ascii="Arial" w:eastAsia="Times New Roman" w:hAnsi="Arial" w:cs="Arial"/>
          <w:color w:val="000000"/>
          <w:sz w:val="26"/>
          <w:szCs w:val="26"/>
          <w:lang w:eastAsia="cs-CZ"/>
        </w:rPr>
        <w:t>communism</w:t>
      </w:r>
      <w:proofErr w:type="gramEnd"/>
      <w:r w:rsidRPr="001847D7">
        <w:rPr>
          <w:rFonts w:ascii="Arial" w:eastAsia="Times New Roman" w:hAnsi="Arial" w:cs="Arial"/>
          <w:color w:val="000000"/>
          <w:sz w:val="26"/>
          <w:szCs w:val="26"/>
          <w:lang w:eastAsia="cs-CZ"/>
        </w:rPr>
        <w:t xml:space="preserve"> this "glass curtain between East and West" is clearly visible. Good example is </w:t>
      </w:r>
      <w:r w:rsidRPr="001847D7">
        <w:rPr>
          <w:rFonts w:ascii="Arial" w:eastAsia="Times New Roman" w:hAnsi="Arial" w:cs="Arial"/>
          <w:i/>
          <w:iCs/>
          <w:color w:val="000000"/>
          <w:sz w:val="26"/>
          <w:szCs w:val="26"/>
          <w:lang w:eastAsia="cs-CZ"/>
        </w:rPr>
        <w:t>Economics, Econometrics and Finance</w:t>
      </w:r>
      <w:r w:rsidRPr="001847D7">
        <w:rPr>
          <w:rFonts w:ascii="Arial" w:eastAsia="Times New Roman" w:hAnsi="Arial" w:cs="Arial"/>
          <w:color w:val="000000"/>
          <w:sz w:val="26"/>
          <w:szCs w:val="26"/>
          <w:lang w:eastAsia="cs-CZ"/>
        </w:rPr>
        <w:t>: In 2017 70% of all documents from </w:t>
      </w:r>
      <w:r w:rsidRPr="001847D7">
        <w:rPr>
          <w:rFonts w:ascii="Arial" w:eastAsia="Times New Roman" w:hAnsi="Arial" w:cs="Arial"/>
          <w:i/>
          <w:iCs/>
          <w:color w:val="000000"/>
          <w:sz w:val="26"/>
          <w:szCs w:val="26"/>
          <w:lang w:eastAsia="cs-CZ"/>
        </w:rPr>
        <w:t>Austria</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Germany</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Netherlands</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Norway</w:t>
      </w:r>
      <w:r w:rsidRPr="001847D7">
        <w:rPr>
          <w:rFonts w:ascii="Arial" w:eastAsia="Times New Roman" w:hAnsi="Arial" w:cs="Arial"/>
          <w:color w:val="000000"/>
          <w:sz w:val="26"/>
          <w:szCs w:val="26"/>
          <w:lang w:eastAsia="cs-CZ"/>
        </w:rPr>
        <w:t>, </w:t>
      </w:r>
      <w:proofErr w:type="gramStart"/>
      <w:r w:rsidRPr="001847D7">
        <w:rPr>
          <w:rFonts w:ascii="Arial" w:eastAsia="Times New Roman" w:hAnsi="Arial" w:cs="Arial"/>
          <w:i/>
          <w:iCs/>
          <w:color w:val="000000"/>
          <w:sz w:val="26"/>
          <w:szCs w:val="26"/>
          <w:lang w:eastAsia="cs-CZ"/>
        </w:rPr>
        <w:t>Sweden</w:t>
      </w:r>
      <w:r w:rsidRPr="001847D7">
        <w:rPr>
          <w:rFonts w:ascii="Arial" w:eastAsia="Times New Roman" w:hAnsi="Arial" w:cs="Arial"/>
          <w:color w:val="000000"/>
          <w:sz w:val="26"/>
          <w:szCs w:val="26"/>
          <w:lang w:eastAsia="cs-CZ"/>
        </w:rPr>
        <w:t>and</w:t>
      </w:r>
      <w:proofErr w:type="gramEnd"/>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Switzerland</w:t>
      </w:r>
      <w:r w:rsidRPr="001847D7">
        <w:rPr>
          <w:rFonts w:ascii="Arial" w:eastAsia="Times New Roman" w:hAnsi="Arial" w:cs="Arial"/>
          <w:color w:val="000000"/>
          <w:sz w:val="26"/>
          <w:szCs w:val="26"/>
          <w:lang w:eastAsia="cs-CZ"/>
        </w:rPr>
        <w:t> were published in the upper half of journals ranked by </w:t>
      </w:r>
      <w:r w:rsidRPr="001847D7">
        <w:rPr>
          <w:rFonts w:ascii="Arial" w:eastAsia="Times New Roman" w:hAnsi="Arial" w:cs="Arial"/>
          <w:i/>
          <w:iCs/>
          <w:color w:val="000000"/>
          <w:sz w:val="26"/>
          <w:szCs w:val="26"/>
          <w:lang w:eastAsia="cs-CZ"/>
        </w:rPr>
        <w:t>Euclidian distance</w:t>
      </w:r>
      <w:r w:rsidRPr="001847D7">
        <w:rPr>
          <w:rFonts w:ascii="Arial" w:eastAsia="Times New Roman" w:hAnsi="Arial" w:cs="Arial"/>
          <w:color w:val="000000"/>
          <w:sz w:val="26"/>
          <w:szCs w:val="26"/>
          <w:lang w:eastAsia="cs-CZ"/>
        </w:rPr>
        <w:t>. The same figure is below 20% in the </w:t>
      </w:r>
      <w:r w:rsidRPr="001847D7">
        <w:rPr>
          <w:rFonts w:ascii="Arial" w:eastAsia="Times New Roman" w:hAnsi="Arial" w:cs="Arial"/>
          <w:i/>
          <w:iCs/>
          <w:color w:val="000000"/>
          <w:sz w:val="26"/>
          <w:szCs w:val="26"/>
          <w:lang w:eastAsia="cs-CZ"/>
        </w:rPr>
        <w:t>Czech Republic</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Lithuania</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Russian Federation</w:t>
      </w:r>
      <w:r w:rsidRPr="001847D7">
        <w:rPr>
          <w:rFonts w:ascii="Arial" w:eastAsia="Times New Roman" w:hAnsi="Arial" w:cs="Arial"/>
          <w:color w:val="000000"/>
          <w:sz w:val="26"/>
          <w:szCs w:val="26"/>
          <w:lang w:eastAsia="cs-CZ"/>
        </w:rPr>
        <w:t>, </w:t>
      </w:r>
      <w:r w:rsidRPr="001847D7">
        <w:rPr>
          <w:rFonts w:ascii="Arial" w:eastAsia="Times New Roman" w:hAnsi="Arial" w:cs="Arial"/>
          <w:i/>
          <w:iCs/>
          <w:color w:val="000000"/>
          <w:sz w:val="26"/>
          <w:szCs w:val="26"/>
          <w:lang w:eastAsia="cs-CZ"/>
        </w:rPr>
        <w:t>Slovakia</w:t>
      </w:r>
      <w:r w:rsidRPr="001847D7">
        <w:rPr>
          <w:rFonts w:ascii="Arial" w:eastAsia="Times New Roman" w:hAnsi="Arial" w:cs="Arial"/>
          <w:color w:val="000000"/>
          <w:sz w:val="26"/>
          <w:szCs w:val="26"/>
          <w:lang w:eastAsia="cs-CZ"/>
        </w:rPr>
        <w:t> or </w:t>
      </w:r>
      <w:r w:rsidRPr="001847D7">
        <w:rPr>
          <w:rFonts w:ascii="Arial" w:eastAsia="Times New Roman" w:hAnsi="Arial" w:cs="Arial"/>
          <w:i/>
          <w:iCs/>
          <w:color w:val="000000"/>
          <w:sz w:val="26"/>
          <w:szCs w:val="26"/>
          <w:lang w:eastAsia="cs-CZ"/>
        </w:rPr>
        <w:t>Ukraine</w:t>
      </w:r>
      <w:r w:rsidRPr="001847D7">
        <w:rPr>
          <w:rFonts w:ascii="Arial" w:eastAsia="Times New Roman" w:hAnsi="Arial" w:cs="Arial"/>
          <w:color w:val="000000"/>
          <w:sz w:val="26"/>
          <w:szCs w:val="26"/>
          <w:lang w:eastAsia="cs-CZ"/>
        </w:rPr>
        <w:t>.</w:t>
      </w:r>
    </w:p>
    <w:p w:rsidR="00FE4F98" w:rsidRPr="001847D7" w:rsidRDefault="00FE4F98" w:rsidP="00FE4F98">
      <w:pPr>
        <w:pStyle w:val="Heading3"/>
        <w:shd w:val="clear" w:color="auto" w:fill="FFFFFF"/>
        <w:spacing w:before="450" w:beforeAutospacing="0" w:after="450" w:afterAutospacing="0"/>
        <w:ind w:left="450" w:right="450"/>
        <w:jc w:val="center"/>
        <w:rPr>
          <w:rFonts w:ascii="Tahoma" w:hAnsi="Tahoma" w:cs="Tahoma"/>
          <w:color w:val="BB133E"/>
          <w:lang w:val="en-US"/>
        </w:rPr>
      </w:pPr>
      <w:r w:rsidRPr="001847D7">
        <w:rPr>
          <w:rFonts w:ascii="Tahoma" w:hAnsi="Tahoma" w:cs="Tahoma"/>
          <w:color w:val="BB133E"/>
          <w:lang w:val="en-US"/>
        </w:rPr>
        <w:t>Russian Federation</w:t>
      </w:r>
    </w:p>
    <w:p w:rsidR="00FE4F98" w:rsidRPr="001847D7" w:rsidRDefault="00FE4F98" w:rsidP="00FE4F98">
      <w:pPr>
        <w:shd w:val="clear" w:color="auto" w:fill="FFFFFF"/>
        <w:spacing w:beforeAutospacing="1" w:after="100" w:afterAutospacing="1" w:line="240" w:lineRule="auto"/>
        <w:rPr>
          <w:rFonts w:ascii="Arial" w:eastAsia="Times New Roman" w:hAnsi="Arial" w:cs="Arial"/>
          <w:color w:val="000000"/>
          <w:sz w:val="26"/>
          <w:szCs w:val="26"/>
          <w:lang w:eastAsia="cs-CZ"/>
        </w:rPr>
      </w:pPr>
      <w:r w:rsidRPr="001847D7">
        <w:rPr>
          <w:noProof/>
          <w:lang w:eastAsia="cs-CZ"/>
        </w:rPr>
        <w:lastRenderedPageBreak/>
        <w:drawing>
          <wp:inline distT="0" distB="0" distL="0" distR="0" wp14:anchorId="2171967D" wp14:editId="0F50382F">
            <wp:extent cx="5943600" cy="5120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20005"/>
                    </a:xfrm>
                    <a:prstGeom prst="rect">
                      <a:avLst/>
                    </a:prstGeom>
                  </pic:spPr>
                </pic:pic>
              </a:graphicData>
            </a:graphic>
          </wp:inline>
        </w:drawing>
      </w:r>
    </w:p>
    <w:p w:rsidR="00FE4F98" w:rsidRPr="001847D7" w:rsidRDefault="00FE4F98" w:rsidP="00FE4F98">
      <w:pPr>
        <w:shd w:val="clear" w:color="auto" w:fill="FFFFFF"/>
        <w:spacing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The prime example of such disconnected research system is Russia. Its globalization is among the lowest in most disciplines and indicators.</w:t>
      </w:r>
    </w:p>
    <w:p w:rsidR="00FE4F98" w:rsidRPr="001847D7" w:rsidRDefault="00FE4F98" w:rsidP="00FE4F98">
      <w:p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Unlike most under-globalized countries, Russia does not indicate any growing tendency in most disciplines.</w:t>
      </w:r>
    </w:p>
    <w:p w:rsidR="00FE4F98" w:rsidRPr="001847D7" w:rsidRDefault="00FE4F98"/>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Russia's research was </w:t>
      </w:r>
      <w:proofErr w:type="gramStart"/>
      <w:r w:rsidRPr="001847D7">
        <w:rPr>
          <w:rFonts w:ascii="Arial" w:eastAsia="Times New Roman" w:hAnsi="Arial" w:cs="Arial"/>
          <w:color w:val="000000"/>
          <w:sz w:val="26"/>
          <w:szCs w:val="26"/>
          <w:lang w:eastAsia="cs-CZ"/>
        </w:rPr>
        <w:t>inward-looking</w:t>
      </w:r>
      <w:proofErr w:type="gramEnd"/>
      <w:r w:rsidRPr="001847D7">
        <w:rPr>
          <w:rFonts w:ascii="Arial" w:eastAsia="Times New Roman" w:hAnsi="Arial" w:cs="Arial"/>
          <w:color w:val="000000"/>
          <w:sz w:val="26"/>
          <w:szCs w:val="26"/>
          <w:lang w:eastAsia="cs-CZ"/>
        </w:rPr>
        <w:t xml:space="preserve"> already during the Soviet era. The communist leadership was not excited about sharing their discoveries. Although there were many initiatives to reform the Russian system since the fall of communism (see </w:t>
      </w:r>
      <w:proofErr w:type="spellStart"/>
      <w:r w:rsidRPr="001847D7">
        <w:rPr>
          <w:rFonts w:ascii="Arial" w:eastAsia="Times New Roman" w:hAnsi="Arial" w:cs="Arial"/>
          <w:color w:val="000000"/>
          <w:sz w:val="26"/>
          <w:szCs w:val="26"/>
          <w:lang w:eastAsia="cs-CZ"/>
        </w:rPr>
        <w:t>Moed</w:t>
      </w:r>
      <w:proofErr w:type="spellEnd"/>
      <w:r w:rsidRPr="001847D7">
        <w:rPr>
          <w:rFonts w:ascii="Arial" w:eastAsia="Times New Roman" w:hAnsi="Arial" w:cs="Arial"/>
          <w:color w:val="000000"/>
          <w:sz w:val="26"/>
          <w:szCs w:val="26"/>
          <w:lang w:eastAsia="cs-CZ"/>
        </w:rPr>
        <w:t xml:space="preserve"> 2018), none if it lead to higher globalization. Russians are still struggling with sharing their discoveries globally.</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lastRenderedPageBreak/>
        <w:t xml:space="preserve">The lack of globalization does not imply publication in local language. In fact, 84% of all Scopus-indexed documents with at least one Russian-affiliated author </w:t>
      </w:r>
      <w:proofErr w:type="gramStart"/>
      <w:r w:rsidRPr="001847D7">
        <w:rPr>
          <w:rFonts w:ascii="Arial" w:eastAsia="Times New Roman" w:hAnsi="Arial" w:cs="Arial"/>
          <w:color w:val="000000"/>
          <w:sz w:val="26"/>
          <w:szCs w:val="26"/>
          <w:lang w:eastAsia="cs-CZ"/>
        </w:rPr>
        <w:t>were written</w:t>
      </w:r>
      <w:proofErr w:type="gramEnd"/>
      <w:r w:rsidRPr="001847D7">
        <w:rPr>
          <w:rFonts w:ascii="Arial" w:eastAsia="Times New Roman" w:hAnsi="Arial" w:cs="Arial"/>
          <w:color w:val="000000"/>
          <w:sz w:val="26"/>
          <w:szCs w:val="26"/>
          <w:lang w:eastAsia="cs-CZ"/>
        </w:rPr>
        <w:t xml:space="preserve"> in English. However as these journals were locally focused, it probably did not lead to higher impact of these publications (see </w:t>
      </w:r>
      <w:proofErr w:type="spellStart"/>
      <w:r w:rsidRPr="001847D7">
        <w:rPr>
          <w:rFonts w:ascii="Arial" w:eastAsia="Times New Roman" w:hAnsi="Arial" w:cs="Arial"/>
          <w:color w:val="000000"/>
          <w:sz w:val="26"/>
          <w:szCs w:val="26"/>
          <w:lang w:eastAsia="cs-CZ"/>
        </w:rPr>
        <w:t>Kirchik</w:t>
      </w:r>
      <w:proofErr w:type="spellEnd"/>
      <w:r w:rsidRPr="001847D7">
        <w:rPr>
          <w:rFonts w:ascii="Arial" w:eastAsia="Times New Roman" w:hAnsi="Arial" w:cs="Arial"/>
          <w:color w:val="000000"/>
          <w:sz w:val="26"/>
          <w:szCs w:val="26"/>
          <w:lang w:eastAsia="cs-CZ"/>
        </w:rPr>
        <w:t xml:space="preserve">, </w:t>
      </w:r>
      <w:proofErr w:type="spellStart"/>
      <w:r w:rsidRPr="001847D7">
        <w:rPr>
          <w:rFonts w:ascii="Arial" w:eastAsia="Times New Roman" w:hAnsi="Arial" w:cs="Arial"/>
          <w:color w:val="000000"/>
          <w:sz w:val="26"/>
          <w:szCs w:val="26"/>
          <w:lang w:eastAsia="cs-CZ"/>
        </w:rPr>
        <w:t>Gingras</w:t>
      </w:r>
      <w:proofErr w:type="spellEnd"/>
      <w:r w:rsidRPr="001847D7">
        <w:rPr>
          <w:rFonts w:ascii="Arial" w:eastAsia="Times New Roman" w:hAnsi="Arial" w:cs="Arial"/>
          <w:color w:val="000000"/>
          <w:sz w:val="26"/>
          <w:szCs w:val="26"/>
          <w:lang w:eastAsia="cs-CZ"/>
        </w:rPr>
        <w:t xml:space="preserve"> and </w:t>
      </w:r>
      <w:proofErr w:type="spellStart"/>
      <w:r w:rsidRPr="001847D7">
        <w:rPr>
          <w:rFonts w:ascii="Arial" w:eastAsia="Times New Roman" w:hAnsi="Arial" w:cs="Arial"/>
          <w:color w:val="000000"/>
          <w:sz w:val="26"/>
          <w:szCs w:val="26"/>
          <w:lang w:eastAsia="cs-CZ"/>
        </w:rPr>
        <w:t>Lariviere</w:t>
      </w:r>
      <w:proofErr w:type="spellEnd"/>
      <w:r w:rsidRPr="001847D7">
        <w:rPr>
          <w:rFonts w:ascii="Arial" w:eastAsia="Times New Roman" w:hAnsi="Arial" w:cs="Arial"/>
          <w:color w:val="000000"/>
          <w:sz w:val="26"/>
          <w:szCs w:val="26"/>
          <w:lang w:eastAsia="cs-CZ"/>
        </w:rPr>
        <w:t xml:space="preserve"> 2012).</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The low globalization is not concentrated in several disciplines of strategic importance. It is a widespread systemic issue.</w:t>
      </w:r>
    </w:p>
    <w:p w:rsidR="00FE4F98" w:rsidRPr="001847D7" w:rsidRDefault="00FE4F98" w:rsidP="00FE4F98">
      <w:pPr>
        <w:pStyle w:val="Heading3"/>
        <w:shd w:val="clear" w:color="auto" w:fill="FFFFFF"/>
        <w:spacing w:before="450" w:beforeAutospacing="0" w:after="450" w:afterAutospacing="0"/>
        <w:ind w:left="450" w:right="450"/>
        <w:jc w:val="center"/>
        <w:rPr>
          <w:rFonts w:ascii="Tahoma" w:hAnsi="Tahoma" w:cs="Tahoma"/>
          <w:color w:val="BB133E"/>
          <w:lang w:val="en-US"/>
        </w:rPr>
      </w:pPr>
      <w:r w:rsidRPr="001847D7">
        <w:rPr>
          <w:rFonts w:ascii="Tahoma" w:hAnsi="Tahoma" w:cs="Tahoma"/>
          <w:color w:val="BB133E"/>
          <w:lang w:val="en-US"/>
        </w:rPr>
        <w:t>China</w:t>
      </w:r>
    </w:p>
    <w:p w:rsidR="00FE4F98" w:rsidRPr="001847D7" w:rsidRDefault="00FE4F98">
      <w:r w:rsidRPr="001847D7">
        <w:rPr>
          <w:noProof/>
          <w:lang w:eastAsia="cs-CZ"/>
        </w:rPr>
        <w:drawing>
          <wp:inline distT="0" distB="0" distL="0" distR="0" wp14:anchorId="19C1336B" wp14:editId="208924FD">
            <wp:extent cx="5943600" cy="5281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1930"/>
                    </a:xfrm>
                    <a:prstGeom prst="rect">
                      <a:avLst/>
                    </a:prstGeom>
                  </pic:spPr>
                </pic:pic>
              </a:graphicData>
            </a:graphic>
          </wp:inline>
        </w:drawing>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lastRenderedPageBreak/>
        <w:t xml:space="preserve">The development in China is strikingly different to the Russian example. China used to have one of the least globalized research systems in the world. Since </w:t>
      </w:r>
      <w:proofErr w:type="gramStart"/>
      <w:r w:rsidRPr="001847D7">
        <w:rPr>
          <w:rFonts w:ascii="Arial" w:eastAsia="Times New Roman" w:hAnsi="Arial" w:cs="Arial"/>
          <w:color w:val="000000"/>
          <w:sz w:val="26"/>
          <w:szCs w:val="26"/>
          <w:lang w:eastAsia="cs-CZ"/>
        </w:rPr>
        <w:t>2004</w:t>
      </w:r>
      <w:proofErr w:type="gramEnd"/>
      <w:r w:rsidRPr="001847D7">
        <w:rPr>
          <w:rFonts w:ascii="Arial" w:eastAsia="Times New Roman" w:hAnsi="Arial" w:cs="Arial"/>
          <w:color w:val="000000"/>
          <w:sz w:val="26"/>
          <w:szCs w:val="26"/>
          <w:lang w:eastAsia="cs-CZ"/>
        </w:rPr>
        <w:t xml:space="preserve"> the globalization grows by a stable pace in most disciplines. The gap between </w:t>
      </w:r>
      <w:r w:rsidRPr="001847D7">
        <w:rPr>
          <w:rFonts w:ascii="Arial" w:eastAsia="Times New Roman" w:hAnsi="Arial" w:cs="Arial"/>
          <w:i/>
          <w:iCs/>
          <w:color w:val="000000"/>
          <w:sz w:val="26"/>
          <w:szCs w:val="26"/>
          <w:lang w:eastAsia="cs-CZ"/>
        </w:rPr>
        <w:t>Advanced Countries</w:t>
      </w:r>
      <w:r w:rsidRPr="001847D7">
        <w:rPr>
          <w:rFonts w:ascii="Arial" w:eastAsia="Times New Roman" w:hAnsi="Arial" w:cs="Arial"/>
          <w:color w:val="000000"/>
          <w:sz w:val="26"/>
          <w:szCs w:val="26"/>
          <w:lang w:eastAsia="cs-CZ"/>
        </w:rPr>
        <w:t> and </w:t>
      </w:r>
      <w:r w:rsidRPr="001847D7">
        <w:rPr>
          <w:rFonts w:ascii="Arial" w:eastAsia="Times New Roman" w:hAnsi="Arial" w:cs="Arial"/>
          <w:i/>
          <w:iCs/>
          <w:color w:val="000000"/>
          <w:sz w:val="26"/>
          <w:szCs w:val="26"/>
          <w:lang w:eastAsia="cs-CZ"/>
        </w:rPr>
        <w:t>China</w:t>
      </w:r>
      <w:r w:rsidRPr="001847D7">
        <w:rPr>
          <w:rFonts w:ascii="Arial" w:eastAsia="Times New Roman" w:hAnsi="Arial" w:cs="Arial"/>
          <w:color w:val="000000"/>
          <w:sz w:val="26"/>
          <w:szCs w:val="26"/>
          <w:lang w:eastAsia="cs-CZ"/>
        </w:rPr>
        <w:t> is narrowing and if the trend persist, it could become comparable in 2025.</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Interestingly, the globalization recently gained high momentum in the </w:t>
      </w:r>
      <w:r w:rsidRPr="001847D7">
        <w:rPr>
          <w:rFonts w:ascii="Arial" w:eastAsia="Times New Roman" w:hAnsi="Arial" w:cs="Arial"/>
          <w:i/>
          <w:iCs/>
          <w:color w:val="000000"/>
          <w:sz w:val="26"/>
          <w:szCs w:val="26"/>
          <w:lang w:eastAsia="cs-CZ"/>
        </w:rPr>
        <w:t>Social Sciences</w:t>
      </w:r>
      <w:r w:rsidRPr="001847D7">
        <w:rPr>
          <w:rFonts w:ascii="Arial" w:eastAsia="Times New Roman" w:hAnsi="Arial" w:cs="Arial"/>
          <w:color w:val="000000"/>
          <w:sz w:val="26"/>
          <w:szCs w:val="26"/>
          <w:lang w:eastAsia="cs-CZ"/>
        </w:rPr>
        <w:t>. Chinese authors seem to understand that active communication with the social researchers abroad can be very fruitful for improving domestic policies.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China's research reform is remarkable. Between 2004 and </w:t>
      </w:r>
      <w:proofErr w:type="gramStart"/>
      <w:r w:rsidRPr="001847D7">
        <w:rPr>
          <w:rFonts w:ascii="Arial" w:eastAsia="Times New Roman" w:hAnsi="Arial" w:cs="Arial"/>
          <w:color w:val="000000"/>
          <w:sz w:val="26"/>
          <w:szCs w:val="26"/>
          <w:lang w:eastAsia="cs-CZ"/>
        </w:rPr>
        <w:t>2017</w:t>
      </w:r>
      <w:proofErr w:type="gramEnd"/>
      <w:r w:rsidRPr="001847D7">
        <w:rPr>
          <w:rFonts w:ascii="Arial" w:eastAsia="Times New Roman" w:hAnsi="Arial" w:cs="Arial"/>
          <w:color w:val="000000"/>
          <w:sz w:val="26"/>
          <w:szCs w:val="26"/>
          <w:lang w:eastAsia="cs-CZ"/>
        </w:rPr>
        <w:t xml:space="preserve"> the number of Scopus-indexed documents grew by 375 %, while in US it grew by 37 %. </w:t>
      </w:r>
      <w:proofErr w:type="gramStart"/>
      <w:r w:rsidRPr="001847D7">
        <w:rPr>
          <w:rFonts w:ascii="Arial" w:eastAsia="Times New Roman" w:hAnsi="Arial" w:cs="Arial"/>
          <w:color w:val="000000"/>
          <w:sz w:val="26"/>
          <w:szCs w:val="26"/>
          <w:lang w:eastAsia="cs-CZ"/>
        </w:rPr>
        <w:t>Likely</w:t>
      </w:r>
      <w:proofErr w:type="gramEnd"/>
      <w:r w:rsidRPr="001847D7">
        <w:rPr>
          <w:rFonts w:ascii="Arial" w:eastAsia="Times New Roman" w:hAnsi="Arial" w:cs="Arial"/>
          <w:color w:val="000000"/>
          <w:sz w:val="26"/>
          <w:szCs w:val="26"/>
          <w:lang w:eastAsia="cs-CZ"/>
        </w:rPr>
        <w:t xml:space="preserve"> it will soon become the largest research system in the world. Our research adds another piece of puzzle in the success of Chinese research. Next to growth in the overall impact and international collaboration (Zhou and </w:t>
      </w:r>
      <w:proofErr w:type="spellStart"/>
      <w:r w:rsidRPr="001847D7">
        <w:rPr>
          <w:rFonts w:ascii="Arial" w:eastAsia="Times New Roman" w:hAnsi="Arial" w:cs="Arial"/>
          <w:color w:val="000000"/>
          <w:sz w:val="26"/>
          <w:szCs w:val="26"/>
          <w:lang w:eastAsia="cs-CZ"/>
        </w:rPr>
        <w:t>Glanzel</w:t>
      </w:r>
      <w:proofErr w:type="spellEnd"/>
      <w:r w:rsidRPr="001847D7">
        <w:rPr>
          <w:rFonts w:ascii="Arial" w:eastAsia="Times New Roman" w:hAnsi="Arial" w:cs="Arial"/>
          <w:color w:val="000000"/>
          <w:sz w:val="26"/>
          <w:szCs w:val="26"/>
          <w:lang w:eastAsia="cs-CZ"/>
        </w:rPr>
        <w:t xml:space="preserve"> 2010), also Chinese participation in globalized journals grow.</w:t>
      </w:r>
    </w:p>
    <w:p w:rsidR="00FE4F98" w:rsidRPr="001847D7" w:rsidRDefault="00FE4F98" w:rsidP="00FE4F98">
      <w:pPr>
        <w:shd w:val="clear" w:color="auto" w:fill="FFFFFF"/>
        <w:spacing w:before="450" w:after="450" w:line="240" w:lineRule="auto"/>
        <w:ind w:left="450" w:right="450"/>
        <w:jc w:val="center"/>
        <w:outlineLvl w:val="2"/>
        <w:rPr>
          <w:rFonts w:ascii="Tahoma" w:eastAsia="Times New Roman" w:hAnsi="Tahoma" w:cs="Tahoma"/>
          <w:b/>
          <w:bCs/>
          <w:color w:val="BB133E"/>
          <w:sz w:val="27"/>
          <w:szCs w:val="27"/>
          <w:lang w:eastAsia="cs-CZ"/>
        </w:rPr>
      </w:pPr>
      <w:r w:rsidRPr="001847D7">
        <w:rPr>
          <w:rFonts w:ascii="Tahoma" w:eastAsia="Times New Roman" w:hAnsi="Tahoma" w:cs="Tahoma"/>
          <w:b/>
          <w:bCs/>
          <w:color w:val="BB133E"/>
          <w:sz w:val="27"/>
          <w:szCs w:val="27"/>
          <w:lang w:eastAsia="cs-CZ"/>
        </w:rPr>
        <w:t>Concluding remarks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The Globalization of Research Output is a useful trigger warning. When it is significantly lower than in other countries, the policy-makers, research managers and </w:t>
      </w:r>
      <w:proofErr w:type="gramStart"/>
      <w:r w:rsidRPr="001847D7">
        <w:rPr>
          <w:rFonts w:ascii="Arial" w:eastAsia="Times New Roman" w:hAnsi="Arial" w:cs="Arial"/>
          <w:color w:val="000000"/>
          <w:sz w:val="26"/>
          <w:szCs w:val="26"/>
          <w:lang w:eastAsia="cs-CZ"/>
        </w:rPr>
        <w:t>general public</w:t>
      </w:r>
      <w:proofErr w:type="gramEnd"/>
      <w:r w:rsidRPr="001847D7">
        <w:rPr>
          <w:rFonts w:ascii="Arial" w:eastAsia="Times New Roman" w:hAnsi="Arial" w:cs="Arial"/>
          <w:color w:val="000000"/>
          <w:sz w:val="26"/>
          <w:szCs w:val="26"/>
          <w:lang w:eastAsia="cs-CZ"/>
        </w:rPr>
        <w:t xml:space="preserve"> should investigate the efficiency of the research evaluation in the particular discipline.</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On the other </w:t>
      </w:r>
      <w:proofErr w:type="gramStart"/>
      <w:r w:rsidRPr="001847D7">
        <w:rPr>
          <w:rFonts w:ascii="Arial" w:eastAsia="Times New Roman" w:hAnsi="Arial" w:cs="Arial"/>
          <w:color w:val="000000"/>
          <w:sz w:val="26"/>
          <w:szCs w:val="26"/>
          <w:lang w:eastAsia="cs-CZ"/>
        </w:rPr>
        <w:t>hand</w:t>
      </w:r>
      <w:proofErr w:type="gramEnd"/>
      <w:r w:rsidRPr="001847D7">
        <w:rPr>
          <w:rFonts w:ascii="Arial" w:eastAsia="Times New Roman" w:hAnsi="Arial" w:cs="Arial"/>
          <w:color w:val="000000"/>
          <w:sz w:val="26"/>
          <w:szCs w:val="26"/>
          <w:lang w:eastAsia="cs-CZ"/>
        </w:rPr>
        <w:t xml:space="preserve"> high globalization does not prove good research management. By no means </w:t>
      </w:r>
      <w:proofErr w:type="gramStart"/>
      <w:r w:rsidRPr="001847D7">
        <w:rPr>
          <w:rFonts w:ascii="Arial" w:eastAsia="Times New Roman" w:hAnsi="Arial" w:cs="Arial"/>
          <w:color w:val="000000"/>
          <w:sz w:val="26"/>
          <w:szCs w:val="26"/>
          <w:lang w:eastAsia="cs-CZ"/>
        </w:rPr>
        <w:t>it can</w:t>
      </w:r>
      <w:proofErr w:type="gramEnd"/>
      <w:r w:rsidRPr="001847D7">
        <w:rPr>
          <w:rFonts w:ascii="Arial" w:eastAsia="Times New Roman" w:hAnsi="Arial" w:cs="Arial"/>
          <w:color w:val="000000"/>
          <w:sz w:val="26"/>
          <w:szCs w:val="26"/>
          <w:lang w:eastAsia="cs-CZ"/>
        </w:rPr>
        <w:t xml:space="preserve"> be used as an indicator of quality.</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The China's integration is successful, but the trend in Indonesia or Brazil is less promising. Building new research infrastructure in developing countries is subject to risk of emergence of local publishing ecosystems.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The lack of globalization can have consequences outside of the academic community. For </w:t>
      </w:r>
      <w:proofErr w:type="gramStart"/>
      <w:r w:rsidRPr="001847D7">
        <w:rPr>
          <w:rFonts w:ascii="Arial" w:eastAsia="Times New Roman" w:hAnsi="Arial" w:cs="Arial"/>
          <w:color w:val="000000"/>
          <w:sz w:val="26"/>
          <w:szCs w:val="26"/>
          <w:lang w:eastAsia="cs-CZ"/>
        </w:rPr>
        <w:t>example</w:t>
      </w:r>
      <w:proofErr w:type="gramEnd"/>
      <w:r w:rsidRPr="001847D7">
        <w:rPr>
          <w:rFonts w:ascii="Arial" w:eastAsia="Times New Roman" w:hAnsi="Arial" w:cs="Arial"/>
          <w:color w:val="000000"/>
          <w:sz w:val="26"/>
          <w:szCs w:val="26"/>
          <w:lang w:eastAsia="cs-CZ"/>
        </w:rPr>
        <w:t xml:space="preserve"> the social sciences are the building block of evidence-based policies. Good governance requires international experience, as well as an exchange of innovative methods.</w:t>
      </w:r>
    </w:p>
    <w:p w:rsidR="00FE4F98" w:rsidRPr="001847D7" w:rsidRDefault="00FE4F98" w:rsidP="00FE4F98">
      <w:pPr>
        <w:shd w:val="clear" w:color="auto" w:fill="FFFFFF"/>
        <w:spacing w:before="450" w:after="450" w:line="240" w:lineRule="auto"/>
        <w:ind w:left="450" w:right="450"/>
        <w:rPr>
          <w:rFonts w:ascii="Arial" w:eastAsia="Times New Roman" w:hAnsi="Arial" w:cs="Arial"/>
          <w:color w:val="000000"/>
          <w:sz w:val="26"/>
          <w:szCs w:val="26"/>
          <w:lang w:eastAsia="cs-CZ"/>
        </w:rPr>
      </w:pPr>
      <w:proofErr w:type="gramStart"/>
      <w:r w:rsidRPr="001847D7">
        <w:rPr>
          <w:rFonts w:ascii="Arial" w:eastAsia="Times New Roman" w:hAnsi="Arial" w:cs="Arial"/>
          <w:color w:val="000000"/>
          <w:sz w:val="26"/>
          <w:szCs w:val="26"/>
          <w:lang w:eastAsia="cs-CZ"/>
        </w:rPr>
        <w:lastRenderedPageBreak/>
        <w:t>More detailed insight</w:t>
      </w:r>
      <w:proofErr w:type="gramEnd"/>
      <w:r w:rsidRPr="001847D7">
        <w:rPr>
          <w:rFonts w:ascii="Arial" w:eastAsia="Times New Roman" w:hAnsi="Arial" w:cs="Arial"/>
          <w:color w:val="000000"/>
          <w:sz w:val="26"/>
          <w:szCs w:val="26"/>
          <w:lang w:eastAsia="cs-CZ"/>
        </w:rPr>
        <w:t xml:space="preserve"> is needed to better understand the consequences of globalization. For example:</w:t>
      </w:r>
    </w:p>
    <w:p w:rsidR="00FE4F98" w:rsidRPr="001847D7" w:rsidRDefault="00FE4F98" w:rsidP="00FE4F9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Additional research can shed more light into the complicated relationship between globalization and impact.</w:t>
      </w:r>
    </w:p>
    <w:p w:rsidR="00FE4F98" w:rsidRPr="001847D7" w:rsidRDefault="00FE4F98" w:rsidP="00FE4F9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Is the "western" social science </w:t>
      </w:r>
      <w:proofErr w:type="gramStart"/>
      <w:r w:rsidRPr="001847D7">
        <w:rPr>
          <w:rFonts w:ascii="Arial" w:eastAsia="Times New Roman" w:hAnsi="Arial" w:cs="Arial"/>
          <w:color w:val="000000"/>
          <w:sz w:val="26"/>
          <w:szCs w:val="26"/>
          <w:lang w:eastAsia="cs-CZ"/>
        </w:rPr>
        <w:t>well-suited</w:t>
      </w:r>
      <w:proofErr w:type="gramEnd"/>
      <w:r w:rsidRPr="001847D7">
        <w:rPr>
          <w:rFonts w:ascii="Arial" w:eastAsia="Times New Roman" w:hAnsi="Arial" w:cs="Arial"/>
          <w:color w:val="000000"/>
          <w:sz w:val="26"/>
          <w:szCs w:val="26"/>
          <w:lang w:eastAsia="cs-CZ"/>
        </w:rPr>
        <w:t xml:space="preserve"> for the needs of developing countries? The developing countries' problems can differ substantially from those of advanced countries. How it should reflected in the globalization?</w:t>
      </w:r>
    </w:p>
    <w:p w:rsidR="00FE4F98" w:rsidRPr="001847D7" w:rsidRDefault="00FE4F98" w:rsidP="00FE4F9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What is the ideal mix of globalized and local journals? Is the case of Advanced Countries really worth of following?</w:t>
      </w:r>
    </w:p>
    <w:p w:rsidR="00FE4F98" w:rsidRPr="001847D7" w:rsidRDefault="00FE4F98" w:rsidP="00FE4F98">
      <w:pPr>
        <w:numPr>
          <w:ilvl w:val="0"/>
          <w:numId w:val="3"/>
        </w:numPr>
        <w:shd w:val="clear" w:color="auto" w:fill="FFFFFF"/>
        <w:spacing w:before="100" w:beforeAutospacing="1" w:after="100" w:afterAutospacing="1" w:line="240" w:lineRule="auto"/>
        <w:rPr>
          <w:rFonts w:ascii="Arial" w:eastAsia="Times New Roman" w:hAnsi="Arial" w:cs="Arial"/>
          <w:color w:val="000000"/>
          <w:sz w:val="26"/>
          <w:szCs w:val="26"/>
          <w:lang w:eastAsia="cs-CZ"/>
        </w:rPr>
      </w:pPr>
      <w:r w:rsidRPr="001847D7">
        <w:rPr>
          <w:rFonts w:ascii="Arial" w:eastAsia="Times New Roman" w:hAnsi="Arial" w:cs="Arial"/>
          <w:color w:val="000000"/>
          <w:sz w:val="26"/>
          <w:szCs w:val="26"/>
          <w:lang w:eastAsia="cs-CZ"/>
        </w:rPr>
        <w:t xml:space="preserve">How </w:t>
      </w:r>
      <w:proofErr w:type="gramStart"/>
      <w:r w:rsidRPr="001847D7">
        <w:rPr>
          <w:rFonts w:ascii="Arial" w:eastAsia="Times New Roman" w:hAnsi="Arial" w:cs="Arial"/>
          <w:color w:val="000000"/>
          <w:sz w:val="26"/>
          <w:szCs w:val="26"/>
          <w:lang w:eastAsia="cs-CZ"/>
        </w:rPr>
        <w:t>is globalization of research output related</w:t>
      </w:r>
      <w:proofErr w:type="gramEnd"/>
      <w:r w:rsidRPr="001847D7">
        <w:rPr>
          <w:rFonts w:ascii="Arial" w:eastAsia="Times New Roman" w:hAnsi="Arial" w:cs="Arial"/>
          <w:color w:val="000000"/>
          <w:sz w:val="26"/>
          <w:szCs w:val="26"/>
          <w:lang w:eastAsia="cs-CZ"/>
        </w:rPr>
        <w:t xml:space="preserve"> to the international knowledge transfer? Are more globalized countries and disciplines producing higher-impact publications? Are there spillovers outside of the research community?</w:t>
      </w:r>
    </w:p>
    <w:p w:rsidR="00FE4F98" w:rsidRPr="001847D7" w:rsidRDefault="00FE4F98" w:rsidP="00FE4F98">
      <w:pPr>
        <w:pBdr>
          <w:left w:val="single" w:sz="36" w:space="23" w:color="BB133E"/>
        </w:pBdr>
        <w:shd w:val="clear" w:color="auto" w:fill="FFFFFF"/>
        <w:spacing w:before="450" w:after="450" w:line="240" w:lineRule="auto"/>
        <w:ind w:left="450" w:right="450"/>
        <w:rPr>
          <w:rFonts w:ascii="Arial" w:eastAsia="Times New Roman" w:hAnsi="Arial" w:cs="Arial"/>
          <w:i/>
          <w:iCs/>
          <w:color w:val="000000"/>
          <w:sz w:val="26"/>
          <w:szCs w:val="26"/>
          <w:lang w:eastAsia="cs-CZ"/>
        </w:rPr>
      </w:pPr>
      <w:r w:rsidRPr="001847D7">
        <w:rPr>
          <w:rFonts w:ascii="Arial" w:eastAsia="Times New Roman" w:hAnsi="Arial" w:cs="Arial"/>
          <w:i/>
          <w:iCs/>
          <w:color w:val="000000"/>
          <w:sz w:val="26"/>
          <w:szCs w:val="26"/>
          <w:lang w:eastAsia="cs-CZ"/>
        </w:rPr>
        <w:t xml:space="preserve">Tip: We recommend </w:t>
      </w:r>
      <w:proofErr w:type="gramStart"/>
      <w:r w:rsidRPr="001847D7">
        <w:rPr>
          <w:rFonts w:ascii="Arial" w:eastAsia="Times New Roman" w:hAnsi="Arial" w:cs="Arial"/>
          <w:i/>
          <w:iCs/>
          <w:color w:val="000000"/>
          <w:sz w:val="26"/>
          <w:szCs w:val="26"/>
          <w:lang w:eastAsia="cs-CZ"/>
        </w:rPr>
        <w:t>to spend</w:t>
      </w:r>
      <w:proofErr w:type="gramEnd"/>
      <w:r w:rsidRPr="001847D7">
        <w:rPr>
          <w:rFonts w:ascii="Arial" w:eastAsia="Times New Roman" w:hAnsi="Arial" w:cs="Arial"/>
          <w:i/>
          <w:iCs/>
          <w:color w:val="000000"/>
          <w:sz w:val="26"/>
          <w:szCs w:val="26"/>
          <w:lang w:eastAsia="cs-CZ"/>
        </w:rPr>
        <w:t xml:space="preserve"> a longer time with the interactive app to explore in detail the situation in your country and discipline.</w:t>
      </w:r>
    </w:p>
    <w:p w:rsidR="00FE4F98" w:rsidRPr="001847D7" w:rsidRDefault="00FE4F98">
      <w:r w:rsidRPr="001847D7">
        <w:rPr>
          <w:noProof/>
          <w:lang w:eastAsia="cs-CZ"/>
        </w:rPr>
        <w:lastRenderedPageBreak/>
        <w:drawing>
          <wp:inline distT="0" distB="0" distL="0" distR="0" wp14:anchorId="20CC5738" wp14:editId="5A3ABB0F">
            <wp:extent cx="5943600" cy="5333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33365"/>
                    </a:xfrm>
                    <a:prstGeom prst="rect">
                      <a:avLst/>
                    </a:prstGeom>
                  </pic:spPr>
                </pic:pic>
              </a:graphicData>
            </a:graphic>
          </wp:inline>
        </w:drawing>
      </w:r>
    </w:p>
    <w:sectPr w:rsidR="00FE4F98" w:rsidRPr="00184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236"/>
    <w:multiLevelType w:val="multilevel"/>
    <w:tmpl w:val="A28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E627E"/>
    <w:multiLevelType w:val="multilevel"/>
    <w:tmpl w:val="8B8E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C0697"/>
    <w:multiLevelType w:val="multilevel"/>
    <w:tmpl w:val="0AF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98"/>
    <w:rsid w:val="0010443A"/>
    <w:rsid w:val="001847D7"/>
    <w:rsid w:val="003B0C72"/>
    <w:rsid w:val="008157A8"/>
    <w:rsid w:val="00956CF5"/>
    <w:rsid w:val="009C410A"/>
    <w:rsid w:val="00FE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5420"/>
  <w15:chartTrackingRefBased/>
  <w15:docId w15:val="{41844E1C-3BA5-4375-85C4-A8BDA88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F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E4F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E4F98"/>
    <w:pPr>
      <w:spacing w:before="100" w:beforeAutospacing="1" w:after="100" w:afterAutospacing="1" w:line="240" w:lineRule="auto"/>
      <w:outlineLvl w:val="2"/>
    </w:pPr>
    <w:rPr>
      <w:rFonts w:ascii="Times New Roman" w:eastAsia="Times New Roman" w:hAnsi="Times New Roman" w:cs="Times New Roman"/>
      <w:b/>
      <w:bCs/>
      <w:sz w:val="27"/>
      <w:szCs w:val="27"/>
      <w:lang w:val="cs-CZ" w:eastAsia="cs-CZ"/>
    </w:rPr>
  </w:style>
  <w:style w:type="paragraph" w:styleId="Heading4">
    <w:name w:val="heading 4"/>
    <w:basedOn w:val="Normal"/>
    <w:link w:val="Heading4Char"/>
    <w:uiPriority w:val="9"/>
    <w:qFormat/>
    <w:rsid w:val="00FE4F98"/>
    <w:pPr>
      <w:spacing w:before="100" w:beforeAutospacing="1" w:after="100" w:afterAutospacing="1" w:line="240" w:lineRule="auto"/>
      <w:outlineLvl w:val="3"/>
    </w:pPr>
    <w:rPr>
      <w:rFonts w:ascii="Times New Roman" w:eastAsia="Times New Roman" w:hAnsi="Times New Roman" w:cs="Times New Roman"/>
      <w:b/>
      <w:bCs/>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F98"/>
    <w:rPr>
      <w:rFonts w:ascii="Times New Roman" w:eastAsia="Times New Roman" w:hAnsi="Times New Roman" w:cs="Times New Roman"/>
      <w:b/>
      <w:bCs/>
      <w:sz w:val="27"/>
      <w:szCs w:val="27"/>
      <w:lang w:val="cs-CZ" w:eastAsia="cs-CZ"/>
    </w:rPr>
  </w:style>
  <w:style w:type="character" w:customStyle="1" w:styleId="Heading4Char">
    <w:name w:val="Heading 4 Char"/>
    <w:basedOn w:val="DefaultParagraphFont"/>
    <w:link w:val="Heading4"/>
    <w:uiPriority w:val="9"/>
    <w:rsid w:val="00FE4F98"/>
    <w:rPr>
      <w:rFonts w:ascii="Times New Roman" w:eastAsia="Times New Roman" w:hAnsi="Times New Roman" w:cs="Times New Roman"/>
      <w:b/>
      <w:bCs/>
      <w:sz w:val="24"/>
      <w:szCs w:val="24"/>
      <w:lang w:val="cs-CZ" w:eastAsia="cs-CZ"/>
    </w:rPr>
  </w:style>
  <w:style w:type="paragraph" w:styleId="NormalWeb">
    <w:name w:val="Normal (Web)"/>
    <w:basedOn w:val="Normal"/>
    <w:uiPriority w:val="99"/>
    <w:semiHidden/>
    <w:unhideWhenUsed/>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mjx-char">
    <w:name w:val="mjx-char"/>
    <w:basedOn w:val="DefaultParagraphFont"/>
    <w:rsid w:val="00FE4F98"/>
  </w:style>
  <w:style w:type="character" w:customStyle="1" w:styleId="mjxassistivemathml">
    <w:name w:val="mjx_assistive_mathml"/>
    <w:basedOn w:val="DefaultParagraphFont"/>
    <w:rsid w:val="00FE4F98"/>
  </w:style>
  <w:style w:type="paragraph" w:customStyle="1" w:styleId="tip">
    <w:name w:val="tip"/>
    <w:basedOn w:val="Normal"/>
    <w:rsid w:val="00FE4F98"/>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1Char">
    <w:name w:val="Heading 1 Char"/>
    <w:basedOn w:val="DefaultParagraphFont"/>
    <w:link w:val="Heading1"/>
    <w:uiPriority w:val="9"/>
    <w:rsid w:val="00FE4F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E4F9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94290">
      <w:bodyDiv w:val="1"/>
      <w:marLeft w:val="0"/>
      <w:marRight w:val="0"/>
      <w:marTop w:val="0"/>
      <w:marBottom w:val="0"/>
      <w:divBdr>
        <w:top w:val="none" w:sz="0" w:space="0" w:color="auto"/>
        <w:left w:val="none" w:sz="0" w:space="0" w:color="auto"/>
        <w:bottom w:val="none" w:sz="0" w:space="0" w:color="auto"/>
        <w:right w:val="none" w:sz="0" w:space="0" w:color="auto"/>
      </w:divBdr>
      <w:divsChild>
        <w:div w:id="1639988505">
          <w:marLeft w:val="0"/>
          <w:marRight w:val="0"/>
          <w:marTop w:val="0"/>
          <w:marBottom w:val="0"/>
          <w:divBdr>
            <w:top w:val="none" w:sz="0" w:space="0" w:color="auto"/>
            <w:left w:val="none" w:sz="0" w:space="0" w:color="auto"/>
            <w:bottom w:val="none" w:sz="0" w:space="0" w:color="auto"/>
            <w:right w:val="none" w:sz="0" w:space="0" w:color="auto"/>
          </w:divBdr>
          <w:divsChild>
            <w:div w:id="1852991424">
              <w:marLeft w:val="0"/>
              <w:marRight w:val="0"/>
              <w:marTop w:val="100"/>
              <w:marBottom w:val="100"/>
              <w:divBdr>
                <w:top w:val="none" w:sz="0" w:space="0" w:color="auto"/>
                <w:left w:val="none" w:sz="0" w:space="0" w:color="auto"/>
                <w:bottom w:val="none" w:sz="0" w:space="0" w:color="auto"/>
                <w:right w:val="none" w:sz="0" w:space="0" w:color="auto"/>
              </w:divBdr>
              <w:divsChild>
                <w:div w:id="6690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735">
      <w:bodyDiv w:val="1"/>
      <w:marLeft w:val="0"/>
      <w:marRight w:val="0"/>
      <w:marTop w:val="0"/>
      <w:marBottom w:val="0"/>
      <w:divBdr>
        <w:top w:val="none" w:sz="0" w:space="0" w:color="auto"/>
        <w:left w:val="none" w:sz="0" w:space="0" w:color="auto"/>
        <w:bottom w:val="none" w:sz="0" w:space="0" w:color="auto"/>
        <w:right w:val="none" w:sz="0" w:space="0" w:color="auto"/>
      </w:divBdr>
      <w:divsChild>
        <w:div w:id="661853559">
          <w:marLeft w:val="0"/>
          <w:marRight w:val="0"/>
          <w:marTop w:val="100"/>
          <w:marBottom w:val="100"/>
          <w:divBdr>
            <w:top w:val="none" w:sz="0" w:space="0" w:color="auto"/>
            <w:left w:val="none" w:sz="0" w:space="0" w:color="auto"/>
            <w:bottom w:val="none" w:sz="0" w:space="0" w:color="auto"/>
            <w:right w:val="none" w:sz="0" w:space="0" w:color="auto"/>
          </w:divBdr>
          <w:divsChild>
            <w:div w:id="16682910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0238973">
      <w:bodyDiv w:val="1"/>
      <w:marLeft w:val="0"/>
      <w:marRight w:val="0"/>
      <w:marTop w:val="0"/>
      <w:marBottom w:val="0"/>
      <w:divBdr>
        <w:top w:val="none" w:sz="0" w:space="0" w:color="auto"/>
        <w:left w:val="none" w:sz="0" w:space="0" w:color="auto"/>
        <w:bottom w:val="none" w:sz="0" w:space="0" w:color="auto"/>
        <w:right w:val="none" w:sz="0" w:space="0" w:color="auto"/>
      </w:divBdr>
      <w:divsChild>
        <w:div w:id="1551917296">
          <w:marLeft w:val="0"/>
          <w:marRight w:val="0"/>
          <w:marTop w:val="0"/>
          <w:marBottom w:val="0"/>
          <w:divBdr>
            <w:top w:val="none" w:sz="0" w:space="0" w:color="auto"/>
            <w:left w:val="none" w:sz="0" w:space="0" w:color="auto"/>
            <w:bottom w:val="none" w:sz="0" w:space="0" w:color="auto"/>
            <w:right w:val="none" w:sz="0" w:space="0" w:color="auto"/>
          </w:divBdr>
          <w:divsChild>
            <w:div w:id="562301495">
              <w:marLeft w:val="0"/>
              <w:marRight w:val="0"/>
              <w:marTop w:val="100"/>
              <w:marBottom w:val="100"/>
              <w:divBdr>
                <w:top w:val="none" w:sz="0" w:space="0" w:color="auto"/>
                <w:left w:val="none" w:sz="0" w:space="0" w:color="auto"/>
                <w:bottom w:val="none" w:sz="0" w:space="0" w:color="auto"/>
                <w:right w:val="none" w:sz="0" w:space="0" w:color="auto"/>
              </w:divBdr>
              <w:divsChild>
                <w:div w:id="120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67414">
      <w:bodyDiv w:val="1"/>
      <w:marLeft w:val="0"/>
      <w:marRight w:val="0"/>
      <w:marTop w:val="0"/>
      <w:marBottom w:val="0"/>
      <w:divBdr>
        <w:top w:val="none" w:sz="0" w:space="0" w:color="auto"/>
        <w:left w:val="none" w:sz="0" w:space="0" w:color="auto"/>
        <w:bottom w:val="none" w:sz="0" w:space="0" w:color="auto"/>
        <w:right w:val="none" w:sz="0" w:space="0" w:color="auto"/>
      </w:divBdr>
      <w:divsChild>
        <w:div w:id="359476018">
          <w:marLeft w:val="0"/>
          <w:marRight w:val="0"/>
          <w:marTop w:val="100"/>
          <w:marBottom w:val="100"/>
          <w:divBdr>
            <w:top w:val="none" w:sz="0" w:space="0" w:color="auto"/>
            <w:left w:val="none" w:sz="0" w:space="0" w:color="auto"/>
            <w:bottom w:val="none" w:sz="0" w:space="0" w:color="auto"/>
            <w:right w:val="none" w:sz="0" w:space="0" w:color="auto"/>
          </w:divBdr>
          <w:divsChild>
            <w:div w:id="211692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1752504">
      <w:bodyDiv w:val="1"/>
      <w:marLeft w:val="0"/>
      <w:marRight w:val="0"/>
      <w:marTop w:val="0"/>
      <w:marBottom w:val="0"/>
      <w:divBdr>
        <w:top w:val="none" w:sz="0" w:space="0" w:color="auto"/>
        <w:left w:val="none" w:sz="0" w:space="0" w:color="auto"/>
        <w:bottom w:val="none" w:sz="0" w:space="0" w:color="auto"/>
        <w:right w:val="none" w:sz="0" w:space="0" w:color="auto"/>
      </w:divBdr>
    </w:div>
    <w:div w:id="899445461">
      <w:bodyDiv w:val="1"/>
      <w:marLeft w:val="0"/>
      <w:marRight w:val="0"/>
      <w:marTop w:val="0"/>
      <w:marBottom w:val="0"/>
      <w:divBdr>
        <w:top w:val="none" w:sz="0" w:space="0" w:color="auto"/>
        <w:left w:val="none" w:sz="0" w:space="0" w:color="auto"/>
        <w:bottom w:val="none" w:sz="0" w:space="0" w:color="auto"/>
        <w:right w:val="none" w:sz="0" w:space="0" w:color="auto"/>
      </w:divBdr>
      <w:divsChild>
        <w:div w:id="623386554">
          <w:marLeft w:val="0"/>
          <w:marRight w:val="0"/>
          <w:marTop w:val="100"/>
          <w:marBottom w:val="100"/>
          <w:divBdr>
            <w:top w:val="none" w:sz="0" w:space="0" w:color="auto"/>
            <w:left w:val="none" w:sz="0" w:space="0" w:color="auto"/>
            <w:bottom w:val="none" w:sz="0" w:space="0" w:color="auto"/>
            <w:right w:val="none" w:sz="0" w:space="0" w:color="auto"/>
          </w:divBdr>
          <w:divsChild>
            <w:div w:id="836504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9440871">
      <w:bodyDiv w:val="1"/>
      <w:marLeft w:val="0"/>
      <w:marRight w:val="0"/>
      <w:marTop w:val="0"/>
      <w:marBottom w:val="0"/>
      <w:divBdr>
        <w:top w:val="none" w:sz="0" w:space="0" w:color="auto"/>
        <w:left w:val="none" w:sz="0" w:space="0" w:color="auto"/>
        <w:bottom w:val="none" w:sz="0" w:space="0" w:color="auto"/>
        <w:right w:val="none" w:sz="0" w:space="0" w:color="auto"/>
      </w:divBdr>
    </w:div>
    <w:div w:id="1129317906">
      <w:bodyDiv w:val="1"/>
      <w:marLeft w:val="0"/>
      <w:marRight w:val="0"/>
      <w:marTop w:val="0"/>
      <w:marBottom w:val="0"/>
      <w:divBdr>
        <w:top w:val="none" w:sz="0" w:space="0" w:color="auto"/>
        <w:left w:val="none" w:sz="0" w:space="0" w:color="auto"/>
        <w:bottom w:val="none" w:sz="0" w:space="0" w:color="auto"/>
        <w:right w:val="none" w:sz="0" w:space="0" w:color="auto"/>
      </w:divBdr>
      <w:divsChild>
        <w:div w:id="530189932">
          <w:marLeft w:val="0"/>
          <w:marRight w:val="0"/>
          <w:marTop w:val="100"/>
          <w:marBottom w:val="100"/>
          <w:divBdr>
            <w:top w:val="none" w:sz="0" w:space="0" w:color="auto"/>
            <w:left w:val="none" w:sz="0" w:space="0" w:color="auto"/>
            <w:bottom w:val="none" w:sz="0" w:space="0" w:color="auto"/>
            <w:right w:val="none" w:sz="0" w:space="0" w:color="auto"/>
          </w:divBdr>
          <w:divsChild>
            <w:div w:id="10912714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8331406">
      <w:bodyDiv w:val="1"/>
      <w:marLeft w:val="0"/>
      <w:marRight w:val="0"/>
      <w:marTop w:val="0"/>
      <w:marBottom w:val="0"/>
      <w:divBdr>
        <w:top w:val="none" w:sz="0" w:space="0" w:color="auto"/>
        <w:left w:val="none" w:sz="0" w:space="0" w:color="auto"/>
        <w:bottom w:val="none" w:sz="0" w:space="0" w:color="auto"/>
        <w:right w:val="none" w:sz="0" w:space="0" w:color="auto"/>
      </w:divBdr>
    </w:div>
    <w:div w:id="1262448811">
      <w:bodyDiv w:val="1"/>
      <w:marLeft w:val="0"/>
      <w:marRight w:val="0"/>
      <w:marTop w:val="0"/>
      <w:marBottom w:val="0"/>
      <w:divBdr>
        <w:top w:val="none" w:sz="0" w:space="0" w:color="auto"/>
        <w:left w:val="none" w:sz="0" w:space="0" w:color="auto"/>
        <w:bottom w:val="none" w:sz="0" w:space="0" w:color="auto"/>
        <w:right w:val="none" w:sz="0" w:space="0" w:color="auto"/>
      </w:divBdr>
      <w:divsChild>
        <w:div w:id="990643799">
          <w:marLeft w:val="0"/>
          <w:marRight w:val="0"/>
          <w:marTop w:val="100"/>
          <w:marBottom w:val="100"/>
          <w:divBdr>
            <w:top w:val="none" w:sz="0" w:space="0" w:color="auto"/>
            <w:left w:val="none" w:sz="0" w:space="0" w:color="auto"/>
            <w:bottom w:val="none" w:sz="0" w:space="0" w:color="auto"/>
            <w:right w:val="none" w:sz="0" w:space="0" w:color="auto"/>
          </w:divBdr>
          <w:divsChild>
            <w:div w:id="390233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75946607">
      <w:bodyDiv w:val="1"/>
      <w:marLeft w:val="0"/>
      <w:marRight w:val="0"/>
      <w:marTop w:val="0"/>
      <w:marBottom w:val="0"/>
      <w:divBdr>
        <w:top w:val="none" w:sz="0" w:space="0" w:color="auto"/>
        <w:left w:val="none" w:sz="0" w:space="0" w:color="auto"/>
        <w:bottom w:val="none" w:sz="0" w:space="0" w:color="auto"/>
        <w:right w:val="none" w:sz="0" w:space="0" w:color="auto"/>
      </w:divBdr>
      <w:divsChild>
        <w:div w:id="1461994825">
          <w:marLeft w:val="0"/>
          <w:marRight w:val="0"/>
          <w:marTop w:val="0"/>
          <w:marBottom w:val="0"/>
          <w:divBdr>
            <w:top w:val="none" w:sz="0" w:space="0" w:color="auto"/>
            <w:left w:val="none" w:sz="0" w:space="0" w:color="auto"/>
            <w:bottom w:val="none" w:sz="0" w:space="0" w:color="auto"/>
            <w:right w:val="none" w:sz="0" w:space="0" w:color="auto"/>
          </w:divBdr>
          <w:divsChild>
            <w:div w:id="1997561835">
              <w:marLeft w:val="0"/>
              <w:marRight w:val="0"/>
              <w:marTop w:val="100"/>
              <w:marBottom w:val="100"/>
              <w:divBdr>
                <w:top w:val="none" w:sz="0" w:space="0" w:color="auto"/>
                <w:left w:val="none" w:sz="0" w:space="0" w:color="auto"/>
                <w:bottom w:val="none" w:sz="0" w:space="0" w:color="auto"/>
                <w:right w:val="none" w:sz="0" w:space="0" w:color="auto"/>
              </w:divBdr>
              <w:divsChild>
                <w:div w:id="4992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4227">
      <w:bodyDiv w:val="1"/>
      <w:marLeft w:val="0"/>
      <w:marRight w:val="0"/>
      <w:marTop w:val="0"/>
      <w:marBottom w:val="0"/>
      <w:divBdr>
        <w:top w:val="none" w:sz="0" w:space="0" w:color="auto"/>
        <w:left w:val="none" w:sz="0" w:space="0" w:color="auto"/>
        <w:bottom w:val="none" w:sz="0" w:space="0" w:color="auto"/>
        <w:right w:val="none" w:sz="0" w:space="0" w:color="auto"/>
      </w:divBdr>
    </w:div>
    <w:div w:id="1680811825">
      <w:bodyDiv w:val="1"/>
      <w:marLeft w:val="0"/>
      <w:marRight w:val="0"/>
      <w:marTop w:val="0"/>
      <w:marBottom w:val="0"/>
      <w:divBdr>
        <w:top w:val="none" w:sz="0" w:space="0" w:color="auto"/>
        <w:left w:val="none" w:sz="0" w:space="0" w:color="auto"/>
        <w:bottom w:val="none" w:sz="0" w:space="0" w:color="auto"/>
        <w:right w:val="none" w:sz="0" w:space="0" w:color="auto"/>
      </w:divBdr>
      <w:divsChild>
        <w:div w:id="1356271926">
          <w:marLeft w:val="0"/>
          <w:marRight w:val="0"/>
          <w:marTop w:val="100"/>
          <w:marBottom w:val="100"/>
          <w:divBdr>
            <w:top w:val="none" w:sz="0" w:space="0" w:color="auto"/>
            <w:left w:val="none" w:sz="0" w:space="0" w:color="auto"/>
            <w:bottom w:val="none" w:sz="0" w:space="0" w:color="auto"/>
            <w:right w:val="none" w:sz="0" w:space="0" w:color="auto"/>
          </w:divBdr>
          <w:divsChild>
            <w:div w:id="866866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06854138">
      <w:bodyDiv w:val="1"/>
      <w:marLeft w:val="0"/>
      <w:marRight w:val="0"/>
      <w:marTop w:val="0"/>
      <w:marBottom w:val="0"/>
      <w:divBdr>
        <w:top w:val="none" w:sz="0" w:space="0" w:color="auto"/>
        <w:left w:val="none" w:sz="0" w:space="0" w:color="auto"/>
        <w:bottom w:val="none" w:sz="0" w:space="0" w:color="auto"/>
        <w:right w:val="none" w:sz="0" w:space="0" w:color="auto"/>
      </w:divBdr>
    </w:div>
    <w:div w:id="1870101422">
      <w:bodyDiv w:val="1"/>
      <w:marLeft w:val="0"/>
      <w:marRight w:val="0"/>
      <w:marTop w:val="0"/>
      <w:marBottom w:val="0"/>
      <w:divBdr>
        <w:top w:val="none" w:sz="0" w:space="0" w:color="auto"/>
        <w:left w:val="none" w:sz="0" w:space="0" w:color="auto"/>
        <w:bottom w:val="none" w:sz="0" w:space="0" w:color="auto"/>
        <w:right w:val="none" w:sz="0" w:space="0" w:color="auto"/>
      </w:divBdr>
    </w:div>
    <w:div w:id="1895460966">
      <w:bodyDiv w:val="1"/>
      <w:marLeft w:val="0"/>
      <w:marRight w:val="0"/>
      <w:marTop w:val="0"/>
      <w:marBottom w:val="0"/>
      <w:divBdr>
        <w:top w:val="none" w:sz="0" w:space="0" w:color="auto"/>
        <w:left w:val="none" w:sz="0" w:space="0" w:color="auto"/>
        <w:bottom w:val="none" w:sz="0" w:space="0" w:color="auto"/>
        <w:right w:val="none" w:sz="0" w:space="0" w:color="auto"/>
      </w:divBdr>
      <w:divsChild>
        <w:div w:id="1114130840">
          <w:marLeft w:val="0"/>
          <w:marRight w:val="0"/>
          <w:marTop w:val="100"/>
          <w:marBottom w:val="100"/>
          <w:divBdr>
            <w:top w:val="none" w:sz="0" w:space="0" w:color="auto"/>
            <w:left w:val="none" w:sz="0" w:space="0" w:color="auto"/>
            <w:bottom w:val="none" w:sz="0" w:space="0" w:color="auto"/>
            <w:right w:val="none" w:sz="0" w:space="0" w:color="auto"/>
          </w:divBdr>
          <w:divsChild>
            <w:div w:id="7745225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35212588">
      <w:bodyDiv w:val="1"/>
      <w:marLeft w:val="0"/>
      <w:marRight w:val="0"/>
      <w:marTop w:val="0"/>
      <w:marBottom w:val="0"/>
      <w:divBdr>
        <w:top w:val="none" w:sz="0" w:space="0" w:color="auto"/>
        <w:left w:val="none" w:sz="0" w:space="0" w:color="auto"/>
        <w:bottom w:val="none" w:sz="0" w:space="0" w:color="auto"/>
        <w:right w:val="none" w:sz="0" w:space="0" w:color="auto"/>
      </w:divBdr>
      <w:divsChild>
        <w:div w:id="546994221">
          <w:marLeft w:val="0"/>
          <w:marRight w:val="0"/>
          <w:marTop w:val="0"/>
          <w:marBottom w:val="0"/>
          <w:divBdr>
            <w:top w:val="none" w:sz="0" w:space="0" w:color="auto"/>
            <w:left w:val="none" w:sz="0" w:space="0" w:color="auto"/>
            <w:bottom w:val="none" w:sz="0" w:space="0" w:color="auto"/>
            <w:right w:val="none" w:sz="0" w:space="0" w:color="auto"/>
          </w:divBdr>
          <w:divsChild>
            <w:div w:id="681930847">
              <w:marLeft w:val="0"/>
              <w:marRight w:val="0"/>
              <w:marTop w:val="100"/>
              <w:marBottom w:val="100"/>
              <w:divBdr>
                <w:top w:val="none" w:sz="0" w:space="0" w:color="auto"/>
                <w:left w:val="none" w:sz="0" w:space="0" w:color="auto"/>
                <w:bottom w:val="none" w:sz="0" w:space="0" w:color="auto"/>
                <w:right w:val="none" w:sz="0" w:space="0" w:color="auto"/>
              </w:divBdr>
              <w:divsChild>
                <w:div w:id="7389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8935">
      <w:bodyDiv w:val="1"/>
      <w:marLeft w:val="0"/>
      <w:marRight w:val="0"/>
      <w:marTop w:val="0"/>
      <w:marBottom w:val="0"/>
      <w:divBdr>
        <w:top w:val="none" w:sz="0" w:space="0" w:color="auto"/>
        <w:left w:val="none" w:sz="0" w:space="0" w:color="auto"/>
        <w:bottom w:val="none" w:sz="0" w:space="0" w:color="auto"/>
        <w:right w:val="none" w:sz="0" w:space="0" w:color="auto"/>
      </w:divBdr>
      <w:divsChild>
        <w:div w:id="465054212">
          <w:marLeft w:val="0"/>
          <w:marRight w:val="0"/>
          <w:marTop w:val="100"/>
          <w:marBottom w:val="100"/>
          <w:divBdr>
            <w:top w:val="none" w:sz="0" w:space="0" w:color="auto"/>
            <w:left w:val="none" w:sz="0" w:space="0" w:color="auto"/>
            <w:bottom w:val="none" w:sz="0" w:space="0" w:color="auto"/>
            <w:right w:val="none" w:sz="0" w:space="0" w:color="auto"/>
          </w:divBdr>
          <w:divsChild>
            <w:div w:id="10466412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91996959">
      <w:bodyDiv w:val="1"/>
      <w:marLeft w:val="0"/>
      <w:marRight w:val="0"/>
      <w:marTop w:val="0"/>
      <w:marBottom w:val="0"/>
      <w:divBdr>
        <w:top w:val="none" w:sz="0" w:space="0" w:color="auto"/>
        <w:left w:val="none" w:sz="0" w:space="0" w:color="auto"/>
        <w:bottom w:val="none" w:sz="0" w:space="0" w:color="auto"/>
        <w:right w:val="none" w:sz="0" w:space="0" w:color="auto"/>
      </w:divBdr>
      <w:divsChild>
        <w:div w:id="1101267027">
          <w:marLeft w:val="0"/>
          <w:marRight w:val="0"/>
          <w:marTop w:val="100"/>
          <w:marBottom w:val="100"/>
          <w:divBdr>
            <w:top w:val="none" w:sz="0" w:space="0" w:color="auto"/>
            <w:left w:val="none" w:sz="0" w:space="0" w:color="auto"/>
            <w:bottom w:val="none" w:sz="0" w:space="0" w:color="auto"/>
            <w:right w:val="none" w:sz="0" w:space="0" w:color="auto"/>
          </w:divBdr>
          <w:divsChild>
            <w:div w:id="16544373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1804</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2</cp:revision>
  <dcterms:created xsi:type="dcterms:W3CDTF">2019-01-09T12:37:00Z</dcterms:created>
  <dcterms:modified xsi:type="dcterms:W3CDTF">2019-01-09T12:46:00Z</dcterms:modified>
</cp:coreProperties>
</file>