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retardada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rPr>
              <m:sty m:val="b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retardado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91"/>
    <w:bookmarkStart w:id="102" w:name="exercícios"/>
    <w:p>
      <w:pPr>
        <w:pStyle w:val="Heading1"/>
      </w:pPr>
      <w:r>
        <w:t xml:space="preserve">Exercícios</w:t>
      </w:r>
    </w:p>
    <w:bookmarkStart w:id="92" w:name="X7bc08f5583f0919a809ee45db6b9d95428240d0"/>
    <w:p>
      <w:pPr>
        <w:pStyle w:val="Heading2"/>
      </w:pPr>
      <w:r>
        <w:t xml:space="preserve">Exercício 1: Formalismo Simplético para Campos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exercício-2-ondas-planas"/>
    <w:p>
      <w:pPr>
        <w:pStyle w:val="Heading2"/>
      </w:pPr>
      <w:r>
        <w:t xml:space="preserve">Exercício 2: Ondas Planas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é uma transformação unitária.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a transformada de Fourier diagonaliza o operador laplaciano.</w:t>
      </w:r>
    </w:p>
    <w:bookmarkEnd w:id="93"/>
    <w:bookmarkStart w:id="94" w:name="exercício-3-soluções-da-equação-de-onda"/>
    <w:p>
      <w:pPr>
        <w:pStyle w:val="Heading2"/>
      </w:pPr>
      <w:r>
        <w:t xml:space="preserve">Exercício 3: Soluções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usando o método de separação de variáveis.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Encontre todas as soluções modais da forma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obtemos um oscilador harmônico.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</w:t>
      </w:r>
    </w:p>
    <w:bookmarkEnd w:id="94"/>
    <w:bookmarkStart w:id="95" w:name="exercício-4-produto-interno-simplético"/>
    <w:p>
      <w:pPr>
        <w:pStyle w:val="Heading2"/>
      </w:pPr>
      <w:r>
        <w:t xml:space="preserve">Exercício 4: Produto Interno Simplético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Verifique que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Sup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o significado físico destes resultados.</w:t>
      </w:r>
    </w:p>
    <w:bookmarkEnd w:id="95"/>
    <w:bookmarkStart w:id="96" w:name="X250c2a22fa6323fb8d6c5824a39cd8f21b40322"/>
    <w:p>
      <w:pPr>
        <w:pStyle w:val="Heading2"/>
      </w:pPr>
      <w:r>
        <w:t xml:space="preserve">Exercício 5: Decomposição do Campo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rPr>
          <w:b/>
          <w:bCs/>
        </w:rPr>
        <w:t xml:space="preserve">b)</w:t>
      </w:r>
      <w:r>
        <w:t xml:space="preserve"> </w:t>
      </w:r>
      <w:r>
        <w:t xml:space="preserve">Encontre a expressão para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Determine as relações de comutação para os operadores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Interpretar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 </w:t>
      </w:r>
      <w:r>
        <w:t xml:space="preserve">como operadores de criação e aniquilação.</w:t>
      </w:r>
    </w:p>
    <w:bookmarkEnd w:id="96"/>
    <w:bookmarkStart w:id="97" w:name="X3e396076ae057475b5e3ad273eba6b9aabdcea0"/>
    <w:p>
      <w:pPr>
        <w:pStyle w:val="Heading2"/>
      </w:pPr>
      <w:r>
        <w:t xml:space="preserve">Exercício 6: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Construa o propagador retardado para a equação de onda usando o formalismo simplético.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o propagador satisfaz a equação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(condição de causalidade).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Calcule o propagador em 1+1 dimensões explicitamente.</w:t>
      </w:r>
    </w:p>
    <w:bookmarkEnd w:id="97"/>
    <w:bookmarkStart w:id="98" w:name="exercício-7-condições-de-contorno"/>
    <w:p>
      <w:pPr>
        <w:pStyle w:val="Heading2"/>
      </w:pPr>
      <w:r>
        <w:t xml:space="preserve">Exercício 7: Condições de Contorno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Discuta a diferença entre propagador avançado e propagador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retardado é adequado para problemas de espalhamento?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as condições de contorno no infinito afetam a escolha do propagador?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o propagador avançado e retardado estão relacionados por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ret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adv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98"/>
    <w:bookmarkStart w:id="99" w:name="exercício-8-massa-e-modos-de-fourier"/>
    <w:p>
      <w:pPr>
        <w:pStyle w:val="Heading2"/>
      </w:pPr>
      <w:r>
        <w:t xml:space="preserve">Exercício 8: Massa e Modos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Klein-Gordon: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 massa modifica a relação de dispersão?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9"/>
    <w:bookmarkStart w:id="100" w:name="exercício-9-simulações-numéricas"/>
    <w:p>
      <w:pPr>
        <w:pStyle w:val="Heading2"/>
      </w:pPr>
      <w:r>
        <w:t xml:space="preserve">Exercício 9: Simulações Numéricas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Implemente uma simulação numérica para a equação de onda em 1D usando diferenças finitas.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Visualize a evolução temporal de um pacote de ondas.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evolução de uma solução com e sem massa.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Implemente o propagador numericamente e verifique suas propriedades.</w:t>
      </w:r>
    </w:p>
    <w:bookmarkEnd w:id="100"/>
    <w:bookmarkStart w:id="101" w:name="exercício-10-generalizações"/>
    <w:p>
      <w:pPr>
        <w:pStyle w:val="Heading2"/>
      </w:pPr>
      <w:r>
        <w:t xml:space="preserve">Exercício 10: Generalizações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Como o formalismo se estende para campos vetoriais (como o eletromagnetismo)?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as dificuldades de estender o formalismo para espaços curvos.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muda se o campo for complexo em vez de real?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a relação entre este formalismo e a quantização canônica.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2026-06-30T12:01:20Z</dcterms:created>
  <dcterms:modified xsi:type="dcterms:W3CDTF">2026-06-30T12:01:20Z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