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- 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1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  <w:r>
        <w:t xml:space="preserve"> </w:t>
      </w:r>
      <w:r>
        <w:t xml:space="preserve">- 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- 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-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  <w:r>
        <w:t xml:space="preserve"> </w:t>
      </w:r>
      <w:r>
        <w:t xml:space="preserve">- Termos ímpares se anulam por simetria (função par vezes função ímpar).</w:t>
      </w:r>
      <w:r>
        <w:t xml:space="preserve"> </w:t>
      </w:r>
      <w:r>
        <w:t xml:space="preserve">- 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  <w:r>
        <w:t xml:space="preserve"> </w:t>
      </w:r>
      <w:r>
        <w:t xml:space="preserve">-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logarithmicamente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2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2026-06-30T01:04:39Z</dcterms:created>
  <dcterms:modified xsi:type="dcterms:W3CDTF">2026-06-30T01:04:39Z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