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Função Delta de Dirac, Funções de Green e Distribuições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Nesta aula, vamos conectar o</w:t>
      </w:r>
      <w:r>
        <w:t xml:space="preserve"> </w:t>
      </w:r>
      <w:r>
        <w:rPr>
          <w:b/>
          <w:bCs/>
        </w:rPr>
        <w:t xml:space="preserve">Teorema Fundamental do Cálculo</w:t>
      </w:r>
      <w:r>
        <w:t xml:space="preserve"> </w:t>
      </w:r>
      <w:r>
        <w:t xml:space="preserve">à</w:t>
      </w:r>
      <w:r>
        <w:t xml:space="preserve"> </w:t>
      </w:r>
      <w:r>
        <w:rPr>
          <w:b/>
          <w:bCs/>
        </w:rPr>
        <w:t xml:space="preserve">função delta de Dirac</w:t>
      </w:r>
      <w:r>
        <w:t xml:space="preserve"> </w:t>
      </w:r>
      <w:r>
        <w:t xml:space="preserve">e às</w:t>
      </w:r>
      <w:r>
        <w:t xml:space="preserve"> </w:t>
      </w:r>
      <w:r>
        <w:rPr>
          <w:b/>
          <w:bCs/>
        </w:rPr>
        <w:t xml:space="preserve">funções de Green</w:t>
      </w:r>
      <w:r>
        <w:t xml:space="preserve">. A ideia central é que a delta não é um objeto mágico — ela é uma generalização natural da derivada da função degrau (Heaviside).</w:t>
      </w:r>
    </w:p>
    <w:p>
      <w:pPr>
        <w:pStyle w:val="BlockText"/>
      </w:pPr>
      <w:r>
        <w:rPr>
          <w:b/>
          <w:bCs/>
        </w:rPr>
        <w:t xml:space="preserve">OBSERVAÇÃO DO PROFESSOR:</w:t>
      </w:r>
      <w:r>
        <w:t xml:space="preserve"> </w:t>
      </w:r>
      <w:r>
        <w:t xml:space="preserve">“Isso não tem nada a ver com gravitação ou eletromagnetismo em si. Na verdade, é uma consequência indireta do espaço ser euclidiano e de como as coisas se espalham no espaço de acordo com a dimensão.”</w:t>
      </w:r>
    </w:p>
    <w:p>
      <w:r>
        <w:pict>
          <v:rect style="width:0;height:1.5pt" o:hralign="center" o:hrstd="t" o:hr="t"/>
        </w:pict>
      </w:r>
    </w:p>
    <w:bookmarkEnd w:id="9"/>
    <w:bookmarkStart w:id="10" w:name="a-função-degrau-de-heaviside"/>
    <w:p>
      <w:pPr>
        <w:pStyle w:val="Heading1"/>
      </w:pPr>
      <w:r>
        <w:t xml:space="preserve">A Função Degrau de Heaviside</w:t>
      </w:r>
    </w:p>
    <w:p>
      <w:pPr>
        <w:pStyle w:val="FirstParagraph"/>
      </w:pPr>
      <w:r>
        <w:t xml:space="preserve">A função degrau (ou função de Heaviside) é definida como: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Características:</w:t>
      </w:r>
    </w:p>
    <w:p>
      <w:pPr>
        <w:pStyle w:val="Compact"/>
        <w:numPr>
          <w:ilvl w:val="0"/>
          <w:numId w:val="1001"/>
        </w:numPr>
      </w:pPr>
      <w:r>
        <w:t xml:space="preserve">É uma função com uma</w:t>
      </w:r>
      <w:r>
        <w:t xml:space="preserve"> </w:t>
      </w:r>
      <w:r>
        <w:rPr>
          <w:b/>
          <w:bCs/>
        </w:rPr>
        <w:t xml:space="preserve">descontinuidade</w:t>
      </w:r>
      <w:r>
        <w:t xml:space="preserve"> </w:t>
      </w:r>
      <w:r>
        <w:t xml:space="preserve">em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Representa uma transição abrupta de 0 para 1.</w:t>
      </w:r>
    </w:p>
    <w:p>
      <w:r>
        <w:pict>
          <v:rect style="width:0;height:1.5pt" o:hralign="center" o:hrstd="t" o:hr="t"/>
        </w:pict>
      </w:r>
    </w:p>
    <w:bookmarkEnd w:id="10"/>
    <w:bookmarkStart w:id="12" w:name="a-função-delta-de-dirac"/>
    <w:p>
      <w:pPr>
        <w:pStyle w:val="Heading1"/>
      </w:pPr>
      <w:r>
        <w:t xml:space="preserve">A Função Delta de Dirac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delta de Dirac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é definida pela</w:t>
      </w:r>
      <w:r>
        <w:t xml:space="preserve"> </w:t>
      </w:r>
      <w:r>
        <w:rPr>
          <w:b/>
          <w:bCs/>
        </w:rPr>
        <w:t xml:space="preserve">propriedade de filtragem</w:t>
      </w:r>
      <w:r>
        <w:t xml:space="preserve"> </w:t>
      </w:r>
      <w:r>
        <w:t xml:space="preserve">(ou</w:t>
      </w:r>
      <w:r>
        <w:t xml:space="preserve"> </w:t>
      </w:r>
      <w:r>
        <w:t xml:space="preserve">“sifting”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δ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Para qualquer função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suave (bem-comportada).</w:t>
      </w:r>
    </w:p>
    <w:p>
      <w:pPr>
        <w:pStyle w:val="BodyText"/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A delta</w:t>
      </w:r>
      <w:r>
        <w:t xml:space="preserve"> </w:t>
      </w:r>
      <w:r>
        <w:t xml:space="preserve">“seleciona”</w:t>
      </w:r>
      <w:r>
        <w:t xml:space="preserve"> </w:t>
      </w:r>
      <w:r>
        <w:t xml:space="preserve">o valor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no ponto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delta-como-derivada-da-theta"/>
    <w:p>
      <w:pPr>
        <w:pStyle w:val="Heading2"/>
      </w:pPr>
      <w:r>
        <w:t xml:space="preserve">Delta como Derivada da Theta</w:t>
      </w:r>
    </w:p>
    <w:p>
      <w:pPr>
        <w:pStyle w:val="FirstParagraph"/>
      </w:pPr>
      <w:r>
        <w:t xml:space="preserve">Usando o Teorema Fundamental do Cálculo: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Reescrevendo o limite superior com a função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θ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Derivando ambos os lados: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nary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Portanto: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610d6e7e59144d44267ca15e05d3e804a926cde"/>
    <w:p>
      <w:pPr>
        <w:pStyle w:val="Heading1"/>
      </w:pPr>
      <w:r>
        <w:t xml:space="preserve">Construindo a Theta a Partir de Funções Suaves</w:t>
      </w:r>
    </w:p>
    <w:p>
      <w:pPr>
        <w:pStyle w:val="FirstParagraph"/>
      </w:pPr>
      <w:r>
        <w:t xml:space="preserve">Podemos construir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usando a função módulo:</w:t>
      </w:r>
    </w:p>
    <w:p>
      <w:pPr>
        <w:pStyle w:val="Compact"/>
        <w:numPr>
          <w:ilvl w:val="0"/>
          <w:numId w:val="1002"/>
        </w:numPr>
      </w:pPr>
      <w:r>
        <w:t xml:space="preserve">Seja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derivada de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é</w:t>
      </w:r>
      <w:r>
        <w:t xml:space="preserve"> </w:t>
      </w:r>
      <m:oMath>
        <m:r>
          <m:rPr>
            <m:nor/>
            <m:sty m:val="p"/>
          </m:rPr>
          <m:t>sgn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(com ambiguidade em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Então:</w:t>
      </w:r>
    </w:p>
    <w:p>
      <w:pPr>
        <w:pStyle w:val="Compac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Relação com o módulo: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Assim: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5" w:name="aproximação-gaussiana-para-a-delta"/>
    <w:p>
      <w:pPr>
        <w:pStyle w:val="Heading1"/>
      </w:pPr>
      <w:r>
        <w:t xml:space="preserve">Aproximação Gaussiana para a Delta</w:t>
      </w:r>
    </w:p>
    <w:p>
      <w:pPr>
        <w:pStyle w:val="FirstParagraph"/>
      </w:pPr>
      <w:r>
        <w:t xml:space="preserve">Considere a</w:t>
      </w:r>
      <w:r>
        <w:t xml:space="preserve"> </w:t>
      </w:r>
      <w:r>
        <w:rPr>
          <w:b/>
          <w:bCs/>
        </w:rPr>
        <w:t xml:space="preserve">Gaussiana</w:t>
      </w:r>
      <w:r>
        <w:t xml:space="preserve"> </w:t>
      </w:r>
      <w:r>
        <w:t xml:space="preserve">(distribuição normal):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t> </m:t>
              </m:r>
              <m:r>
                <m:t>σ</m:t>
              </m:r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Propriedades:</w:t>
      </w:r>
    </w:p>
    <w:p>
      <w:pPr>
        <w:pStyle w:val="Compact"/>
        <w:numPr>
          <w:ilvl w:val="0"/>
          <w:numId w:val="1003"/>
        </w:numPr>
      </w:pPr>
      <w:r>
        <w:t xml:space="preserve">Normalizada: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G</m:t>
                </m:r>
              </m:e>
              <m:sub>
                <m:r>
                  <m:t>σ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3"/>
        </w:numPr>
      </w:pPr>
      <w:r>
        <w:t xml:space="preserve">Simétrica: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Quando</w:t>
      </w:r>
      <w:r>
        <w:t xml:space="preserve"> </w:t>
      </w:r>
      <m:oMath>
        <m:r>
          <m:t>σ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fica</w:t>
      </w:r>
      <w:r>
        <w:t xml:space="preserve"> </w:t>
      </w:r>
      <w:r>
        <w:rPr>
          <w:b/>
          <w:bCs/>
        </w:rPr>
        <w:t xml:space="preserve">mais estreita e mais alta</w:t>
      </w:r>
      <w:r>
        <w:t xml:space="preserve">, concentrando-se em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demonstração-da-propriedade-de-filtragem"/>
    <w:p>
      <w:pPr>
        <w:pStyle w:val="Heading2"/>
      </w:pPr>
      <w:r>
        <w:t xml:space="preserve">Demonstração da Propriedade de Filtragem</w:t>
      </w:r>
    </w:p>
    <w:p>
      <w:pPr>
        <w:pStyle w:val="FirstParagraph"/>
      </w:pPr>
      <w:r>
        <w:t xml:space="preserve">Para qualquer função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 série de Taylor: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t xml:space="preserve">Temos: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σ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Por quê?</w:t>
      </w:r>
    </w:p>
    <w:p>
      <w:pPr>
        <w:pStyle w:val="Compact"/>
        <w:numPr>
          <w:ilvl w:val="0"/>
          <w:numId w:val="1004"/>
        </w:numPr>
      </w:pPr>
      <w:r>
        <w:t xml:space="preserve">Termos ímpares se anulam por simetria (função par vezes função ímpar).</w:t>
      </w:r>
    </w:p>
    <w:p>
      <w:pPr>
        <w:pStyle w:val="Compact"/>
        <w:numPr>
          <w:ilvl w:val="0"/>
          <w:numId w:val="1004"/>
        </w:numPr>
      </w:pPr>
      <w:r>
        <w:t xml:space="preserve">Termos pares são proporcionais a potências positivas de</w:t>
      </w:r>
      <w:r>
        <w:t xml:space="preserve"> </w:t>
      </w:r>
      <m:oMath>
        <m:r>
          <m:t>σ</m:t>
        </m:r>
      </m:oMath>
      <w:r>
        <w:t xml:space="preserve">, então vão a zero.</w:t>
      </w:r>
    </w:p>
    <w:p>
      <w:pPr>
        <w:pStyle w:val="Compact"/>
        <w:numPr>
          <w:ilvl w:val="0"/>
          <w:numId w:val="1004"/>
        </w:numPr>
      </w:pPr>
      <w:r>
        <w:t xml:space="preserve">Apenas o termo constante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sobrevive.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funções-de-green-em-1d"/>
    <w:p>
      <w:pPr>
        <w:pStyle w:val="Heading1"/>
      </w:pPr>
      <w:r>
        <w:t xml:space="preserve">Funções de Green em 1D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função de Green</w:t>
      </w:r>
      <w:r>
        <w:t xml:space="preserve"> </w:t>
      </w:r>
      <w:r>
        <w:t xml:space="preserve">em 1D satisfaz: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solução é: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dependência-com-a-dimensão"/>
    <w:p>
      <w:pPr>
        <w:pStyle w:val="Heading1"/>
      </w:pPr>
      <w:r>
        <w:t xml:space="preserve">Dependência com a Dimensão</w:t>
      </w:r>
    </w:p>
    <w:p>
      <w:pPr>
        <w:pStyle w:val="FirstParagraph"/>
      </w:pPr>
      <w:r>
        <w:t xml:space="preserve">A função de Green depende da dimensionalidade do espaço: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Função de Green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Cresce com a distância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Cresce logaritmicamente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t>π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Decai como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interpretação-física"/>
    <w:p>
      <w:pPr>
        <w:pStyle w:val="Heading1"/>
      </w:pPr>
      <w:r>
        <w:t xml:space="preserve">Interpretação Física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Funções delta</w:t>
      </w:r>
      <w:r>
        <w:t xml:space="preserve"> </w:t>
      </w:r>
      <w:r>
        <w:t xml:space="preserve">representam</w:t>
      </w:r>
      <w:r>
        <w:t xml:space="preserve"> </w:t>
      </w:r>
      <w:r>
        <w:rPr>
          <w:b/>
          <w:bCs/>
        </w:rPr>
        <w:t xml:space="preserve">partículas pontuais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impulsos instantâneos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São</w:t>
      </w:r>
      <w:r>
        <w:t xml:space="preserve"> </w:t>
      </w:r>
      <w:r>
        <w:rPr>
          <w:b/>
          <w:bCs/>
        </w:rPr>
        <w:t xml:space="preserve">limites</w:t>
      </w:r>
      <w:r>
        <w:t xml:space="preserve"> </w:t>
      </w:r>
      <w:r>
        <w:t xml:space="preserve">de processos físicos suaves (ex.: aceleração instantânea é o limite de uma aceleração muito grande em um tempo muito curto).</w:t>
      </w:r>
    </w:p>
    <w:p>
      <w:pPr>
        <w:pStyle w:val="Compact"/>
        <w:numPr>
          <w:ilvl w:val="0"/>
          <w:numId w:val="1005"/>
        </w:numPr>
      </w:pPr>
      <w:r>
        <w:t xml:space="preserve">Isso é análogo a definir</w:t>
      </w:r>
      <w:r>
        <w:t xml:space="preserve"> </w:t>
      </w:r>
      <w:r>
        <w:rPr>
          <w:b/>
          <w:bCs/>
        </w:rPr>
        <w:t xml:space="preserve">números irracionais</w:t>
      </w:r>
      <w:r>
        <w:t xml:space="preserve"> </w:t>
      </w:r>
      <w:r>
        <w:t xml:space="preserve">como limites de sequências de números racionais.</w:t>
      </w:r>
    </w:p>
    <w:p>
      <w:r>
        <w:pict>
          <v:rect style="width:0;height:1.5pt" o:hralign="center" o:hrstd="t" o:hr="t"/>
        </w:pict>
      </w:r>
    </w:p>
    <w:bookmarkEnd w:id="18"/>
    <w:bookmarkStart w:id="19" w:name="X8de20e9514d5d9c6327a2204e30a401d2477c52"/>
    <w:p>
      <w:pPr>
        <w:pStyle w:val="Heading1"/>
      </w:pPr>
      <w:r>
        <w:t xml:space="preserve">O Truque do Cálculo da Integral Gaussiana</w:t>
      </w:r>
    </w:p>
    <w:p>
      <w:pPr>
        <w:pStyle w:val="FirstParagraph"/>
      </w:pPr>
      <w:r>
        <w:t xml:space="preserve">Para provar a normalização da Gaussiana, usamos o truque das coordenadas polares: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sup>
                      </m:sSup>
                    </m:e>
                  </m:nary>
                  <m:r>
                    <m:t>d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</m:e>
          </m:nary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Em coordenadas polares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</m:e>
          </m:nary>
          <m:r>
            <m:t>r</m:t>
          </m:r>
          <m:r>
            <m:t> </m:t>
          </m:r>
          <m:r>
            <m:t>d</m:t>
          </m:r>
          <m:r>
            <m:t>r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Portanto: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t>π</m:t>
              </m:r>
            </m:e>
          </m:rad>
          <m:r>
            <m:t> </m:t>
          </m:r>
          <m:r>
            <m:t>σ</m:t>
          </m:r>
        </m:oMath>
      </m:oMathPara>
    </w:p>
    <w:p>
      <w:pPr>
        <w:pStyle w:val="FirstParagraph"/>
      </w:pPr>
      <w:r>
        <w:t xml:space="preserve">Assim, o fator de normalização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t>σ</m:t>
        </m:r>
      </m:oMath>
      <w:r>
        <w:t xml:space="preserve"> </w:t>
      </w:r>
      <w:r>
        <w:t xml:space="preserve">está correto.</w:t>
      </w:r>
    </w:p>
    <w:p>
      <w:r>
        <w:pict>
          <v:rect style="width:0;height:1.5pt" o:hralign="center" o:hrstd="t" o:hr="t"/>
        </w:pict>
      </w:r>
    </w:p>
    <w:bookmarkEnd w:id="19"/>
    <w:bookmarkStart w:id="23" w:name="visualização-sequência-delta-gaussiana"/>
    <w:p>
      <w:pPr>
        <w:pStyle w:val="Heading1"/>
      </w:pPr>
      <w:r>
        <w:t xml:space="preserve">Visualização: Sequência Delta Gaussiana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sigmas: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plt.plot(x, g,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"Gσ(x)"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"Sequência Delta Gaussiana"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3695290"/>
            <wp:effectExtent b="0" l="0" r="0" t="0"/>
            <wp:docPr descr="Aproximação gaussiana da delta de Dirac para diferentes valores de sigma" title="" id="21" name="Picture"/>
            <a:graphic>
              <a:graphicData uri="http://schemas.openxmlformats.org/drawingml/2006/picture">
                <pic:pic>
                  <pic:nvPicPr>
                    <pic:cNvPr descr="delta-dirac-green_files/figure-docx/cell-2-outpu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Aproximação gaussiana da delta de Dirac para diferentes valores de sigma</w:t>
      </w:r>
    </w:p>
    <w:p>
      <w:r>
        <w:pict>
          <v:rect style="width:0;height:1.5pt" o:hralign="center" o:hrstd="t" o:hr="t"/>
        </w:pict>
      </w:r>
    </w:p>
    <w:bookmarkEnd w:id="23"/>
    <w:bookmarkStart w:id="30" w:name="exercícios"/>
    <w:p>
      <w:pPr>
        <w:pStyle w:val="Heading1"/>
      </w:pPr>
      <w:r>
        <w:t xml:space="preserve">Exercícios</w:t>
      </w:r>
    </w:p>
    <w:bookmarkStart w:id="24" w:name="X872b5666081bf3e0821f3048d2634bfd8eafaa6"/>
    <w:p>
      <w:pPr>
        <w:pStyle w:val="Heading2"/>
      </w:pPr>
      <w:r>
        <w:t xml:space="preserve">Exercício 1: A Função Degrau e Sua Derivada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Refaça a derivação de</w:t>
      </w:r>
      <w:r>
        <w:t xml:space="preserve"> </w:t>
      </w:r>
      <m:oMath>
        <m:borderBox>
          <m:e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d</m:t>
                </m:r>
                <m:r>
                  <m:t>x</m:t>
                </m:r>
              </m:den>
            </m:f>
            <m:r>
              <m:t>θ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δ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borderBox>
      </m:oMath>
      <w:r>
        <w:t xml:space="preserve"> </w:t>
      </w:r>
      <w:r>
        <w:t xml:space="preserve">partindo do Teorema Fundamental do Cálculo, explicitando cada passo.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A partir de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mostre que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sgn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 recupere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Generalize o resultado de (a) para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θ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, com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suave.</w:t>
      </w:r>
    </w:p>
    <w:p>
      <w:pPr>
        <w:pStyle w:val="BodyText"/>
      </w:pPr>
      <w:r>
        <w:rPr>
          <w:b/>
          <w:bCs/>
        </w:rPr>
        <w:t xml:space="preserve">d)</w:t>
      </w:r>
      <w:r>
        <w:t xml:space="preserve"> </w:t>
      </w:r>
      <w:r>
        <w:t xml:space="preserve">Por que a convenção do valor de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(0, 1/2 ou indefinido) raramente afeta cálculos físicos?</w:t>
      </w:r>
    </w:p>
    <w:bookmarkEnd w:id="24"/>
    <w:bookmarkStart w:id="25" w:name="X8026ae7d3299071278dd91410fccb7fc6fcb893"/>
    <w:p>
      <w:pPr>
        <w:pStyle w:val="Heading2"/>
      </w:pPr>
      <w:r>
        <w:t xml:space="preserve">Exercício 2: Filtragem e a Sequência Delta Gaussiana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Calcule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δ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 generalize o resultado para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δ</m:t>
            </m:r>
          </m:e>
        </m:nary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Verifique que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é normalizada para qualquer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e que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  <m:r>
              <m:t>σ</m:t>
            </m:r>
          </m:den>
        </m:f>
      </m:oMath>
      <w:r>
        <w:t xml:space="preserve"> </w:t>
      </w:r>
      <w:r>
        <w:t xml:space="preserve">diverge quando</w:t>
      </w:r>
      <w:r>
        <w:t xml:space="preserve"> </w:t>
      </w:r>
      <m:oMath>
        <m:r>
          <m:t>σ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Refaça a demonstração da propriedade de filtragem via série de Taylor para uma função par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até ordem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explicando por que apenas o termo constante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sobrevive no limite</w:t>
      </w:r>
      <w:r>
        <w:t xml:space="preserve"> </w:t>
      </w:r>
      <m:oMath>
        <m:r>
          <m:t>σ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25"/>
    <w:bookmarkStart w:id="26" w:name="X0ba403daac3d528e5c1a389c114c482c79a8e8d"/>
    <w:p>
      <w:pPr>
        <w:pStyle w:val="Heading2"/>
      </w:pPr>
      <w:r>
        <w:t xml:space="preserve">Exercício 3: O Truque da Integral Gaussiana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Refaça a mudança para coordenadas polares na integral dupla e calcule explicitamente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r</m:t>
        </m:r>
        <m:r>
          <m:t> </m:t>
        </m:r>
        <m:r>
          <m:t>d</m:t>
        </m:r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Use o resultado para verificar a normalização de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X052cf726180117a5c62f1e3c9723c385d450c92"/>
    <w:p>
      <w:pPr>
        <w:pStyle w:val="Heading2"/>
      </w:pPr>
      <w:r>
        <w:t xml:space="preserve">Exercício 4: Função de Green em 1D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Verifique por substituição direta que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satisfaz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G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Mostre que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não é única: some uma função linear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e verifique que a equação ainda é satisfeita. Que condições de contorno fixam essa constante de integração?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Interprete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como o deslocamento de uma corda infinita sob uma força pontual em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7"/>
    <w:bookmarkStart w:id="28" w:name="exercício-5-outras-sequências-delta"/>
    <w:p>
      <w:pPr>
        <w:pStyle w:val="Heading2"/>
      </w:pPr>
      <w:r>
        <w:t xml:space="preserve">Exercício 5: Outras Sequências Delta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a função retangular</w:t>
      </w:r>
      <w:r>
        <w:t xml:space="preserve"> </w:t>
      </w:r>
      <m:oMath>
        <m:sSub>
          <m:e>
            <m:r>
              <m:t>R</m:t>
            </m:r>
          </m:e>
          <m:sub>
            <m:r>
              <m:t>ϵ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ϵ</m:t>
            </m:r>
          </m:den>
        </m:f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caso contrário também converge para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quando</w:t>
      </w:r>
      <w:r>
        <w:t xml:space="preserve"> </w:t>
      </w:r>
      <m:oMath>
        <m:r>
          <m:t>ϵ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Mostre que a Lorentziana</w:t>
      </w:r>
      <w:r>
        <w:t xml:space="preserve"> </w:t>
      </w:r>
      <m:oMath>
        <m:sSub>
          <m:e>
            <m:r>
              <m:t>L</m:t>
            </m:r>
          </m:e>
          <m:sub>
            <m:r>
              <m:t>ϵ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f>
          <m:fPr>
            <m:type m:val="bar"/>
          </m:fPr>
          <m:num>
            <m:r>
              <m:t>ϵ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também é uma sequência delta válida.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Compare a velocidade de convergência (na cauda, longe 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 entre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ϵ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L</m:t>
            </m:r>
          </m:e>
          <m:sub>
            <m:r>
              <m:t>ϵ</m:t>
            </m:r>
          </m:sub>
        </m:sSub>
      </m:oMath>
      <w:r>
        <w:t xml:space="preserve">.</w:t>
      </w:r>
    </w:p>
    <w:bookmarkEnd w:id="28"/>
    <w:bookmarkStart w:id="29" w:name="X7bf14cb73e49b538a286b3b1106ce370fce89ea"/>
    <w:p>
      <w:pPr>
        <w:pStyle w:val="Heading2"/>
      </w:pPr>
      <w:r>
        <w:t xml:space="preserve">Exercício 6: Dependência com a Dimensão e Interpretação Física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Verifique, por aplicação direta do laplaciano radial, que</w:t>
      </w:r>
      <w:r>
        <w:t xml:space="preserve"> </w:t>
      </w:r>
      <m:oMath>
        <m:r>
          <m:t>G</m:t>
        </m:r>
        <m:r>
          <m:rPr>
            <m:sty m:val="p"/>
          </m:rPr>
          <m:t>∝</m:t>
        </m:r>
        <m:r>
          <m:rPr>
            <m:sty m:val="p"/>
          </m:rPr>
          <m:t>log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resolve a equação de Green em 2D e que</w:t>
      </w:r>
      <w:r>
        <w:t xml:space="preserve"> </w:t>
      </w:r>
      <m:oMath>
        <m:r>
          <m:t>G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a resolve em 3D.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O que você espera que aconteça com a função de Green em 4D? Justifique sem fazer a conta completa (o caso geral será tratado na próxima aula).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Por que dizemos que a delta de Dirac</w:t>
      </w:r>
      <w:r>
        <w:t xml:space="preserve"> </w:t>
      </w:r>
      <w:r>
        <w:t xml:space="preserve">“não é uma função”</w:t>
      </w:r>
      <w:r>
        <w:t xml:space="preserve"> </w:t>
      </w:r>
      <w:r>
        <w:t xml:space="preserve">no sentido clássico? Em que sentido ela é, ainda assim, um objeto matemático rigoroso?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Função Delta de Dirac, Funções de Green e Distribuições</dc:title>
  <dc:creator/>
  <cp:keywords/>
  <dcterms:created xsi:type="dcterms:W3CDTF">2026-10-20T15:34:10Z</dcterms:created>
  <dcterms:modified xsi:type="dcterms:W3CDTF">2026-10-20T15:34:10Z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>python3</vt:lpwstr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toc-title">
    <vt:lpwstr>Table of contents</vt:lpwstr>
  </property>
</Properties>
</file>