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9.png" ContentType="image/png"/>
  <Override PartName="/word/media/rId21.png" ContentType="image/png"/>
  <Override PartName="/word/media/rId59.png" ContentType="image/png"/>
  <Override PartName="/word/media/rId70.png" ContentType="image/png"/>
  <Override PartName="/word/media/rId78.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Funções de Green em 2D e ND</w:t>
      </w:r>
    </w:p>
    <w:p>
      <w:pPr>
        <w:pStyle w:val="Author"/>
      </w:pPr>
      <w:r>
        <w:t xml:space="preserve">Notas de Aula</w:t>
      </w:r>
    </w:p>
    <w:p>
      <w:pPr>
        <w:pStyle w:val="Date"/>
      </w:pPr>
      <w:r>
        <w:t xml:space="preserve">2026-06-29</w:t>
      </w:r>
    </w:p>
    <w:bookmarkStart w:id="12" w:name="introdução"/>
    <w:p>
      <w:pPr>
        <w:pStyle w:val="Heading1"/>
      </w:pPr>
      <w:r>
        <w:t xml:space="preserve">Introdução</w:t>
      </w:r>
    </w:p>
    <w:p>
      <w:pPr>
        <w:pStyle w:val="FirstParagraph"/>
      </w:pPr>
      <w:r>
        <w:t xml:space="preserve">Nesta aula, damos continuidade ao estudo das funções de Green, agora generalizando o operador laplaciano para múltiplas dimensões e explorando como a geometria do espaço determina a forma das soluções. Vamos construir funções de Green de forma global, sem decomposição em funções de base, seguindo a abordagem operacional iniciada nas aulas anteriores.</w:t>
      </w:r>
    </w:p>
    <w:p>
      <w:pPr>
        <w:pStyle w:val="BodyText"/>
      </w:pPr>
      <w:r>
        <w:t xml:space="preserve">Os principais objetivos são:</w:t>
      </w:r>
    </w:p>
    <w:p>
      <w:pPr>
        <w:pStyle w:val="Compact"/>
        <w:numPr>
          <w:ilvl w:val="0"/>
          <w:numId w:val="1001"/>
        </w:numPr>
      </w:pPr>
      <w:r>
        <w:rPr>
          <w:b/>
          <w:bCs/>
        </w:rPr>
        <w:t xml:space="preserve">Generalizar</w:t>
      </w:r>
      <w:r>
        <w:t xml:space="preserve"> </w:t>
      </w:r>
      <w:r>
        <w:t xml:space="preserve">a função de Green para o laplaciano em</w:t>
      </w:r>
      <w:r>
        <w:t xml:space="preserve"> </w:t>
      </w:r>
      <m:oMath>
        <m:r>
          <m:t>N</m:t>
        </m:r>
      </m:oMath>
      <w:r>
        <w:t xml:space="preserve"> </w:t>
      </w:r>
      <w:r>
        <w:t xml:space="preserve">dimensões</w:t>
      </w:r>
    </w:p>
    <w:p>
      <w:pPr>
        <w:pStyle w:val="Compact"/>
        <w:numPr>
          <w:ilvl w:val="0"/>
          <w:numId w:val="1001"/>
        </w:numPr>
      </w:pPr>
      <w:r>
        <w:rPr>
          <w:b/>
          <w:bCs/>
        </w:rPr>
        <w:t xml:space="preserve">Compreender</w:t>
      </w:r>
      <w:r>
        <w:t xml:space="preserve"> </w:t>
      </w:r>
      <w:r>
        <w:t xml:space="preserve">o papel da função de mundo de Synge</w:t>
      </w:r>
    </w:p>
    <w:p>
      <w:pPr>
        <w:pStyle w:val="Compact"/>
        <w:numPr>
          <w:ilvl w:val="0"/>
          <w:numId w:val="1001"/>
        </w:numPr>
      </w:pPr>
      <w:r>
        <w:rPr>
          <w:b/>
          <w:bCs/>
        </w:rPr>
        <w:t xml:space="preserve">Resolver</w:t>
      </w:r>
      <w:r>
        <w:t xml:space="preserve"> </w:t>
      </w:r>
      <w:r>
        <w:t xml:space="preserve">o caso especial bidimensional (solução logarítmica)</w:t>
      </w:r>
    </w:p>
    <w:p>
      <w:pPr>
        <w:pStyle w:val="Compact"/>
        <w:numPr>
          <w:ilvl w:val="0"/>
          <w:numId w:val="1001"/>
        </w:numPr>
      </w:pPr>
      <w:r>
        <w:rPr>
          <w:b/>
          <w:bCs/>
        </w:rPr>
        <w:t xml:space="preserve">Regularizar</w:t>
      </w:r>
      <w:r>
        <w:t xml:space="preserve"> </w:t>
      </w:r>
      <w:r>
        <w:t xml:space="preserve">as divergências na origem</w:t>
      </w:r>
    </w:p>
    <w:p>
      <w:pPr>
        <w:pStyle w:val="Compact"/>
        <w:numPr>
          <w:ilvl w:val="0"/>
          <w:numId w:val="1001"/>
        </w:numPr>
      </w:pPr>
      <w:r>
        <w:rPr>
          <w:b/>
          <w:bCs/>
        </w:rPr>
        <w:t xml:space="preserve">Provar</w:t>
      </w:r>
      <w:r>
        <w:t xml:space="preserve"> </w:t>
      </w:r>
      <w:r>
        <w:t xml:space="preserve">a propriedade de filtragem da delta de Dirac</w:t>
      </w:r>
    </w:p>
    <w:p>
      <w:pPr>
        <w:pStyle w:val="Compact"/>
        <w:numPr>
          <w:ilvl w:val="0"/>
          <w:numId w:val="1001"/>
        </w:numPr>
      </w:pPr>
      <w:r>
        <w:rPr>
          <w:b/>
          <w:bCs/>
        </w:rPr>
        <w:t xml:space="preserve">Interpretar</w:t>
      </w:r>
      <w:r>
        <w:t xml:space="preserve"> </w:t>
      </w:r>
      <w:r>
        <w:t xml:space="preserve">fisicamente os resultados (lei de Coulomb, dimensões do espaço)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 abordagem adotada é puramente geométrica, utilizando apenas a distância euclidiana entre pontos para construir as funções de Green. Isso permite uma generalização natural para dimensões arbitrárias.</w:t>
            </w:r>
          </w:p>
          <w:p/>
        </w:tc>
      </w:tr>
    </w:tbl>
    <w:bookmarkEnd w:id="12"/>
    <w:bookmarkStart w:id="20" w:name="conceitos-fundamentais"/>
    <w:p>
      <w:pPr>
        <w:pStyle w:val="Heading1"/>
      </w:pPr>
      <w:r>
        <w:t xml:space="preserve">Conceitos Fundamentais</w:t>
      </w:r>
    </w:p>
    <w:bookmarkStart w:id="15" w:name="generalização-do-operador-laplaciano"/>
    <w:p>
      <w:pPr>
        <w:pStyle w:val="Heading2"/>
      </w:pPr>
      <w:r>
        <w:t xml:space="preserve">Generalização do Operador Laplaciano</w:t>
      </w:r>
    </w:p>
    <w:p>
      <w:pPr>
        <w:pStyle w:val="FirstParagraph"/>
      </w:pPr>
      <w:r>
        <w:t xml:space="preserve">Vamos estender o operador de derivada segunda escalar para múltiplas dimensões. Em</w:t>
      </w:r>
      <w:r>
        <w:t xml:space="preserve"> </w:t>
      </w:r>
      <m:oMath>
        <m:r>
          <m:t>N</m:t>
        </m:r>
      </m:oMath>
      <w:r>
        <w:t xml:space="preserve"> </w:t>
      </w:r>
      <w:r>
        <w:t xml:space="preserve">dimensões, o laplaciano é dado por:</w:t>
      </w:r>
    </w:p>
    <w:p>
      <w:pPr>
        <w:pStyle w:val="BodyText"/>
      </w:pPr>
      <m:oMathPara>
        <m:oMathParaPr>
          <m:jc m:val="center"/>
        </m:oMathParaPr>
        <m:oMath>
          <m:sSubSup>
            <m:e>
              <m:r>
                <m:rPr>
                  <m:sty m:val="p"/>
                </m:rPr>
                <m:t>∇</m:t>
              </m:r>
            </m:e>
            <m:sub>
              <m:r>
                <m:t>N</m:t>
              </m:r>
            </m:sub>
            <m:sup>
              <m:r>
                <m:t>2</m:t>
              </m:r>
            </m:sup>
          </m:sSubSup>
          <m:r>
            <m:rPr>
              <m:sty m:val="p"/>
            </m:rPr>
            <m:t>=</m:t>
          </m:r>
          <m:nary>
            <m:naryPr>
              <m:chr m:val="∑"/>
              <m:limLoc m:val="undOvr"/>
              <m:subHide m:val="off"/>
              <m:supHide m:val="off"/>
            </m:naryPr>
            <m:sub>
              <m:r>
                <m:t>i</m:t>
              </m:r>
              <m:r>
                <m:rPr>
                  <m:sty m:val="p"/>
                </m:rPr>
                <m:t>=</m:t>
              </m:r>
              <m:r>
                <m:t>1</m:t>
              </m:r>
            </m:sub>
            <m:sup>
              <m:r>
                <m:t>N</m:t>
              </m:r>
            </m:sup>
            <m:e>
              <m:f>
                <m:fPr>
                  <m:type m:val="bar"/>
                </m:fPr>
                <m:num>
                  <m:sSup>
                    <m:e>
                      <m:r>
                        <m:rPr>
                          <m:sty m:val="p"/>
                        </m:rPr>
                        <m:t>∂</m:t>
                      </m:r>
                    </m:e>
                    <m:sup>
                      <m:r>
                        <m:t>2</m:t>
                      </m:r>
                    </m:sup>
                  </m:sSup>
                </m:num>
                <m:den>
                  <m:r>
                    <m:rPr>
                      <m:sty m:val="p"/>
                    </m:rPr>
                    <m:t>∂</m:t>
                  </m:r>
                  <m:sSubSup>
                    <m:e>
                      <m:r>
                        <m:t>x</m:t>
                      </m:r>
                    </m:e>
                    <m:sub>
                      <m:r>
                        <m:t>i</m:t>
                      </m:r>
                    </m:sub>
                    <m:sup>
                      <m:r>
                        <m:t>2</m:t>
                      </m:r>
                    </m:sup>
                  </m:sSubSup>
                </m:den>
              </m:f>
            </m:e>
          </m:nary>
        </m:oMath>
      </m:oMathPara>
    </w:p>
    <w:p>
      <w:pPr>
        <w:pStyle w:val="FirstParagraph"/>
      </w:pPr>
      <w:r>
        <w:t xml:space="preserve">O objetivo é encontrar a função de Green</w:t>
      </w:r>
      <w:r>
        <w:t xml:space="preserve"> </w:t>
      </w:r>
      <m:oMath>
        <m:sSub>
          <m:e>
            <m:r>
              <m:t>G</m:t>
            </m:r>
          </m:e>
          <m:sub>
            <m:r>
              <m:t>N</m:t>
            </m:r>
          </m:sub>
        </m:sSub>
      </m:oMath>
      <w:r>
        <w:t xml:space="preserve"> </w:t>
      </w:r>
      <w:r>
        <w:t xml:space="preserve">que satisfaz:</w:t>
      </w:r>
    </w:p>
    <w:p>
      <w:pPr>
        <w:pStyle w:val="BodyText"/>
      </w:pPr>
      <m:oMathPara>
        <m:oMathParaPr>
          <m:jc m:val="center"/>
        </m:oMathParaPr>
        <m:oMath>
          <m:sSubSup>
            <m:e>
              <m:r>
                <m:rPr>
                  <m:sty m:val="p"/>
                </m:rPr>
                <m:t>∇</m:t>
              </m:r>
            </m:e>
            <m:sub>
              <m:r>
                <m:t>N</m:t>
              </m:r>
            </m:sub>
            <m:sup>
              <m:r>
                <m:t>2</m:t>
              </m:r>
            </m:sup>
          </m:sSubSup>
          <m:sSub>
            <m:e>
              <m:r>
                <m:t>G</m:t>
              </m:r>
            </m:e>
            <m:sub>
              <m:r>
                <m:t>N</m:t>
              </m:r>
            </m:sub>
          </m:sSub>
          <m:r>
            <m:rPr>
              <m:sty m:val="p"/>
            </m:rPr>
            <m:t>(</m:t>
          </m:r>
          <m:r>
            <m:rPr>
              <m:sty m:val="bi"/>
            </m:rPr>
            <m:t>x</m:t>
          </m:r>
          <m:r>
            <m:rPr>
              <m:sty m:val="p"/>
            </m:rPr>
            <m:t>−</m:t>
          </m:r>
          <m:sSub>
            <m:e>
              <m:r>
                <m:rPr>
                  <m:sty m:val="bi"/>
                </m:rPr>
                <m:t>x</m:t>
              </m:r>
            </m:e>
            <m:sub>
              <m:r>
                <m:t>0</m:t>
              </m:r>
            </m:sub>
          </m:sSub>
          <m:r>
            <m:rPr>
              <m:sty m:val="p"/>
            </m:rPr>
            <m:t>)</m:t>
          </m:r>
          <m:r>
            <m:rPr>
              <m:sty m:val="p"/>
            </m:rPr>
            <m:t>=</m:t>
          </m:r>
          <m:sSup>
            <m:e>
              <m:r>
                <m:t>δ</m:t>
              </m:r>
            </m:e>
            <m:sup>
              <m:r>
                <m:t>N</m:t>
              </m:r>
            </m:sup>
          </m:sSup>
          <m:r>
            <m:rPr>
              <m:sty m:val="p"/>
            </m:rPr>
            <m:t>(</m:t>
          </m:r>
          <m:r>
            <m:rPr>
              <m:sty m:val="bi"/>
            </m:rPr>
            <m:t>x</m:t>
          </m:r>
          <m:r>
            <m:rPr>
              <m:sty m:val="p"/>
            </m:rPr>
            <m:t>−</m:t>
          </m:r>
          <m:sSub>
            <m:e>
              <m:r>
                <m:rPr>
                  <m:sty m:val="bi"/>
                </m:rPr>
                <m:t>x</m:t>
              </m:r>
            </m:e>
            <m:sub>
              <m:r>
                <m:t>0</m:t>
              </m:r>
            </m:sub>
          </m:sSub>
          <m:r>
            <m:rPr>
              <m:sty m:val="p"/>
            </m:rPr>
            <m:t>)</m:t>
          </m:r>
        </m:oMath>
      </m:oMathPara>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 diferença crucial entre as dimensões está no comportamento das soluções. Em 2D temos um caso especial, enquanto em outras dimensões as soluções seguem leis de potência. Esta diferença está diretamente relacionada à forma como a informação se propaga no espaço.</w:t>
            </w:r>
          </w:p>
          <w:p/>
        </w:tc>
      </w:tr>
    </w:tbl>
    <w:bookmarkEnd w:id="15"/>
    <w:bookmarkStart w:id="19" w:name="função-de-mundo-de-synge"/>
    <w:p>
      <w:pPr>
        <w:pStyle w:val="Heading2"/>
      </w:pPr>
      <w:r>
        <w:t xml:space="preserve">Função de Mundo de Synge</w:t>
      </w:r>
    </w:p>
    <w:p>
      <w:pPr>
        <w:pStyle w:val="FirstParagraph"/>
      </w:pPr>
      <w:r>
        <w:t xml:space="preserve">A função de mundo de Synge é definida como:</w:t>
      </w:r>
    </w:p>
    <w:p>
      <w:pPr>
        <w:pStyle w:val="BodyText"/>
      </w:pPr>
      <m:oMathPara>
        <m:oMathParaPr>
          <m:jc m:val="center"/>
        </m:oMathParaPr>
        <m:oMath>
          <m:r>
            <m:t>σ</m:t>
          </m:r>
          <m:r>
            <m:rPr>
              <m:sty m:val="p"/>
            </m:rPr>
            <m:t>(</m:t>
          </m:r>
          <m:r>
            <m:rPr>
              <m:sty m:val="bi"/>
            </m:rPr>
            <m:t>x</m:t>
          </m:r>
          <m:r>
            <m:rPr>
              <m:sty m:val="p"/>
            </m:rPr>
            <m:t>,</m:t>
          </m:r>
          <m:sSub>
            <m:e>
              <m:r>
                <m:rPr>
                  <m:sty m:val="bi"/>
                </m:rPr>
                <m:t>x</m:t>
              </m:r>
            </m:e>
            <m:sub>
              <m:r>
                <m:t>0</m:t>
              </m:r>
            </m:sub>
          </m:sSub>
          <m:r>
            <m:rPr>
              <m:sty m:val="p"/>
            </m:rPr>
            <m:t>)</m:t>
          </m:r>
          <m:r>
            <m:rPr>
              <m:sty m:val="p"/>
            </m:rPr>
            <m:t>=</m:t>
          </m:r>
          <m:f>
            <m:fPr>
              <m:type m:val="bar"/>
            </m:fPr>
            <m:num>
              <m:r>
                <m:rPr>
                  <m:sty m:val="p"/>
                </m:rPr>
                <m:t>|</m:t>
              </m:r>
              <m:r>
                <m:rPr>
                  <m:sty m:val="bi"/>
                </m:rPr>
                <m:t>x</m:t>
              </m:r>
              <m:r>
                <m:rPr>
                  <m:sty m:val="p"/>
                </m:rPr>
                <m:t>−</m:t>
              </m:r>
              <m:sSub>
                <m:e>
                  <m:r>
                    <m:rPr>
                      <m:sty m:val="bi"/>
                    </m:rPr>
                    <m:t>x</m:t>
                  </m:r>
                </m:e>
                <m:sub>
                  <m:r>
                    <m:t>0</m:t>
                  </m:r>
                </m:sub>
              </m:sSub>
              <m:sSup>
                <m:e>
                  <m:r>
                    <m:rPr>
                      <m:sty m:val="p"/>
                    </m:rPr>
                    <m:t>|</m:t>
                  </m:r>
                </m:e>
                <m:sup>
                  <m:r>
                    <m:t>2</m:t>
                  </m:r>
                </m:sup>
              </m:sSup>
            </m:num>
            <m:den>
              <m:r>
                <m:t>2</m:t>
              </m:r>
            </m:den>
          </m:f>
        </m:oMath>
      </m:oMathPara>
    </w:p>
    <w:p>
      <w:pPr>
        <w:pStyle w:val="FirstParagraph"/>
      </w:pPr>
      <w:r>
        <w:t xml:space="preserve">Esta função é importante porque:</w:t>
      </w:r>
    </w:p>
    <w:p>
      <w:pPr>
        <w:pStyle w:val="Compact"/>
        <w:numPr>
          <w:ilvl w:val="0"/>
          <w:numId w:val="1002"/>
        </w:numPr>
      </w:pPr>
      <w:r>
        <w:rPr>
          <w:b/>
          <w:bCs/>
        </w:rPr>
        <w:t xml:space="preserve">É um escalar</w:t>
      </w:r>
      <w:r>
        <w:t xml:space="preserve"> </w:t>
      </w:r>
      <w:r>
        <w:t xml:space="preserve">construído apenas a partir da geometria</w:t>
      </w:r>
    </w:p>
    <w:p>
      <w:pPr>
        <w:pStyle w:val="Compact"/>
        <w:numPr>
          <w:ilvl w:val="0"/>
          <w:numId w:val="1002"/>
        </w:numPr>
      </w:pPr>
      <w:r>
        <w:rPr>
          <w:b/>
          <w:bCs/>
        </w:rPr>
        <w:t xml:space="preserve">É independente da origem</w:t>
      </w:r>
      <w:r>
        <w:t xml:space="preserve"> </w:t>
      </w:r>
      <w:r>
        <w:t xml:space="preserve">do sistema de coordenadas</w:t>
      </w:r>
    </w:p>
    <w:p>
      <w:pPr>
        <w:pStyle w:val="Compact"/>
        <w:numPr>
          <w:ilvl w:val="0"/>
          <w:numId w:val="1002"/>
        </w:numPr>
      </w:pPr>
      <w:r>
        <w:rPr>
          <w:b/>
          <w:bCs/>
        </w:rPr>
        <w:t xml:space="preserve">Vale em qualquer dimensão</w:t>
      </w:r>
      <w:r>
        <w:t xml:space="preserve"> </w:t>
      </w:r>
      <m:oMath>
        <m:r>
          <m:t>N</m:t>
        </m:r>
      </m:oMath>
      <w:r>
        <w:t xml:space="preserve">, sem exigir uma decomposição em funções de base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opt/quarto/share/formats/docx/important.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Propriedades fundamentais do gradiente:</w:t>
            </w:r>
          </w:p>
          <w:p>
            <w:pPr>
              <w:pStyle w:val="BodyText"/>
            </w:pPr>
            <m:oMathPara>
              <m:oMathParaPr>
                <m:jc m:val="center"/>
              </m:oMathParaPr>
              <m:oMath>
                <m:r>
                  <m:rPr>
                    <m:sty m:val="p"/>
                  </m:rPr>
                  <m:t>∇</m:t>
                </m:r>
                <m:r>
                  <m:t>σ</m:t>
                </m:r>
                <m:r>
                  <m:rPr>
                    <m:sty m:val="p"/>
                  </m:rPr>
                  <m:t>=</m:t>
                </m:r>
                <m:r>
                  <m:rPr>
                    <m:sty m:val="bi"/>
                  </m:rPr>
                  <m:t>x</m:t>
                </m:r>
                <m:r>
                  <m:rPr>
                    <m:sty m:val="p"/>
                  </m:rPr>
                  <m:t>−</m:t>
                </m:r>
                <m:sSub>
                  <m:e>
                    <m:r>
                      <m:rPr>
                        <m:sty m:val="bi"/>
                      </m:rPr>
                      <m:t>x</m:t>
                    </m:r>
                  </m:e>
                  <m:sub>
                    <m:r>
                      <m:t>0</m:t>
                    </m:r>
                  </m:sub>
                </m:sSub>
              </m:oMath>
            </m:oMathPara>
          </w:p>
          <w:p>
            <w:pPr>
              <w:pStyle w:val="FirstParagraph"/>
            </w:pPr>
            <m:oMathPara>
              <m:oMathParaPr>
                <m:jc m:val="center"/>
              </m:oMathParaPr>
              <m:oMath>
                <m:sSup>
                  <m:e>
                    <m:r>
                      <m:rPr>
                        <m:sty m:val="p"/>
                      </m:rPr>
                      <m:t>∇</m:t>
                    </m:r>
                  </m:e>
                  <m:sup>
                    <m:r>
                      <m:t>2</m:t>
                    </m:r>
                  </m:sup>
                </m:sSup>
                <m:r>
                  <m:t>σ</m:t>
                </m:r>
                <m:r>
                  <m:rPr>
                    <m:sty m:val="p"/>
                  </m:rPr>
                  <m:t>=</m:t>
                </m:r>
                <m:r>
                  <m:t>N</m:t>
                </m:r>
              </m:oMath>
            </m:oMathPara>
          </w:p>
          <w:p>
            <w:pPr>
              <w:pStyle w:val="FirstParagraph"/>
            </w:pPr>
            <w:pPr>
              <w:spacing w:after="16"/>
            </w:pPr>
            <w:r>
              <w:t xml:space="preserve">Estas propriedades são a base para todos os cálculos subsequentes.</w:t>
            </w:r>
          </w:p>
          <w:p/>
        </w:tc>
      </w:tr>
    </w:tbl>
    <w:bookmarkEnd w:id="19"/>
    <w:bookmarkEnd w:id="20"/>
    <w:bookmarkStart w:id="36" w:name="soluções-por-lei-de-potência"/>
    <w:p>
      <w:pPr>
        <w:pStyle w:val="Heading1"/>
      </w:pPr>
      <w:r>
        <w:t xml:space="preserve">Soluções por Lei de Potência</w:t>
      </w:r>
    </w:p>
    <w:bookmarkStart w:id="26" w:name="ansatz-geral"/>
    <w:p>
      <w:pPr>
        <w:pStyle w:val="Heading2"/>
      </w:pPr>
      <w:r>
        <w:t xml:space="preserve">Ansatz Geral</w:t>
      </w:r>
    </w:p>
    <w:p>
      <w:pPr>
        <w:pStyle w:val="FirstParagraph"/>
      </w:pPr>
      <w:r>
        <w:t xml:space="preserve">Vamos buscar soluções da forma:</w:t>
      </w:r>
    </w:p>
    <w:p>
      <w:pPr>
        <w:pStyle w:val="BodyText"/>
      </w:pPr>
      <m:oMathPara>
        <m:oMathParaPr>
          <m:jc m:val="center"/>
        </m:oMathParaPr>
        <m:oMath>
          <m:r>
            <m:t>G</m:t>
          </m:r>
          <m:r>
            <m:rPr>
              <m:sty m:val="p"/>
            </m:rPr>
            <m:t>=</m:t>
          </m:r>
          <m:sSup>
            <m:e>
              <m:r>
                <m:t>σ</m:t>
              </m:r>
            </m:e>
            <m:sup>
              <m:r>
                <m:t>λ</m:t>
              </m:r>
            </m:sup>
          </m:sSup>
        </m:oMath>
      </m:oMathPara>
    </w:p>
    <w:p>
      <w:pPr>
        <w:pStyle w:val="FirstParagraph"/>
      </w:pPr>
      <w:r>
        <w:t xml:space="preserve">onde</w:t>
      </w:r>
      <w:r>
        <w:t xml:space="preserve"> </w:t>
      </w:r>
      <m:oMath>
        <m:r>
          <m:t>λ</m:t>
        </m:r>
      </m:oMath>
      <w:r>
        <w:t xml:space="preserve"> </w:t>
      </w:r>
      <w:r>
        <w:t xml:space="preserve">é um expoente a ser determinado.</w:t>
      </w:r>
    </w:p>
    <w:bookmarkStart w:id="24" w:name="gradiente-e-laplaciano"/>
    <w:p>
      <w:pPr>
        <w:pStyle w:val="Heading3"/>
      </w:pPr>
      <w:r>
        <w:t xml:space="preserve">Gradiente e Laplaciano</w:t>
      </w:r>
    </w:p>
    <w:p>
      <w:pPr>
        <w:pStyle w:val="FirstParagraph"/>
      </w:pPr>
      <w:r>
        <w:rPr>
          <w:b/>
          <w:bCs/>
        </w:rPr>
        <w:t xml:space="preserve">Gradiente:</w:t>
      </w:r>
    </w:p>
    <w:p>
      <w:pPr>
        <w:pStyle w:val="BodyText"/>
      </w:pPr>
      <m:oMathPara>
        <m:oMathParaPr>
          <m:jc m:val="center"/>
        </m:oMathParaPr>
        <m:oMath>
          <m:r>
            <m:rPr>
              <m:sty m:val="p"/>
            </m:rPr>
            <m:t>∇</m:t>
          </m:r>
          <m:r>
            <m:t>G</m:t>
          </m:r>
          <m:r>
            <m:rPr>
              <m:sty m:val="p"/>
            </m:rPr>
            <m:t>=</m:t>
          </m:r>
          <m:r>
            <m:t>λ</m:t>
          </m:r>
          <m:sSup>
            <m:e>
              <m:r>
                <m:t>σ</m:t>
              </m:r>
            </m:e>
            <m:sup>
              <m:r>
                <m:t>λ</m:t>
              </m:r>
              <m:r>
                <m:rPr>
                  <m:sty m:val="p"/>
                </m:rPr>
                <m:t>−</m:t>
              </m:r>
              <m:r>
                <m:t>1</m:t>
              </m:r>
            </m:sup>
          </m:sSup>
          <m:r>
            <m:rPr>
              <m:sty m:val="p"/>
            </m:rPr>
            <m:t>(</m:t>
          </m:r>
          <m:r>
            <m:rPr>
              <m:sty m:val="bi"/>
            </m:rPr>
            <m:t>x</m:t>
          </m:r>
          <m:r>
            <m:rPr>
              <m:sty m:val="p"/>
            </m:rPr>
            <m:t>−</m:t>
          </m:r>
          <m:sSub>
            <m:e>
              <m:r>
                <m:rPr>
                  <m:sty m:val="bi"/>
                </m:rPr>
                <m:t>x</m:t>
              </m:r>
            </m:e>
            <m:sub>
              <m:r>
                <m:t>0</m:t>
              </m:r>
            </m:sub>
          </m:sSub>
          <m:r>
            <m:rPr>
              <m:sty m:val="p"/>
            </m:rPr>
            <m:t>)</m:t>
          </m:r>
        </m:oMath>
      </m:oMathPara>
    </w:p>
    <w:p>
      <w:pPr>
        <w:pStyle w:val="FirstParagraph"/>
      </w:pPr>
      <w:r>
        <w:rPr>
          <w:b/>
          <w:bCs/>
        </w:rPr>
        <w:t xml:space="preserve">Laplaciano:</w:t>
      </w:r>
    </w:p>
    <w:p>
      <w:pPr>
        <w:pStyle w:val="BodyText"/>
      </w:pPr>
      <m:oMathPara>
        <m:oMathParaPr>
          <m:jc m:val="center"/>
        </m:oMathParaPr>
        <m:oMath>
          <m:sSup>
            <m:e>
              <m:r>
                <m:rPr>
                  <m:sty m:val="p"/>
                </m:rPr>
                <m:t>∇</m:t>
              </m:r>
            </m:e>
            <m:sup>
              <m:r>
                <m:t>2</m:t>
              </m:r>
            </m:sup>
          </m:sSup>
          <m:r>
            <m:t>G</m:t>
          </m:r>
          <m:r>
            <m:rPr>
              <m:sty m:val="p"/>
            </m:rPr>
            <m:t>=</m:t>
          </m:r>
          <m:r>
            <m:t>λ</m:t>
          </m:r>
          <m:r>
            <m:rPr>
              <m:sty m:val="p"/>
            </m:rPr>
            <m:t>(</m:t>
          </m:r>
          <m:r>
            <m:t>2</m:t>
          </m:r>
          <m:r>
            <m:t>λ</m:t>
          </m:r>
          <m:r>
            <m:rPr>
              <m:sty m:val="p"/>
            </m:rPr>
            <m:t>−</m:t>
          </m:r>
          <m:r>
            <m:t>2</m:t>
          </m:r>
          <m:r>
            <m:rPr>
              <m:sty m:val="p"/>
            </m:rPr>
            <m:t>+</m:t>
          </m:r>
          <m:r>
            <m:t>N</m:t>
          </m:r>
          <m:r>
            <m:rPr>
              <m:sty m:val="p"/>
            </m:rPr>
            <m:t>)</m:t>
          </m:r>
          <m:sSup>
            <m:e>
              <m:r>
                <m:t>σ</m:t>
              </m:r>
            </m:e>
            <m:sup>
              <m:r>
                <m:t>λ</m:t>
              </m:r>
              <m:r>
                <m:rPr>
                  <m:sty m:val="p"/>
                </m:rPr>
                <m:t>−</m:t>
              </m:r>
              <m:r>
                <m:t>1</m:t>
              </m:r>
            </m:sup>
          </m:sSup>
        </m:oMath>
      </m:oMathPara>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tip.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Este resultado é obtido aplicando o divergente ao gradiente e usando as propriedades de</w:t>
            </w:r>
            <w:r>
              <w:t xml:space="preserve"> </w:t>
            </w:r>
            <m:oMath>
              <m:r>
                <m:t>σ</m:t>
              </m:r>
            </m:oMath>
            <w:r>
              <w:t xml:space="preserve">. Observe que a dimensão</w:t>
            </w:r>
            <w:r>
              <w:t xml:space="preserve"> </w:t>
            </w:r>
            <m:oMath>
              <m:r>
                <m:t>N</m:t>
              </m:r>
            </m:oMath>
            <w:r>
              <w:t xml:space="preserve"> </w:t>
            </w:r>
            <w:r>
              <w:t xml:space="preserve">aparece naturalmente no termo</w:t>
            </w:r>
            <w:r>
              <w:t xml:space="preserve"> </w:t>
            </w:r>
            <m:oMath>
              <m:r>
                <m:t>2</m:t>
              </m:r>
              <m:r>
                <m:t>λ</m:t>
              </m:r>
              <m:r>
                <m:rPr>
                  <m:sty m:val="p"/>
                </m:rPr>
                <m:t>−</m:t>
              </m:r>
              <m:r>
                <m:t>2</m:t>
              </m:r>
              <m:r>
                <m:rPr>
                  <m:sty m:val="p"/>
                </m:rPr>
                <m:t>+</m:t>
              </m:r>
              <m:r>
                <m:t>N</m:t>
              </m:r>
            </m:oMath>
            <w:r>
              <w:t xml:space="preserve">.</w:t>
            </w:r>
          </w:p>
          <w:p/>
        </w:tc>
      </w:tr>
    </w:tbl>
    <w:bookmarkEnd w:id="24"/>
    <w:bookmarkStart w:id="25" w:name="determinação-do-expoente"/>
    <w:p>
      <w:pPr>
        <w:pStyle w:val="Heading3"/>
      </w:pPr>
      <w:r>
        <w:t xml:space="preserve">Determinação do Expoente</w:t>
      </w:r>
    </w:p>
    <w:p>
      <w:pPr>
        <w:pStyle w:val="FirstParagraph"/>
      </w:pPr>
      <w:r>
        <w:t xml:space="preserve">Para que</w:t>
      </w:r>
      <w:r>
        <w:t xml:space="preserve"> </w:t>
      </w:r>
      <m:oMath>
        <m:sSup>
          <m:e>
            <m:r>
              <m:rPr>
                <m:sty m:val="p"/>
              </m:rPr>
              <m:t>∇</m:t>
            </m:r>
          </m:e>
          <m:sup>
            <m:r>
              <m:t>2</m:t>
            </m:r>
          </m:sup>
        </m:sSup>
        <m:r>
          <m:t>G</m:t>
        </m:r>
        <m:r>
          <m:rPr>
            <m:sty m:val="p"/>
          </m:rPr>
          <m:t>=</m:t>
        </m:r>
        <m:r>
          <m:t>0</m:t>
        </m:r>
      </m:oMath>
      <w:r>
        <w:t xml:space="preserve"> </w:t>
      </w:r>
      <w:r>
        <w:t xml:space="preserve">(exceto na origem), precisamos:</w:t>
      </w:r>
    </w:p>
    <w:p>
      <w:pPr>
        <w:pStyle w:val="BodyText"/>
      </w:pPr>
      <m:oMathPara>
        <m:oMathParaPr>
          <m:jc m:val="center"/>
        </m:oMathParaPr>
        <m:oMath>
          <m:r>
            <m:t>λ</m:t>
          </m:r>
          <m:r>
            <m:rPr>
              <m:sty m:val="p"/>
            </m:rPr>
            <m:t>(</m:t>
          </m:r>
          <m:r>
            <m:t>2</m:t>
          </m:r>
          <m:r>
            <m:t>λ</m:t>
          </m:r>
          <m:r>
            <m:rPr>
              <m:sty m:val="p"/>
            </m:rPr>
            <m:t>−</m:t>
          </m:r>
          <m:r>
            <m:t>2</m:t>
          </m:r>
          <m:r>
            <m:rPr>
              <m:sty m:val="p"/>
            </m:rPr>
            <m:t>+</m:t>
          </m:r>
          <m:r>
            <m:t>N</m:t>
          </m:r>
          <m:r>
            <m:rPr>
              <m:sty m:val="p"/>
            </m:rPr>
            <m:t>)</m:t>
          </m:r>
          <m:r>
            <m:rPr>
              <m:sty m:val="p"/>
            </m:rPr>
            <m:t>=</m:t>
          </m:r>
          <m:r>
            <m:t>0</m:t>
          </m:r>
        </m:oMath>
      </m:oMathPara>
    </w:p>
    <w:p>
      <w:pPr>
        <w:pStyle w:val="FirstParagraph"/>
      </w:pPr>
      <w:r>
        <w:t xml:space="preserve">As soluções são:</w:t>
      </w:r>
    </w:p>
    <w:p>
      <w:pPr>
        <w:pStyle w:val="Compact"/>
        <w:numPr>
          <w:ilvl w:val="0"/>
          <w:numId w:val="1003"/>
        </w:numPr>
      </w:pPr>
      <m:oMath>
        <m:r>
          <m:t>λ</m:t>
        </m:r>
        <m:r>
          <m:rPr>
            <m:sty m:val="p"/>
          </m:rPr>
          <m:t>=</m:t>
        </m:r>
        <m:r>
          <m:t>0</m:t>
        </m:r>
      </m:oMath>
      <w:r>
        <w:t xml:space="preserve"> </w:t>
      </w:r>
      <w:r>
        <w:t xml:space="preserve">(solução trivial, constante)</w:t>
      </w:r>
    </w:p>
    <w:p>
      <w:pPr>
        <w:pStyle w:val="Compact"/>
        <w:numPr>
          <w:ilvl w:val="0"/>
          <w:numId w:val="1003"/>
        </w:numPr>
      </w:pPr>
      <m:oMath>
        <m:r>
          <m:t>λ</m:t>
        </m:r>
        <m:r>
          <m:rPr>
            <m:sty m:val="p"/>
          </m:rPr>
          <m:t>=</m:t>
        </m:r>
        <m:r>
          <m:t>1</m:t>
        </m:r>
        <m:r>
          <m:rPr>
            <m:sty m:val="p"/>
          </m:rPr>
          <m:t>−</m:t>
        </m:r>
        <m:f>
          <m:fPr>
            <m:type m:val="bar"/>
          </m:fPr>
          <m:num>
            <m:r>
              <m:t>N</m:t>
            </m:r>
          </m:num>
          <m:den>
            <m:r>
              <m:t>2</m:t>
            </m:r>
          </m:den>
        </m:f>
      </m:oMath>
      <w:r>
        <w:t xml:space="preserve">​</w:t>
      </w:r>
    </w:p>
    <w:p>
      <w:pPr>
        <w:pStyle w:val="FirstParagraph"/>
      </w:pPr>
      <w:r>
        <w:t xml:space="preserve">Portanto, a solução não-trivial é:</w:t>
      </w:r>
    </w:p>
    <w:p>
      <w:pPr>
        <w:pStyle w:val="BodyText"/>
      </w:pPr>
      <m:oMathPara>
        <m:oMathParaPr>
          <m:jc m:val="center"/>
        </m:oMathParaPr>
        <m:oMath>
          <m:sSub>
            <m:e>
              <m:r>
                <m:t>G</m:t>
              </m:r>
            </m:e>
            <m:sub>
              <m:r>
                <m:t>N</m:t>
              </m:r>
            </m:sub>
          </m:sSub>
          <m:r>
            <m:rPr>
              <m:sty m:val="p"/>
            </m:rPr>
            <m:t>∝</m:t>
          </m:r>
          <m:sSup>
            <m:e>
              <m:r>
                <m:t>σ</m:t>
              </m:r>
            </m:e>
            <m:sup>
              <m:r>
                <m:t>1</m:t>
              </m:r>
              <m:r>
                <m:rPr>
                  <m:sty m:val="p"/>
                </m:rPr>
                <m:t>−</m:t>
              </m:r>
              <m:r>
                <m:t>N</m:t>
              </m:r>
              <m:r>
                <m:rPr>
                  <m:sty m:val="p"/>
                </m:rPr>
                <m:t>/</m:t>
              </m:r>
              <m:r>
                <m:t>2</m:t>
              </m:r>
            </m:sup>
          </m:sSup>
          <m:r>
            <m:rPr>
              <m:sty m:val="p"/>
            </m:rPr>
            <m:t>∝</m:t>
          </m:r>
          <m:r>
            <m:rPr>
              <m:sty m:val="p"/>
            </m:rPr>
            <m:t>|</m:t>
          </m:r>
          <m:r>
            <m:rPr>
              <m:sty m:val="bi"/>
            </m:rPr>
            <m:t>x</m:t>
          </m:r>
          <m:r>
            <m:rPr>
              <m:sty m:val="p"/>
            </m:rPr>
            <m:t>−</m:t>
          </m:r>
          <m:sSub>
            <m:e>
              <m:r>
                <m:rPr>
                  <m:sty m:val="bi"/>
                </m:rPr>
                <m:t>x</m:t>
              </m:r>
            </m:e>
            <m:sub>
              <m:r>
                <m:t>0</m:t>
              </m:r>
            </m:sub>
          </m:sSub>
          <m:sSup>
            <m:e>
              <m:r>
                <m:rPr>
                  <m:sty m:val="p"/>
                </m:rPr>
                <m:t>|</m:t>
              </m:r>
            </m:e>
            <m:sup>
              <m:r>
                <m:t>2</m:t>
              </m:r>
              <m:r>
                <m:rPr>
                  <m:sty m:val="p"/>
                </m:rPr>
                <m:t>−</m:t>
              </m:r>
              <m:r>
                <m:t>N</m:t>
              </m:r>
            </m:sup>
          </m:sSup>
        </m:oMath>
      </m:oMathPara>
    </w:p>
    <w:bookmarkEnd w:id="25"/>
    <w:bookmarkEnd w:id="26"/>
    <w:bookmarkStart w:id="35" w:name="casos-específicos"/>
    <w:p>
      <w:pPr>
        <w:pStyle w:val="Heading2"/>
      </w:pPr>
      <w:r>
        <w:t xml:space="preserve">Casos Específicos</w:t>
      </w:r>
    </w:p>
    <w:bookmarkStart w:id="29" w:name="caso-1d-n1"/>
    <w:p>
      <w:pPr>
        <w:pStyle w:val="Heading3"/>
      </w:pPr>
      <w:r>
        <w:t xml:space="preserve">Caso 1D (</w:t>
      </w:r>
      <m:oMath>
        <m:r>
          <m:t>N</m:t>
        </m:r>
        <m:r>
          <m:rPr>
            <m:sty m:val="p"/>
          </m:rPr>
          <m:t>=</m:t>
        </m:r>
        <m:r>
          <m:t>1</m:t>
        </m:r>
      </m:oMath>
      <w:r>
        <w:t xml:space="preserve">)</w:t>
      </w:r>
    </w:p>
    <w:p>
      <w:pPr>
        <w:pStyle w:val="FirstParagraph"/>
      </w:pPr>
      <m:oMathPara>
        <m:oMathParaPr>
          <m:jc m:val="center"/>
        </m:oMathParaPr>
        <m:oMath>
          <m:r>
            <m:t>λ</m:t>
          </m:r>
          <m:r>
            <m:rPr>
              <m:sty m:val="p"/>
            </m:rPr>
            <m:t>=</m:t>
          </m:r>
          <m:r>
            <m:t>1</m:t>
          </m:r>
          <m:r>
            <m:rPr>
              <m:sty m:val="p"/>
            </m:rPr>
            <m:t>−</m:t>
          </m:r>
          <m:f>
            <m:fPr>
              <m:type m:val="bar"/>
            </m:fPr>
            <m:num>
              <m:r>
                <m:t>1</m:t>
              </m:r>
            </m:num>
            <m:den>
              <m:r>
                <m:t>2</m:t>
              </m:r>
            </m:den>
          </m:f>
          <m:r>
            <m:rPr>
              <m:sty m:val="p"/>
            </m:rPr>
            <m:t>=</m:t>
          </m:r>
          <m:f>
            <m:fPr>
              <m:type m:val="bar"/>
            </m:fPr>
            <m:num>
              <m:r>
                <m:t>1</m:t>
              </m:r>
            </m:num>
            <m:den>
              <m:r>
                <m:t>2</m:t>
              </m:r>
            </m:den>
          </m:f>
        </m:oMath>
      </m:oMathPara>
    </w:p>
    <w:p>
      <w:pPr>
        <w:pStyle w:val="FirstParagraph"/>
      </w:pPr>
      <m:oMathPara>
        <m:oMathParaPr>
          <m:jc m:val="center"/>
        </m:oMathParaPr>
        <m:oMath>
          <m:sSub>
            <m:e>
              <m:r>
                <m:t>G</m:t>
              </m:r>
            </m:e>
            <m:sub>
              <m:r>
                <m:t>1</m:t>
              </m:r>
            </m:sub>
          </m:sSub>
          <m:r>
            <m:rPr>
              <m:sty m:val="p"/>
            </m:rPr>
            <m:t>∝</m:t>
          </m:r>
          <m:sSup>
            <m:e>
              <m:r>
                <m:t>σ</m:t>
              </m:r>
            </m:e>
            <m:sup>
              <m:r>
                <m:t>1</m:t>
              </m:r>
              <m:r>
                <m:rPr>
                  <m:sty m:val="p"/>
                </m:rPr>
                <m:t>/</m:t>
              </m:r>
              <m:r>
                <m:t>2</m:t>
              </m:r>
            </m:sup>
          </m:sSup>
          <m:r>
            <m:rPr>
              <m:sty m:val="p"/>
            </m:rPr>
            <m:t>∝</m:t>
          </m:r>
          <m:r>
            <m:rPr>
              <m:sty m:val="p"/>
            </m:rPr>
            <m:t>|</m:t>
          </m:r>
          <m:r>
            <m:t>x</m:t>
          </m:r>
          <m:r>
            <m:rPr>
              <m:sty m:val="p"/>
            </m:rPr>
            <m:t>−</m:t>
          </m:r>
          <m:sSub>
            <m:e>
              <m:r>
                <m:t>x</m:t>
              </m:r>
            </m:e>
            <m:sub>
              <m:r>
                <m:t>0</m:t>
              </m:r>
            </m:sub>
          </m:sSub>
          <m:r>
            <m:rPr>
              <m:sty m:val="p"/>
            </m:rPr>
            <m:t>|</m:t>
          </m:r>
        </m:oMath>
      </m:oMathPara>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note.png" id="2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Este resultado recupera a função módulo obtida na aula anterior. A derivada segunda da função módulo nos dá a delta de Dirac em uma dimensão.</w:t>
            </w:r>
          </w:p>
          <w:p/>
        </w:tc>
      </w:tr>
    </w:tbl>
    <w:bookmarkEnd w:id="29"/>
    <w:bookmarkStart w:id="30" w:name="caso-2d-n2"/>
    <w:p>
      <w:pPr>
        <w:pStyle w:val="Heading3"/>
      </w:pPr>
      <w:r>
        <w:t xml:space="preserve">Caso 2D (</w:t>
      </w:r>
      <m:oMath>
        <m:r>
          <m:t>N</m:t>
        </m:r>
        <m:r>
          <m:rPr>
            <m:sty m:val="p"/>
          </m:rPr>
          <m:t>=</m:t>
        </m:r>
        <m:r>
          <m:t>2</m:t>
        </m:r>
      </m:oMath>
      <w:r>
        <w:t xml:space="preserve">)</w:t>
      </w:r>
    </w:p>
    <w:p>
      <w:pPr>
        <w:pStyle w:val="FirstParagraph"/>
      </w:pPr>
      <m:oMathPara>
        <m:oMathParaPr>
          <m:jc m:val="center"/>
        </m:oMathParaPr>
        <m:oMath>
          <m:r>
            <m:t>λ</m:t>
          </m:r>
          <m:r>
            <m:rPr>
              <m:sty m:val="p"/>
            </m:rPr>
            <m:t>=</m:t>
          </m:r>
          <m:r>
            <m:t>1</m:t>
          </m:r>
          <m:r>
            <m:rPr>
              <m:sty m:val="p"/>
            </m:rPr>
            <m:t>−</m:t>
          </m:r>
          <m:r>
            <m:t>1</m:t>
          </m:r>
          <m:r>
            <m:rPr>
              <m:sty m:val="p"/>
            </m:rPr>
            <m:t>=</m:t>
          </m:r>
          <m:r>
            <m:t>0</m:t>
          </m:r>
        </m:oMath>
      </m:oMathPara>
    </w:p>
    <w:p>
      <w:pPr>
        <w:pStyle w:val="FirstParagraph"/>
      </w:pPr>
      <w:r>
        <w:t xml:space="preserve">A solução por lei de potência falha! Precisamos de uma abordagem especial.</w:t>
      </w:r>
    </w:p>
    <w:bookmarkEnd w:id="30"/>
    <w:bookmarkStart w:id="33" w:name="caso-3d-n3"/>
    <w:p>
      <w:pPr>
        <w:pStyle w:val="Heading3"/>
      </w:pPr>
      <w:r>
        <w:t xml:space="preserve">Caso 3D (</w:t>
      </w:r>
      <m:oMath>
        <m:r>
          <m:t>N</m:t>
        </m:r>
        <m:r>
          <m:rPr>
            <m:sty m:val="p"/>
          </m:rPr>
          <m:t>=</m:t>
        </m:r>
        <m:r>
          <m:t>3</m:t>
        </m:r>
      </m:oMath>
      <w:r>
        <w:t xml:space="preserve">)</w:t>
      </w:r>
    </w:p>
    <w:p>
      <w:pPr>
        <w:pStyle w:val="FirstParagraph"/>
      </w:pPr>
      <m:oMathPara>
        <m:oMathParaPr>
          <m:jc m:val="center"/>
        </m:oMathParaPr>
        <m:oMath>
          <m:r>
            <m:t>λ</m:t>
          </m:r>
          <m:r>
            <m:rPr>
              <m:sty m:val="p"/>
            </m:rPr>
            <m:t>=</m:t>
          </m:r>
          <m:r>
            <m:t>1</m:t>
          </m:r>
          <m:r>
            <m:rPr>
              <m:sty m:val="p"/>
            </m:rPr>
            <m:t>−</m:t>
          </m:r>
          <m:f>
            <m:fPr>
              <m:type m:val="bar"/>
            </m:fPr>
            <m:num>
              <m:r>
                <m:t>3</m:t>
              </m:r>
            </m:num>
            <m:den>
              <m:r>
                <m:t>2</m:t>
              </m:r>
            </m:den>
          </m:f>
          <m:r>
            <m:rPr>
              <m:sty m:val="p"/>
            </m:rPr>
            <m:t>=</m:t>
          </m:r>
          <m:r>
            <m:rPr>
              <m:sty m:val="p"/>
            </m:rPr>
            <m:t>−</m:t>
          </m:r>
          <m:f>
            <m:fPr>
              <m:type m:val="bar"/>
            </m:fPr>
            <m:num>
              <m:r>
                <m:t>1</m:t>
              </m:r>
            </m:num>
            <m:den>
              <m:r>
                <m:t>2</m:t>
              </m:r>
            </m:den>
          </m:f>
        </m:oMath>
      </m:oMathPara>
    </w:p>
    <w:p>
      <w:pPr>
        <w:pStyle w:val="FirstParagraph"/>
      </w:pPr>
      <m:oMathPara>
        <m:oMathParaPr>
          <m:jc m:val="center"/>
        </m:oMathParaPr>
        <m:oMath>
          <m:sSub>
            <m:e>
              <m:r>
                <m:t>G</m:t>
              </m:r>
            </m:e>
            <m:sub>
              <m:r>
                <m:t>3</m:t>
              </m:r>
            </m:sub>
          </m:sSub>
          <m:r>
            <m:rPr>
              <m:sty m:val="p"/>
            </m:rPr>
            <m:t>∝</m:t>
          </m:r>
          <m:sSup>
            <m:e>
              <m:r>
                <m:t>σ</m:t>
              </m:r>
            </m:e>
            <m:sup>
              <m:r>
                <m:rPr>
                  <m:sty m:val="p"/>
                </m:rPr>
                <m:t>−</m:t>
              </m:r>
              <m:r>
                <m:t>1</m:t>
              </m:r>
              <m:r>
                <m:rPr>
                  <m:sty m:val="p"/>
                </m:rPr>
                <m:t>/</m:t>
              </m:r>
              <m:r>
                <m:t>2</m:t>
              </m:r>
            </m:sup>
          </m:sSup>
          <m:r>
            <m:rPr>
              <m:sty m:val="p"/>
            </m:rPr>
            <m:t>∝</m:t>
          </m:r>
          <m:f>
            <m:fPr>
              <m:type m:val="bar"/>
            </m:fPr>
            <m:num>
              <m:r>
                <m:t>1</m:t>
              </m:r>
            </m:num>
            <m:den>
              <m:r>
                <m:rPr>
                  <m:sty m:val="p"/>
                </m:rPr>
                <m:t>|</m:t>
              </m:r>
              <m:r>
                <m:rPr>
                  <m:sty m:val="bi"/>
                </m:rPr>
                <m:t>x</m:t>
              </m:r>
              <m:r>
                <m:rPr>
                  <m:sty m:val="p"/>
                </m:rPr>
                <m:t>−</m:t>
              </m:r>
              <m:sSub>
                <m:e>
                  <m:r>
                    <m:rPr>
                      <m:sty m:val="bi"/>
                    </m:rPr>
                    <m:t>x</m:t>
                  </m:r>
                </m:e>
                <m:sub>
                  <m:r>
                    <m:t>0</m:t>
                  </m:r>
                </m:sub>
              </m:sSub>
              <m:r>
                <m:rPr>
                  <m:sty m:val="p"/>
                </m:rPr>
                <m:t>|</m:t>
              </m:r>
            </m:den>
          </m:f>
        </m:oMath>
      </m:oMathPara>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important.png" id="32"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Interpretação física:</w:t>
            </w:r>
            <w:r>
              <w:t xml:space="preserve"> </w:t>
            </w:r>
            <w:r>
              <w:t xml:space="preserve">Em 3D, a função de Green é o potencial Coulombiano! Isto mostra que a lei de Coulomb está diretamente relacionada à dimensão do espaço. O fator</w:t>
            </w:r>
            <w:r>
              <w:t xml:space="preserve"> </w:t>
            </w:r>
            <m:oMath>
              <m:r>
                <m:t>4</m:t>
              </m:r>
              <m:r>
                <m:t>π</m:t>
              </m:r>
            </m:oMath>
            <w:r>
              <w:t xml:space="preserve"> </w:t>
            </w:r>
            <w:r>
              <w:t xml:space="preserve">que aparece na normalização está associado à área da casca esférica.</w:t>
            </w:r>
          </w:p>
          <w:p/>
        </w:tc>
      </w:tr>
    </w:tbl>
    <w:bookmarkEnd w:id="33"/>
    <w:bookmarkStart w:id="34" w:name="caso-nd-nneq2"/>
    <w:p>
      <w:pPr>
        <w:pStyle w:val="Heading3"/>
      </w:pPr>
      <w:r>
        <w:t xml:space="preserve">Caso ND (</w:t>
      </w:r>
      <m:oMath>
        <m:r>
          <m:t>N</m:t>
        </m:r>
        <m:r>
          <m:rPr>
            <m:sty m:val="p"/>
          </m:rPr>
          <m:t>≠</m:t>
        </m:r>
        <m:r>
          <m:t>2</m:t>
        </m:r>
      </m:oMath>
      <w:r>
        <w:t xml:space="preserve">)</w:t>
      </w:r>
    </w:p>
    <w:p>
      <w:pPr>
        <w:pStyle w:val="FirstParagraph"/>
      </w:pPr>
      <w:r>
        <w:t xml:space="preserve">Generalizando:</w:t>
      </w:r>
    </w:p>
    <w:p>
      <w:pPr>
        <w:pStyle w:val="BodyText"/>
      </w:pPr>
      <m:oMathPara>
        <m:oMathParaPr>
          <m:jc m:val="center"/>
        </m:oMathParaPr>
        <m:oMath>
          <m:sSub>
            <m:e>
              <m:r>
                <m:t>G</m:t>
              </m:r>
            </m:e>
            <m:sub>
              <m:r>
                <m:t>N</m:t>
              </m:r>
            </m:sub>
          </m:sSub>
          <m:r>
            <m:rPr>
              <m:sty m:val="p"/>
            </m:rPr>
            <m:t>(</m:t>
          </m:r>
          <m:r>
            <m:rPr>
              <m:sty m:val="bi"/>
            </m:rPr>
            <m:t>x</m:t>
          </m:r>
          <m:r>
            <m:rPr>
              <m:sty m:val="p"/>
            </m:rPr>
            <m:t>−</m:t>
          </m:r>
          <m:sSub>
            <m:e>
              <m:r>
                <m:rPr>
                  <m:sty m:val="bi"/>
                </m:rPr>
                <m:t>x</m:t>
              </m:r>
            </m:e>
            <m:sub>
              <m:r>
                <m:t>0</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rPr>
                        <m:sty m:val="bi"/>
                      </m:rPr>
                      <m:t>x</m:t>
                    </m:r>
                    <m:r>
                      <m:rPr>
                        <m:sty m:val="p"/>
                      </m:rPr>
                      <m:t>−</m:t>
                    </m:r>
                    <m:sSub>
                      <m:e>
                        <m:r>
                          <m:rPr>
                            <m:sty m:val="bi"/>
                          </m:rPr>
                          <m:t>x</m:t>
                        </m:r>
                      </m:e>
                      <m:sub>
                        <m:r>
                          <m:t>0</m:t>
                        </m:r>
                      </m:sub>
                    </m:sSub>
                    <m:sSup>
                      <m:e>
                        <m:r>
                          <m:rPr>
                            <m:sty m:val="p"/>
                          </m:rPr>
                          <m:t>|</m:t>
                        </m:r>
                      </m:e>
                      <m:sup>
                        <m:r>
                          <m:t>2</m:t>
                        </m:r>
                        <m:r>
                          <m:rPr>
                            <m:sty m:val="p"/>
                          </m:rPr>
                          <m:t>−</m:t>
                        </m:r>
                        <m:r>
                          <m:t>N</m:t>
                        </m:r>
                      </m:sup>
                    </m:sSup>
                  </m:e>
                  <m:e>
                    <m:r>
                      <m:t>N</m:t>
                    </m:r>
                    <m:r>
                      <m:rPr>
                        <m:sty m:val="p"/>
                      </m:rPr>
                      <m:t>≠</m:t>
                    </m:r>
                    <m:r>
                      <m:t>2</m:t>
                    </m:r>
                  </m:e>
                </m:mr>
                <m:mr>
                  <m:e>
                    <m:r>
                      <m:rPr>
                        <m:sty m:val="p"/>
                      </m:rPr>
                      <m:t>−</m:t>
                    </m:r>
                    <m:r>
                      <m:rPr>
                        <m:sty m:val="p"/>
                      </m:rPr>
                      <m:t>ln</m:t>
                    </m:r>
                    <m:r>
                      <m:rPr>
                        <m:sty m:val="p"/>
                      </m:rPr>
                      <m:t>|</m:t>
                    </m:r>
                    <m:r>
                      <m:rPr>
                        <m:sty m:val="bi"/>
                      </m:rPr>
                      <m:t>x</m:t>
                    </m:r>
                    <m:r>
                      <m:rPr>
                        <m:sty m:val="p"/>
                      </m:rPr>
                      <m:t>−</m:t>
                    </m:r>
                    <m:sSub>
                      <m:e>
                        <m:r>
                          <m:rPr>
                            <m:sty m:val="bi"/>
                          </m:rPr>
                          <m:t>x</m:t>
                        </m:r>
                      </m:e>
                      <m:sub>
                        <m:r>
                          <m:t>0</m:t>
                        </m:r>
                      </m:sub>
                    </m:sSub>
                    <m:r>
                      <m:rPr>
                        <m:sty m:val="p"/>
                      </m:rPr>
                      <m:t>|</m:t>
                    </m:r>
                  </m:e>
                  <m:e>
                    <m:r>
                      <m:t>N</m:t>
                    </m:r>
                    <m:r>
                      <m:rPr>
                        <m:sty m:val="p"/>
                      </m:rPr>
                      <m:t>=</m:t>
                    </m:r>
                    <m:r>
                      <m:t>2</m:t>
                    </m:r>
                  </m:e>
                </m:mr>
              </m:m>
            </m:e>
          </m:d>
        </m:oMath>
      </m:oMathPara>
    </w:p>
    <w:bookmarkEnd w:id="34"/>
    <w:bookmarkEnd w:id="35"/>
    <w:bookmarkEnd w:id="36"/>
    <w:bookmarkStart w:id="43" w:name="o-caso-especial-bidimensional"/>
    <w:p>
      <w:pPr>
        <w:pStyle w:val="Heading1"/>
      </w:pPr>
      <w:r>
        <w:t xml:space="preserve">O Caso Especial Bidimensional</w:t>
      </w:r>
    </w:p>
    <w:bookmarkStart w:id="37" w:name="falha-da-lei-de-potência"/>
    <w:p>
      <w:pPr>
        <w:pStyle w:val="Heading2"/>
      </w:pPr>
      <w:r>
        <w:t xml:space="preserve">Falha da Lei de Potência</w:t>
      </w:r>
    </w:p>
    <w:p>
      <w:pPr>
        <w:pStyle w:val="FirstParagraph"/>
      </w:pPr>
      <w:r>
        <w:t xml:space="preserve">Em 2D,</w:t>
      </w:r>
      <w:r>
        <w:t xml:space="preserve"> </w:t>
      </w:r>
      <m:oMath>
        <m:r>
          <m:t>λ</m:t>
        </m:r>
        <m:r>
          <m:rPr>
            <m:sty m:val="p"/>
          </m:rPr>
          <m:t>=</m:t>
        </m:r>
        <m:r>
          <m:t>0</m:t>
        </m:r>
      </m:oMath>
      <w:r>
        <w:t xml:space="preserve"> </w:t>
      </w:r>
      <w:r>
        <w:t xml:space="preserve">dá</w:t>
      </w:r>
      <w:r>
        <w:t xml:space="preserve"> </w:t>
      </w:r>
      <m:oMath>
        <m:r>
          <m:t>G</m:t>
        </m:r>
        <m:r>
          <m:rPr>
            <m:sty m:val="p"/>
          </m:rPr>
          <m:t>=</m:t>
        </m:r>
        <m:r>
          <m:rPr>
            <m:nor/>
            <m:sty m:val="p"/>
          </m:rPr>
          <m:t>constante</m:t>
        </m:r>
      </m:oMath>
      <w:r>
        <w:t xml:space="preserve">, que não é uma solução útil. Precisamos de um novo ansatz.</w:t>
      </w:r>
    </w:p>
    <w:bookmarkEnd w:id="37"/>
    <w:bookmarkStart w:id="39" w:name="solução-logarítmica"/>
    <w:p>
      <w:pPr>
        <w:pStyle w:val="Heading2"/>
      </w:pPr>
      <w:r>
        <w:t xml:space="preserve">Solução Logarítmica</w:t>
      </w:r>
    </w:p>
    <w:p>
      <w:pPr>
        <w:pStyle w:val="FirstParagraph"/>
      </w:pPr>
      <w:r>
        <w:t xml:space="preserve">Inspirados no método de Frobenius (raízes repetidas), testamos:</w:t>
      </w:r>
    </w:p>
    <w:p>
      <w:pPr>
        <w:pStyle w:val="BodyText"/>
      </w:pPr>
      <m:oMathPara>
        <m:oMathParaPr>
          <m:jc m:val="center"/>
        </m:oMathParaPr>
        <m:oMath>
          <m:r>
            <m:t>G</m:t>
          </m:r>
          <m:r>
            <m:rPr>
              <m:sty m:val="p"/>
            </m:rPr>
            <m:t>=</m:t>
          </m:r>
          <m:r>
            <m:rPr>
              <m:sty m:val="p"/>
            </m:rPr>
            <m:t>ln</m:t>
          </m:r>
          <m:r>
            <m:t>σ</m:t>
          </m:r>
        </m:oMath>
      </m:oMathPara>
    </w:p>
    <w:bookmarkStart w:id="38" w:name="cálculo-do-laplaciano"/>
    <w:p>
      <w:pPr>
        <w:pStyle w:val="Heading3"/>
      </w:pPr>
      <w:r>
        <w:t xml:space="preserve">Cálculo do Laplaciano</w:t>
      </w:r>
    </w:p>
    <w:p>
      <w:pPr>
        <w:pStyle w:val="FirstParagraph"/>
      </w:pPr>
      <w:r>
        <w:rPr>
          <w:b/>
          <w:bCs/>
        </w:rPr>
        <w:t xml:space="preserve">Gradiente:</w:t>
      </w:r>
    </w:p>
    <w:p>
      <w:pPr>
        <w:pStyle w:val="BodyText"/>
      </w:pPr>
      <m:oMathPara>
        <m:oMathParaPr>
          <m:jc m:val="center"/>
        </m:oMathParaPr>
        <m:oMath>
          <m:r>
            <m:rPr>
              <m:sty m:val="p"/>
            </m:rPr>
            <m:t>∇</m:t>
          </m:r>
          <m:r>
            <m:rPr>
              <m:sty m:val="p"/>
            </m:rPr>
            <m:t>(</m:t>
          </m:r>
          <m:r>
            <m:rPr>
              <m:sty m:val="p"/>
            </m:rPr>
            <m:t>ln</m:t>
          </m:r>
          <m:r>
            <m:t>σ</m:t>
          </m:r>
          <m:r>
            <m:rPr>
              <m:sty m:val="p"/>
            </m:rPr>
            <m:t>)</m:t>
          </m:r>
          <m:r>
            <m:rPr>
              <m:sty m:val="p"/>
            </m:rPr>
            <m:t>=</m:t>
          </m:r>
          <m:f>
            <m:fPr>
              <m:type m:val="bar"/>
            </m:fPr>
            <m:num>
              <m:r>
                <m:t>1</m:t>
              </m:r>
            </m:num>
            <m:den>
              <m:r>
                <m:t>σ</m:t>
              </m:r>
            </m:den>
          </m:f>
          <m:r>
            <m:rPr>
              <m:sty m:val="p"/>
            </m:rPr>
            <m:t>(</m:t>
          </m:r>
          <m:r>
            <m:rPr>
              <m:sty m:val="bi"/>
            </m:rPr>
            <m:t>x</m:t>
          </m:r>
          <m:r>
            <m:rPr>
              <m:sty m:val="p"/>
            </m:rPr>
            <m:t>−</m:t>
          </m:r>
          <m:sSub>
            <m:e>
              <m:r>
                <m:rPr>
                  <m:sty m:val="bi"/>
                </m:rPr>
                <m:t>x</m:t>
              </m:r>
            </m:e>
            <m:sub>
              <m:r>
                <m:t>0</m:t>
              </m:r>
            </m:sub>
          </m:sSub>
          <m:r>
            <m:rPr>
              <m:sty m:val="p"/>
            </m:rPr>
            <m:t>)</m:t>
          </m:r>
        </m:oMath>
      </m:oMathPara>
    </w:p>
    <w:p>
      <w:pPr>
        <w:pStyle w:val="FirstParagraph"/>
      </w:pPr>
      <w:r>
        <w:rPr>
          <w:b/>
          <w:bCs/>
        </w:rPr>
        <w:t xml:space="preserve">Laplaciano:</w:t>
      </w:r>
    </w:p>
    <w:p>
      <w:pPr>
        <w:pStyle w:val="BodyText"/>
      </w:pPr>
      <m:oMathPara>
        <m:oMathParaPr>
          <m:jc m:val="center"/>
        </m:oMathParaPr>
        <m:oMath>
          <m:sSup>
            <m:e>
              <m:r>
                <m:rPr>
                  <m:sty m:val="p"/>
                </m:rPr>
                <m:t>∇</m:t>
              </m:r>
            </m:e>
            <m:sup>
              <m:r>
                <m:t>2</m:t>
              </m:r>
            </m:sup>
          </m:sSup>
          <m:r>
            <m:rPr>
              <m:sty m:val="p"/>
            </m:rPr>
            <m:t>(</m:t>
          </m:r>
          <m:r>
            <m:rPr>
              <m:sty m:val="p"/>
            </m:rPr>
            <m:t>ln</m:t>
          </m:r>
          <m:r>
            <m:t>σ</m:t>
          </m:r>
          <m:r>
            <m:rPr>
              <m:sty m:val="p"/>
            </m:rPr>
            <m:t>)</m:t>
          </m:r>
          <m:r>
            <m:rPr>
              <m:sty m:val="p"/>
            </m:rPr>
            <m:t>=</m:t>
          </m:r>
          <m:f>
            <m:fPr>
              <m:type m:val="bar"/>
            </m:fPr>
            <m:num>
              <m:r>
                <m:t>2</m:t>
              </m:r>
            </m:num>
            <m:den>
              <m:r>
                <m:t>σ</m:t>
              </m:r>
            </m:den>
          </m:f>
          <m:r>
            <m:rPr>
              <m:sty m:val="p"/>
            </m:rPr>
            <m:t>−</m:t>
          </m:r>
          <m:f>
            <m:fPr>
              <m:type m:val="bar"/>
            </m:fPr>
            <m:num>
              <m:r>
                <m:rPr>
                  <m:sty m:val="p"/>
                </m:rPr>
                <m:t>|</m:t>
              </m:r>
              <m:r>
                <m:rPr>
                  <m:sty m:val="bi"/>
                </m:rPr>
                <m:t>x</m:t>
              </m:r>
              <m:r>
                <m:rPr>
                  <m:sty m:val="p"/>
                </m:rPr>
                <m:t>−</m:t>
              </m:r>
              <m:sSub>
                <m:e>
                  <m:r>
                    <m:rPr>
                      <m:sty m:val="bi"/>
                    </m:rPr>
                    <m:t>x</m:t>
                  </m:r>
                </m:e>
                <m:sub>
                  <m:r>
                    <m:t>0</m:t>
                  </m:r>
                </m:sub>
              </m:sSub>
              <m:sSup>
                <m:e>
                  <m:r>
                    <m:rPr>
                      <m:sty m:val="p"/>
                    </m:rPr>
                    <m:t>|</m:t>
                  </m:r>
                </m:e>
                <m:sup>
                  <m:r>
                    <m:t>2</m:t>
                  </m:r>
                </m:sup>
              </m:sSup>
            </m:num>
            <m:den>
              <m:sSup>
                <m:e>
                  <m:r>
                    <m:t>σ</m:t>
                  </m:r>
                </m:e>
                <m:sup>
                  <m:r>
                    <m:t>2</m:t>
                  </m:r>
                </m:sup>
              </m:sSup>
            </m:den>
          </m:f>
          <m:r>
            <m:rPr>
              <m:sty m:val="p"/>
            </m:rPr>
            <m:t>=</m:t>
          </m:r>
          <m:f>
            <m:fPr>
              <m:type m:val="bar"/>
            </m:fPr>
            <m:num>
              <m:r>
                <m:t>2</m:t>
              </m:r>
            </m:num>
            <m:den>
              <m:r>
                <m:t>σ</m:t>
              </m:r>
            </m:den>
          </m:f>
          <m:r>
            <m:rPr>
              <m:sty m:val="p"/>
            </m:rPr>
            <m:t>−</m:t>
          </m:r>
          <m:f>
            <m:fPr>
              <m:type m:val="bar"/>
            </m:fPr>
            <m:num>
              <m:r>
                <m:t>2</m:t>
              </m:r>
              <m:r>
                <m:t>σ</m:t>
              </m:r>
            </m:num>
            <m:den>
              <m:sSup>
                <m:e>
                  <m:r>
                    <m:t>σ</m:t>
                  </m:r>
                </m:e>
                <m:sup>
                  <m:r>
                    <m:t>2</m:t>
                  </m:r>
                </m:sup>
              </m:sSup>
            </m:den>
          </m:f>
          <m:r>
            <m:rPr>
              <m:sty m:val="p"/>
            </m:rPr>
            <m:t>=</m:t>
          </m:r>
          <m:r>
            <m:t>0</m:t>
          </m:r>
        </m:oMath>
      </m:oMathPara>
    </w:p>
    <w:p>
      <w:pPr>
        <w:pStyle w:val="FirstParagraph"/>
      </w:pPr>
      <w:r>
        <w:t xml:space="preserve">A solução logarítmica funciona! Em 2D,</w:t>
      </w:r>
      <w:r>
        <w:t xml:space="preserve"> </w:t>
      </w:r>
      <m:oMath>
        <m:sSub>
          <m:e>
            <m:r>
              <m:t>G</m:t>
            </m:r>
          </m:e>
          <m:sub>
            <m:r>
              <m:t>2</m:t>
            </m:r>
          </m:sub>
        </m:sSub>
        <m:r>
          <m:rPr>
            <m:sty m:val="p"/>
          </m:rPr>
          <m:t>=</m:t>
        </m:r>
        <m:f>
          <m:fPr>
            <m:type m:val="bar"/>
          </m:fPr>
          <m:num>
            <m:r>
              <m:t>1</m:t>
            </m:r>
          </m:num>
          <m:den>
            <m:r>
              <m:t>2</m:t>
            </m:r>
            <m:r>
              <m:t>π</m:t>
            </m:r>
          </m:den>
        </m:f>
        <m:r>
          <m:rPr>
            <m:sty m:val="p"/>
          </m:rPr>
          <m:t>ln</m:t>
        </m:r>
        <m:r>
          <m:rPr>
            <m:sty m:val="p"/>
          </m:rPr>
          <m:t>|</m:t>
        </m:r>
        <m:r>
          <m:rPr>
            <m:sty m:val="bi"/>
          </m:rPr>
          <m:t>r</m:t>
        </m:r>
        <m:r>
          <m:rPr>
            <m:sty m:val="p"/>
          </m:rPr>
          <m:t>−</m:t>
        </m:r>
        <m:sSub>
          <m:e>
            <m:r>
              <m:rPr>
                <m:sty m:val="bi"/>
              </m:rPr>
              <m:t>r</m:t>
            </m:r>
          </m:e>
          <m:sub>
            <m:r>
              <m:t>0</m:t>
            </m:r>
          </m:sub>
        </m:sSub>
        <m:r>
          <m:rPr>
            <m:sty m:val="p"/>
          </m:rPr>
          <m:t>|</m:t>
        </m:r>
      </m:oMath>
      <w:r>
        <w:t xml:space="preserve"> </w:t>
      </w:r>
      <w:r>
        <w:t xml:space="preserve">é a função de Green do laplaciano. O fator</w:t>
      </w:r>
      <w:r>
        <w:t xml:space="preserve"> </w:t>
      </w:r>
      <m:oMath>
        <m:r>
          <m:t>1</m:t>
        </m:r>
        <m:r>
          <m:rPr>
            <m:sty m:val="p"/>
          </m:rPr>
          <m:t>/</m:t>
        </m:r>
        <m:r>
          <m:rPr>
            <m:sty m:val="p"/>
          </m:rPr>
          <m:t>(</m:t>
        </m:r>
        <m:r>
          <m:t>2</m:t>
        </m:r>
        <m:r>
          <m:t>π</m:t>
        </m:r>
        <m:r>
          <m:rPr>
            <m:sty m:val="p"/>
          </m:rPr>
          <m:t>)</m:t>
        </m:r>
      </m:oMath>
      <w:r>
        <w:t xml:space="preserve"> </w:t>
      </w:r>
      <w:r>
        <w:t xml:space="preserve">garante a normalização correta.</w:t>
      </w:r>
    </w:p>
    <w:bookmarkEnd w:id="38"/>
    <w:bookmarkEnd w:id="39"/>
    <w:bookmarkStart w:id="42" w:name="interpretação-física"/>
    <w:p>
      <w:pPr>
        <w:pStyle w:val="Heading2"/>
      </w:pPr>
      <w:r>
        <w:t xml:space="preserve">Interpretação Física</w:t>
      </w:r>
    </w:p>
    <w:p>
      <w:pPr>
        <w:pStyle w:val="FirstParagraph"/>
      </w:pPr>
      <w:r>
        <w:t xml:space="preserve">O logaritmo em 2D reflete o fato de que a</w:t>
      </w:r>
      <w:r>
        <w:t xml:space="preserve"> </w:t>
      </w:r>
      <w:r>
        <w:t xml:space="preserve">“área”</w:t>
      </w:r>
      <w:r>
        <w:t xml:space="preserve"> </w:t>
      </w:r>
      <w:r>
        <w:t xml:space="preserve">de uma casca circular é</w:t>
      </w:r>
      <w:r>
        <w:t xml:space="preserve"> </w:t>
      </w:r>
      <m:oMath>
        <m:r>
          <m:t>2</m:t>
        </m:r>
        <m:r>
          <m:t>π</m:t>
        </m:r>
        <m:r>
          <m:t>r</m:t>
        </m:r>
      </m:oMath>
      <w:r>
        <w:t xml:space="preserve">, enquanto em 3D é</w:t>
      </w:r>
      <w:r>
        <w:t xml:space="preserve"> </w:t>
      </w:r>
      <m:oMath>
        <m:r>
          <m:t>4</m:t>
        </m:r>
        <m:r>
          <m:t>π</m:t>
        </m:r>
        <m:sSup>
          <m:e>
            <m:r>
              <m:t>r</m:t>
            </m:r>
          </m:e>
          <m:sup>
            <m:r>
              <m:t>2</m:t>
            </m:r>
          </m:sup>
        </m:sSup>
      </m:oMath>
      <w:r>
        <w:t xml:space="preserve">. A informação que</w:t>
      </w:r>
      <w:r>
        <w:t xml:space="preserve"> </w:t>
      </w:r>
      <w:r>
        <w:t xml:space="preserve">“emana”</w:t>
      </w:r>
      <w:r>
        <w:t xml:space="preserve"> </w:t>
      </w:r>
      <w:r>
        <w:t xml:space="preserve">de uma fonte pontual se espalha de forma diferente em cada dimensão.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opt/quarto/share/formats/docx/note.png" id="4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 regularização dimensional conecta os casos 2D e ND. Podemos obter a solução logarítmica como o limite</w:t>
            </w:r>
            <w:r>
              <w:t xml:space="preserve"> </w:t>
            </w:r>
            <m:oMath>
              <m:r>
                <m:t>N</m:t>
              </m:r>
              <m:r>
                <m:rPr>
                  <m:sty m:val="p"/>
                </m:rPr>
                <m:t>→</m:t>
              </m:r>
              <m:r>
                <m:t>2</m:t>
              </m:r>
            </m:oMath>
            <w:r>
              <w:t xml:space="preserve"> </w:t>
            </w:r>
            <w:r>
              <w:t xml:space="preserve">da solução geral:</w:t>
            </w:r>
          </w:p>
          <w:p>
            <w:pPr>
              <w:pStyle w:val="BodyText"/>
            </w:pPr>
            <m:oMathPara>
              <m:oMathParaPr>
                <m:jc m:val="center"/>
              </m:oMathParaPr>
              <m:oMath>
                <m:limLow>
                  <m:e>
                    <m:r>
                      <m:rPr>
                        <m:sty m:val="p"/>
                      </m:rPr>
                      <m:t>lim</m:t>
                    </m:r>
                  </m:e>
                  <m:lim>
                    <m:r>
                      <m:t>N</m:t>
                    </m:r>
                    <m:r>
                      <m:rPr>
                        <m:sty m:val="p"/>
                      </m:rPr>
                      <m:t>→</m:t>
                    </m:r>
                    <m:r>
                      <m:t>2</m:t>
                    </m:r>
                  </m:lim>
                </m:limLow>
                <m:f>
                  <m:fPr>
                    <m:type m:val="bar"/>
                  </m:fPr>
                  <m:num>
                    <m:sSup>
                      <m:e>
                        <m:r>
                          <m:t>r</m:t>
                        </m:r>
                      </m:e>
                      <m:sup>
                        <m:r>
                          <m:t>2</m:t>
                        </m:r>
                        <m:r>
                          <m:rPr>
                            <m:sty m:val="p"/>
                          </m:rPr>
                          <m:t>−</m:t>
                        </m:r>
                        <m:r>
                          <m:t>N</m:t>
                        </m:r>
                      </m:sup>
                    </m:sSup>
                    <m:r>
                      <m:rPr>
                        <m:sty m:val="p"/>
                      </m:rPr>
                      <m:t>−</m:t>
                    </m:r>
                    <m:r>
                      <m:t>1</m:t>
                    </m:r>
                  </m:num>
                  <m:den>
                    <m:r>
                      <m:t>N</m:t>
                    </m:r>
                    <m:r>
                      <m:rPr>
                        <m:sty m:val="p"/>
                      </m:rPr>
                      <m:t>−</m:t>
                    </m:r>
                    <m:r>
                      <m:t>2</m:t>
                    </m:r>
                  </m:den>
                </m:f>
                <m:r>
                  <m:rPr>
                    <m:sty m:val="p"/>
                  </m:rPr>
                  <m:t>=</m:t>
                </m:r>
                <m:r>
                  <m:rPr>
                    <m:sty m:val="p"/>
                  </m:rPr>
                  <m:t>−</m:t>
                </m:r>
                <m:r>
                  <m:rPr>
                    <m:sty m:val="p"/>
                  </m:rPr>
                  <m:t>ln</m:t>
                </m:r>
                <m:r>
                  <m:t>r</m:t>
                </m:r>
              </m:oMath>
            </m:oMathPara>
          </w:p>
          <w:p/>
        </w:tc>
      </w:tr>
    </w:tbl>
    <w:bookmarkEnd w:id="42"/>
    <w:bookmarkEnd w:id="43"/>
    <w:bookmarkStart w:id="64" w:name="regularização-e-propriedade-de-filtragem"/>
    <w:p>
      <w:pPr>
        <w:pStyle w:val="Heading1"/>
      </w:pPr>
      <w:r>
        <w:t xml:space="preserve">Regularização e Propriedade de Filtragem</w:t>
      </w:r>
    </w:p>
    <w:bookmarkStart w:id="44" w:name="o-problema-da-origem"/>
    <w:p>
      <w:pPr>
        <w:pStyle w:val="Heading2"/>
      </w:pPr>
      <w:r>
        <w:t xml:space="preserve">O Problema da Origem</w:t>
      </w:r>
    </w:p>
    <w:p>
      <w:pPr>
        <w:pStyle w:val="FirstParagraph"/>
      </w:pPr>
      <w:r>
        <w:t xml:space="preserve">As soluções encontradas divergem na origem (</w:t>
      </w:r>
      <m:oMath>
        <m:r>
          <m:rPr>
            <m:sty m:val="bi"/>
          </m:rPr>
          <m:t>x</m:t>
        </m:r>
        <m:r>
          <m:rPr>
            <m:sty m:val="p"/>
          </m:rPr>
          <m:t>=</m:t>
        </m:r>
        <m:sSub>
          <m:e>
            <m:r>
              <m:rPr>
                <m:sty m:val="bi"/>
              </m:rPr>
              <m:t>x</m:t>
            </m:r>
          </m:e>
          <m:sub>
            <m:r>
              <m:t>0</m:t>
            </m:r>
          </m:sub>
        </m:sSub>
      </m:oMath>
      <w:r>
        <w:t xml:space="preserve">). Precisamos de um procedimento de regularização.</w:t>
      </w:r>
    </w:p>
    <w:bookmarkEnd w:id="44"/>
    <w:bookmarkStart w:id="50" w:name="regularização-com-parâmetro-varepsilon"/>
    <w:p>
      <w:pPr>
        <w:pStyle w:val="Heading2"/>
      </w:pPr>
      <w:r>
        <w:t xml:space="preserve">Regularização com Parâmetro</w:t>
      </w:r>
      <w:r>
        <w:t xml:space="preserve"> </w:t>
      </w:r>
      <m:oMath>
        <m:r>
          <m:t>ε</m:t>
        </m:r>
      </m:oMath>
    </w:p>
    <w:p>
      <w:pPr>
        <w:pStyle w:val="FirstParagraph"/>
      </w:pPr>
      <w:r>
        <w:t xml:space="preserve">Introduzimos um parâmetro</w:t>
      </w:r>
      <w:r>
        <w:t xml:space="preserve"> </w:t>
      </w:r>
      <m:oMath>
        <m:r>
          <m:t>ε</m:t>
        </m:r>
        <m:r>
          <m:rPr>
            <m:sty m:val="p"/>
          </m:rPr>
          <m:t>&gt;</m:t>
        </m:r>
        <m:r>
          <m:t>0</m:t>
        </m:r>
      </m:oMath>
      <w:r>
        <w:t xml:space="preserve"> </w:t>
      </w:r>
      <w:r>
        <w:t xml:space="preserve">para controlar a divergência:</w:t>
      </w:r>
    </w:p>
    <w:p>
      <w:pPr>
        <w:pStyle w:val="BodyText"/>
      </w:pPr>
      <m:oMathPara>
        <m:oMathParaPr>
          <m:jc m:val="center"/>
        </m:oMathParaPr>
        <m:oMath>
          <m:sSub>
            <m:e>
              <m:r>
                <m:t>G</m:t>
              </m:r>
            </m:e>
            <m:sub>
              <m:r>
                <m:t>ε</m:t>
              </m:r>
            </m:sub>
          </m:sSub>
          <m:r>
            <m:rPr>
              <m:sty m:val="p"/>
            </m:rPr>
            <m:t>(</m:t>
          </m:r>
          <m:r>
            <m:rPr>
              <m:sty m:val="bi"/>
            </m:rPr>
            <m:t>x</m:t>
          </m:r>
          <m:r>
            <m:rPr>
              <m:sty m:val="p"/>
            </m:rPr>
            <m:t>,</m:t>
          </m:r>
          <m:sSub>
            <m:e>
              <m:r>
                <m:rPr>
                  <m:sty m:val="bi"/>
                </m:rPr>
                <m:t>x</m:t>
              </m:r>
            </m:e>
            <m:sub>
              <m:r>
                <m:t>0</m:t>
              </m:r>
            </m:sub>
          </m:sSub>
          <m:r>
            <m:rPr>
              <m:sty m:val="p"/>
            </m:rPr>
            <m:t>)</m:t>
          </m:r>
          <m:r>
            <m:rPr>
              <m:sty m:val="p"/>
            </m:rPr>
            <m:t>=</m:t>
          </m:r>
          <m:r>
            <m:rPr>
              <m:sty m:val="p"/>
            </m:rPr>
            <m:t>(</m:t>
          </m:r>
          <m:r>
            <m:t>σ</m:t>
          </m:r>
          <m:r>
            <m:rPr>
              <m:sty m:val="p"/>
            </m:rPr>
            <m:t>+</m:t>
          </m:r>
          <m:r>
            <m:t>ε</m:t>
          </m:r>
          <m:sSup>
            <m:e>
              <m:r>
                <m:rPr>
                  <m:sty m:val="p"/>
                </m:rPr>
                <m:t>)</m:t>
              </m:r>
            </m:e>
            <m:sup>
              <m:r>
                <m:t>λ</m:t>
              </m:r>
            </m:sup>
          </m:sSup>
        </m:oMath>
      </m:oMathPara>
    </w:p>
    <w:p>
      <w:pPr>
        <w:pStyle w:val="FirstParagraph"/>
      </w:pPr>
      <w:r>
        <w:t xml:space="preserve">Para o caso 3D (</w:t>
      </w:r>
      <m:oMath>
        <m:r>
          <m:t>λ</m:t>
        </m:r>
        <m:r>
          <m:rPr>
            <m:sty m:val="p"/>
          </m:rPr>
          <m:t>=</m:t>
        </m:r>
        <m:r>
          <m:rPr>
            <m:sty m:val="p"/>
          </m:rPr>
          <m:t>−</m:t>
        </m:r>
        <m:r>
          <m:t>1</m:t>
        </m:r>
        <m:r>
          <m:rPr>
            <m:sty m:val="p"/>
          </m:rPr>
          <m:t>/</m:t>
        </m:r>
        <m:r>
          <m:t>2</m:t>
        </m:r>
      </m:oMath>
      <w:r>
        <w:t xml:space="preserve">):</w:t>
      </w:r>
    </w:p>
    <w:p>
      <w:pPr>
        <w:pStyle w:val="BodyText"/>
      </w:pPr>
      <m:oMathPara>
        <m:oMathParaPr>
          <m:jc m:val="center"/>
        </m:oMathParaPr>
        <m:oMath>
          <m:sSub>
            <m:e>
              <m:r>
                <m:t>G</m:t>
              </m:r>
            </m:e>
            <m:sub>
              <m:r>
                <m:t>ε</m:t>
              </m:r>
            </m:sub>
          </m:sSub>
          <m:r>
            <m:rPr>
              <m:sty m:val="p"/>
            </m:rPr>
            <m:t>=</m:t>
          </m:r>
          <m:f>
            <m:fPr>
              <m:type m:val="bar"/>
            </m:fPr>
            <m:num>
              <m:r>
                <m:t>1</m:t>
              </m:r>
            </m:num>
            <m:den>
              <m:rad>
                <m:radPr>
                  <m:degHide m:val="on"/>
                </m:radPr>
                <m:deg/>
                <m:e>
                  <m:r>
                    <m:t>σ</m:t>
                  </m:r>
                  <m:r>
                    <m:rPr>
                      <m:sty m:val="p"/>
                    </m:rPr>
                    <m:t>+</m:t>
                  </m:r>
                  <m:r>
                    <m:t>ε</m:t>
                  </m:r>
                </m:e>
              </m:rad>
            </m:den>
          </m:f>
        </m:oMath>
      </m:oMathPara>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Como</w:t>
            </w:r>
            <w:r>
              <w:t xml:space="preserve"> </w:t>
            </w:r>
            <m:oMath>
              <m:r>
                <m:t>σ</m:t>
              </m:r>
              <m:r>
                <m:rPr>
                  <m:sty m:val="p"/>
                </m:rPr>
                <m:t>=</m:t>
              </m:r>
              <m:sSup>
                <m:e>
                  <m:r>
                    <m:t>r</m:t>
                  </m:r>
                </m:e>
                <m:sup>
                  <m:r>
                    <m:t>2</m:t>
                  </m:r>
                </m:sup>
              </m:sSup>
              <m:r>
                <m:rPr>
                  <m:sty m:val="p"/>
                </m:rPr>
                <m:t>/</m:t>
              </m:r>
              <m:r>
                <m:t>2</m:t>
              </m:r>
            </m:oMath>
            <w:r>
              <w:t xml:space="preserve">, este regulador tende a</w:t>
            </w:r>
            <w:r>
              <w:t xml:space="preserve"> </w:t>
            </w:r>
            <m:oMath>
              <m:sSup>
                <m:e>
                  <m:r>
                    <m:t>σ</m:t>
                  </m:r>
                </m:e>
                <m:sup>
                  <m:r>
                    <m:rPr>
                      <m:sty m:val="p"/>
                    </m:rPr>
                    <m:t>−</m:t>
                  </m:r>
                  <m:r>
                    <m:t>1</m:t>
                  </m:r>
                  <m:r>
                    <m:rPr>
                      <m:sty m:val="p"/>
                    </m:rPr>
                    <m:t>/</m:t>
                  </m:r>
                  <m:r>
                    <m:t>2</m:t>
                  </m:r>
                </m:sup>
              </m:sSup>
              <m:r>
                <m:rPr>
                  <m:sty m:val="p"/>
                </m:rPr>
                <m:t>=</m:t>
              </m:r>
              <m:rad>
                <m:radPr>
                  <m:degHide m:val="on"/>
                </m:radPr>
                <m:deg/>
                <m:e>
                  <m:r>
                    <m:t>2</m:t>
                  </m:r>
                </m:e>
              </m:rad>
              <m:r>
                <m:rPr>
                  <m:sty m:val="p"/>
                </m:rPr>
                <m:t>/</m:t>
              </m:r>
              <m:r>
                <m:t>r</m:t>
              </m:r>
            </m:oMath>
            <w:r>
              <w:t xml:space="preserve"> </w:t>
            </w:r>
            <w:r>
              <w:t xml:space="preserve">quando</w:t>
            </w:r>
            <w:r>
              <w:t xml:space="preserve"> </w:t>
            </w:r>
            <m:oMath>
              <m:r>
                <m:t>ε</m:t>
              </m:r>
              <m:r>
                <m:rPr>
                  <m:sty m:val="p"/>
                </m:rPr>
                <m:t>→</m:t>
              </m:r>
              <m:r>
                <m:t>0</m:t>
              </m:r>
            </m:oMath>
            <w:r>
              <w:t xml:space="preserve">, e não a</w:t>
            </w:r>
            <w:r>
              <w:t xml:space="preserve"> </w:t>
            </w:r>
            <m:oMath>
              <m:r>
                <m:t>1</m:t>
              </m:r>
              <m:r>
                <m:rPr>
                  <m:sty m:val="p"/>
                </m:rPr>
                <m:t>/</m:t>
              </m:r>
              <m:r>
                <m:t>r</m:t>
              </m:r>
            </m:oMath>
            <w:r>
              <w:t xml:space="preserve">. O fator</w:t>
            </w:r>
            <w:r>
              <w:t xml:space="preserve"> </w:t>
            </w:r>
            <m:oMath>
              <m:rad>
                <m:radPr>
                  <m:degHide m:val="on"/>
                </m:radPr>
                <m:deg/>
                <m:e>
                  <m:r>
                    <m:t>2</m:t>
                  </m:r>
                </m:e>
              </m:rad>
            </m:oMath>
            <w:r>
              <w:t xml:space="preserve"> </w:t>
            </w:r>
            <w:r>
              <w:t xml:space="preserve">extra vai aparecer explicitamente no resultado da integral abaixo, e será cancelado na normalização final.</w:t>
            </w:r>
          </w:p>
          <w:p/>
        </w:tc>
      </w:tr>
    </w:tbl>
    <w:bookmarkStart w:id="49" w:name="laplaciano-regularizado"/>
    <w:p>
      <w:pPr>
        <w:pStyle w:val="Heading3"/>
      </w:pPr>
      <w:r>
        <w:t xml:space="preserve">Laplaciano Regularizado</w:t>
      </w:r>
    </w:p>
    <w:p>
      <w:pPr>
        <w:pStyle w:val="FirstParagraph"/>
      </w:pPr>
      <w:r>
        <w:t xml:space="preserve">Calculando cuidadosamente:</w:t>
      </w:r>
    </w:p>
    <w:p>
      <w:pPr>
        <w:pStyle w:val="BodyText"/>
      </w:pPr>
      <m:oMathPara>
        <m:oMathParaPr>
          <m:jc m:val="center"/>
        </m:oMathParaPr>
        <m:oMath>
          <m:sSup>
            <m:e>
              <m:r>
                <m:rPr>
                  <m:sty m:val="p"/>
                </m:rPr>
                <m:t>∇</m:t>
              </m:r>
            </m:e>
            <m:sup>
              <m:r>
                <m:t>2</m:t>
              </m:r>
            </m:sup>
          </m:sSup>
          <m:sSub>
            <m:e>
              <m:r>
                <m:t>G</m:t>
              </m:r>
            </m:e>
            <m:sub>
              <m:r>
                <m:t>ε</m:t>
              </m:r>
            </m:sub>
          </m:sSub>
          <m:r>
            <m:rPr>
              <m:sty m:val="p"/>
            </m:rPr>
            <m:t>=</m:t>
          </m:r>
          <m:r>
            <m:rPr>
              <m:sty m:val="p"/>
            </m:rPr>
            <m:t>−</m:t>
          </m:r>
          <m:f>
            <m:fPr>
              <m:type m:val="bar"/>
            </m:fPr>
            <m:num>
              <m:r>
                <m:t>3</m:t>
              </m:r>
            </m:num>
            <m:den>
              <m:r>
                <m:t>2</m:t>
              </m:r>
            </m:den>
          </m:f>
          <m:r>
            <m:t>ε</m:t>
          </m:r>
          <m:r>
            <m:rPr>
              <m:sty m:val="p"/>
            </m:rPr>
            <m:t>(</m:t>
          </m:r>
          <m:r>
            <m:t>σ</m:t>
          </m:r>
          <m:r>
            <m:rPr>
              <m:sty m:val="p"/>
            </m:rPr>
            <m:t>+</m:t>
          </m:r>
          <m:r>
            <m:t>ε</m:t>
          </m:r>
          <m:sSup>
            <m:e>
              <m:r>
                <m:rPr>
                  <m:sty m:val="p"/>
                </m:rPr>
                <m:t>)</m:t>
              </m:r>
            </m:e>
            <m:sup>
              <m:r>
                <m:rPr>
                  <m:sty m:val="p"/>
                </m:rPr>
                <m:t>−</m:t>
              </m:r>
              <m:r>
                <m:t>5</m:t>
              </m:r>
              <m:r>
                <m:rPr>
                  <m:sty m:val="p"/>
                </m:rPr>
                <m:t>/</m:t>
              </m:r>
              <m:r>
                <m:t>2</m:t>
              </m:r>
            </m:sup>
          </m:sSup>
        </m:oMath>
      </m:oMathPara>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opt/quarto/share/formats/docx/note.png" id="4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Para</w:t>
            </w:r>
            <w:r>
              <w:t xml:space="preserve"> </w:t>
            </w:r>
            <m:oMath>
              <m:r>
                <m:t>ε</m:t>
              </m:r>
              <m:r>
                <m:rPr>
                  <m:sty m:val="p"/>
                </m:rPr>
                <m:t>&gt;</m:t>
              </m:r>
              <m:r>
                <m:t>0</m:t>
              </m:r>
            </m:oMath>
            <w:r>
              <w:t xml:space="preserve">, esta expressão é finita em todos os pontos. No limite</w:t>
            </w:r>
            <w:r>
              <w:t xml:space="preserve"> </w:t>
            </w:r>
            <m:oMath>
              <m:r>
                <m:t>ε</m:t>
              </m:r>
              <m:r>
                <m:rPr>
                  <m:sty m:val="p"/>
                </m:rPr>
                <m:t>→</m:t>
              </m:r>
              <m:r>
                <m:t>0</m:t>
              </m:r>
            </m:oMath>
            <w:r>
              <w:t xml:space="preserve">, recuperamos a função de Green singular. O parâmetro</w:t>
            </w:r>
            <w:r>
              <w:t xml:space="preserve"> </w:t>
            </w:r>
            <m:oMath>
              <m:r>
                <m:t>ε</m:t>
              </m:r>
            </m:oMath>
            <w:r>
              <w:t xml:space="preserve"> </w:t>
            </w:r>
            <w:r>
              <w:t xml:space="preserve">atua como um</w:t>
            </w:r>
            <w:r>
              <w:t xml:space="preserve"> </w:t>
            </w:r>
            <w:r>
              <w:t xml:space="preserve">“regulador”</w:t>
            </w:r>
            <w:r>
              <w:t xml:space="preserve"> </w:t>
            </w:r>
            <w:r>
              <w:t xml:space="preserve">que introduz uma distância mínima.</w:t>
            </w:r>
          </w:p>
          <w:p/>
        </w:tc>
      </w:tr>
    </w:tbl>
    <w:bookmarkEnd w:id="49"/>
    <w:bookmarkEnd w:id="50"/>
    <w:bookmarkStart w:id="54" w:name="integral-normalizada"/>
    <w:p>
      <w:pPr>
        <w:pStyle w:val="Heading2"/>
      </w:pPr>
      <w:r>
        <w:t xml:space="preserve">Integral Normalizada</w:t>
      </w:r>
    </w:p>
    <w:bookmarkStart w:id="52" w:name="cálculo-para-3d"/>
    <w:p>
      <w:pPr>
        <w:pStyle w:val="Heading3"/>
      </w:pPr>
      <w:r>
        <w:t xml:space="preserve">Cálculo para 3D</w:t>
      </w:r>
    </w:p>
    <w:p>
      <w:pPr>
        <w:pStyle w:val="FirstParagraph"/>
      </w:pPr>
      <w:r>
        <w:t xml:space="preserve">Queremos calcular:</w:t>
      </w:r>
    </w:p>
    <w:p>
      <w:pPr>
        <w:pStyle w:val="BodyText"/>
      </w:pPr>
      <m:oMathPara>
        <m:oMathParaPr>
          <m:jc m:val="center"/>
        </m:oMathParaPr>
        <m:oMath>
          <m:limLow>
            <m:e>
              <m:r>
                <m:rPr>
                  <m:sty m:val="p"/>
                </m:rPr>
                <m:t>lim</m:t>
              </m:r>
            </m:e>
            <m:lim>
              <m:r>
                <m:t>ε</m:t>
              </m:r>
              <m:r>
                <m:rPr>
                  <m:sty m:val="p"/>
                </m:rPr>
                <m:t>→</m:t>
              </m:r>
              <m:r>
                <m:t>0</m:t>
              </m:r>
            </m:lim>
          </m:limLow>
          <m:nary>
            <m:naryPr>
              <m:chr m:val="∫"/>
              <m:limLoc m:val="subSup"/>
              <m:subHide m:val="off"/>
              <m:supHide m:val="on"/>
            </m:naryPr>
            <m:sub>
              <m:sSup>
                <m:e>
                  <m:r>
                    <m:rPr>
                      <m:scr m:val="double-struck"/>
                      <m:sty m:val="p"/>
                    </m:rPr>
                    <m:t>R</m:t>
                  </m:r>
                </m:e>
                <m:sup>
                  <m:r>
                    <m:t>3</m:t>
                  </m:r>
                </m:sup>
              </m:sSup>
            </m:sub>
            <m:sup>
              <m:r>
                <m:t>​</m:t>
              </m:r>
            </m:sup>
            <m:e>
              <m:sSup>
                <m:e>
                  <m:r>
                    <m:rPr>
                      <m:sty m:val="p"/>
                    </m:rPr>
                    <m:t>∇</m:t>
                  </m:r>
                </m:e>
                <m:sup>
                  <m:r>
                    <m:t>2</m:t>
                  </m:r>
                </m:sup>
              </m:sSup>
            </m:e>
          </m:nary>
          <m:sSub>
            <m:e>
              <m:r>
                <m:t>G</m:t>
              </m:r>
            </m:e>
            <m:sub>
              <m:r>
                <m:t>ε</m:t>
              </m:r>
            </m:sub>
          </m:sSub>
          <m:r>
            <m:t> </m:t>
          </m:r>
          <m:sSup>
            <m:e>
              <m:r>
                <m:t>d</m:t>
              </m:r>
            </m:e>
            <m:sup>
              <m:r>
                <m:t>3</m:t>
              </m:r>
            </m:sup>
          </m:sSup>
          <m:r>
            <m:t>x</m:t>
          </m:r>
          <m:r>
            <m:rPr>
              <m:sty m:val="p"/>
            </m:rPr>
            <m:t>=</m:t>
          </m:r>
          <m:r>
            <m:rPr>
              <m:sty m:val="p"/>
            </m:rPr>
            <m:t>−</m:t>
          </m:r>
          <m:r>
            <m:t>4</m:t>
          </m:r>
          <m:rad>
            <m:radPr>
              <m:degHide m:val="on"/>
            </m:radPr>
            <m:deg/>
            <m:e>
              <m:r>
                <m:t>2</m:t>
              </m:r>
            </m:e>
          </m:rad>
          <m:r>
            <m:t> </m:t>
          </m:r>
          <m:r>
            <m:t>π</m:t>
          </m:r>
        </m:oMath>
      </m:oMathPara>
    </w:p>
    <w:bookmarkStart w:id="51" w:name="passo-a-passo-da-demonstração"/>
    <w:p>
      <w:pPr>
        <w:pStyle w:val="Heading4"/>
      </w:pPr>
      <w:r>
        <w:t xml:space="preserve">Passo a Passo da Demonstração</w:t>
      </w:r>
    </w:p>
    <w:p>
      <w:pPr>
        <w:pStyle w:val="Compact"/>
        <w:numPr>
          <w:ilvl w:val="0"/>
          <w:numId w:val="1004"/>
        </w:numPr>
      </w:pPr>
      <w:r>
        <w:rPr>
          <w:b/>
          <w:bCs/>
        </w:rPr>
        <w:t xml:space="preserve">Coordenadas esféricas</w:t>
      </w:r>
      <w:r>
        <w:t xml:space="preserve"> </w:t>
      </w:r>
      <w:r>
        <w:t xml:space="preserve">centradas em</w:t>
      </w:r>
      <w:r>
        <w:t xml:space="preserve"> </w:t>
      </w:r>
      <m:oMath>
        <m:sSub>
          <m:e>
            <m:r>
              <m:rPr>
                <m:sty m:val="bi"/>
              </m:rPr>
              <m:t>x</m:t>
            </m:r>
          </m:e>
          <m:sub>
            <m:r>
              <m:t>0</m:t>
            </m:r>
          </m:sub>
        </m:sSub>
      </m:oMath>
      <w:r>
        <w:t xml:space="preserve">:</w:t>
      </w:r>
    </w:p>
    <w:p>
      <w:pPr>
        <w:pStyle w:val="Compact"/>
      </w:pPr>
      <m:oMathPara>
        <m:oMathParaPr>
          <m:jc m:val="center"/>
        </m:oMathParaPr>
        <m:oMath>
          <m:sSub>
            <m:e>
              <m:r>
                <m:t>I</m:t>
              </m:r>
            </m:e>
            <m:sub>
              <m:r>
                <m:t>ε</m:t>
              </m:r>
            </m:sub>
          </m:sSub>
          <m:r>
            <m:rPr>
              <m:sty m:val="p"/>
            </m:rPr>
            <m:t>=</m:t>
          </m:r>
          <m:r>
            <m:rPr>
              <m:sty m:val="p"/>
            </m:rPr>
            <m:t>−</m:t>
          </m:r>
          <m:f>
            <m:fPr>
              <m:type m:val="bar"/>
            </m:fPr>
            <m:num>
              <m:r>
                <m:t>3</m:t>
              </m:r>
            </m:num>
            <m:den>
              <m:r>
                <m:t>2</m:t>
              </m:r>
            </m:den>
          </m:f>
          <m:r>
            <m:t>ε</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0</m:t>
                      </m:r>
                    </m:sub>
                    <m:sup>
                      <m:r>
                        <m:rPr>
                          <m:sty m:val="p"/>
                        </m:rPr>
                        <m:t>∞</m:t>
                      </m:r>
                    </m:sup>
                    <m:e>
                      <m:f>
                        <m:fPr>
                          <m:type m:val="bar"/>
                        </m:fPr>
                        <m:num>
                          <m:sSup>
                            <m:e>
                              <m:r>
                                <m:t>r</m:t>
                              </m:r>
                            </m:e>
                            <m:sup>
                              <m:r>
                                <m:t>2</m:t>
                              </m:r>
                            </m:sup>
                          </m:sSup>
                          <m:r>
                            <m:rPr>
                              <m:sty m:val="p"/>
                            </m:rPr>
                            <m:t>sin</m:t>
                          </m:r>
                          <m:r>
                            <m:t>θ</m:t>
                          </m:r>
                        </m:num>
                        <m:den>
                          <m:r>
                            <m:rPr>
                              <m:sty m:val="p"/>
                            </m:rPr>
                            <m:t>(</m:t>
                          </m:r>
                          <m:sSup>
                            <m:e>
                              <m:r>
                                <m:t>r</m:t>
                              </m:r>
                            </m:e>
                            <m:sup>
                              <m:r>
                                <m:t>2</m:t>
                              </m:r>
                            </m:sup>
                          </m:sSup>
                          <m:r>
                            <m:rPr>
                              <m:sty m:val="p"/>
                            </m:rPr>
                            <m:t>/</m:t>
                          </m:r>
                          <m:r>
                            <m:t>2</m:t>
                          </m:r>
                          <m:r>
                            <m:rPr>
                              <m:sty m:val="p"/>
                            </m:rPr>
                            <m:t>+</m:t>
                          </m:r>
                          <m:r>
                            <m:t>ε</m:t>
                          </m:r>
                          <m:sSup>
                            <m:e>
                              <m:r>
                                <m:rPr>
                                  <m:sty m:val="p"/>
                                </m:rPr>
                                <m:t>)</m:t>
                              </m:r>
                            </m:e>
                            <m:sup>
                              <m:r>
                                <m:t>5</m:t>
                              </m:r>
                              <m:r>
                                <m:rPr>
                                  <m:sty m:val="p"/>
                                </m:rPr>
                                <m:t>/</m:t>
                              </m:r>
                              <m:r>
                                <m:t>2</m:t>
                              </m:r>
                            </m:sup>
                          </m:sSup>
                        </m:den>
                      </m:f>
                    </m:e>
                  </m:nary>
                </m:e>
              </m:nary>
            </m:e>
          </m:nary>
          <m:r>
            <m:t> </m:t>
          </m:r>
          <m:r>
            <m:t>d</m:t>
          </m:r>
          <m:r>
            <m:t>r</m:t>
          </m:r>
          <m:r>
            <m:t> </m:t>
          </m:r>
          <m:r>
            <m:t>d</m:t>
          </m:r>
          <m:r>
            <m:t>θ</m:t>
          </m:r>
          <m:r>
            <m:t> </m:t>
          </m:r>
          <m:r>
            <m:t>d</m:t>
          </m:r>
          <m:r>
            <m:t>ϕ</m:t>
          </m:r>
        </m:oMath>
      </m:oMathPara>
    </w:p>
    <w:p>
      <w:pPr>
        <w:pStyle w:val="Compact"/>
        <w:numPr>
          <w:ilvl w:val="0"/>
          <w:numId w:val="1004"/>
        </w:numPr>
      </w:pPr>
      <w:r>
        <w:rPr>
          <w:b/>
          <w:bCs/>
        </w:rPr>
        <w:t xml:space="preserve">Integração angular</w:t>
      </w:r>
      <w:r>
        <w:t xml:space="preserve">:</w:t>
      </w:r>
    </w:p>
    <w:p>
      <w:pPr>
        <w:pStyle w:val="Compact"/>
      </w:pPr>
      <m:oMathPara>
        <m:oMathParaPr>
          <m:jc m:val="center"/>
        </m:oMathParaPr>
        <m:oMath>
          <m:sSub>
            <m:e>
              <m:r>
                <m:t>I</m:t>
              </m:r>
            </m:e>
            <m:sub>
              <m:r>
                <m:t>ε</m:t>
              </m:r>
            </m:sub>
          </m:sSub>
          <m:r>
            <m:rPr>
              <m:sty m:val="p"/>
            </m:rPr>
            <m:t>=</m:t>
          </m:r>
          <m:r>
            <m:rPr>
              <m:sty m:val="p"/>
            </m:rPr>
            <m:t>−</m:t>
          </m:r>
          <m:r>
            <m:t>4</m:t>
          </m:r>
          <m:r>
            <m:t>π</m:t>
          </m:r>
          <m:r>
            <m:rPr>
              <m:sty m:val="p"/>
            </m:rPr>
            <m:t>⋅</m:t>
          </m:r>
          <m:f>
            <m:fPr>
              <m:type m:val="bar"/>
            </m:fPr>
            <m:num>
              <m:r>
                <m:t>3</m:t>
              </m:r>
            </m:num>
            <m:den>
              <m:r>
                <m:t>2</m:t>
              </m:r>
            </m:den>
          </m:f>
          <m:r>
            <m:t>ε</m:t>
          </m:r>
          <m:nary>
            <m:naryPr>
              <m:chr m:val="∫"/>
              <m:limLoc m:val="subSup"/>
              <m:subHide m:val="off"/>
              <m:supHide m:val="off"/>
            </m:naryPr>
            <m:sub>
              <m:r>
                <m:t>0</m:t>
              </m:r>
            </m:sub>
            <m:sup>
              <m:r>
                <m:rPr>
                  <m:sty m:val="p"/>
                </m:rPr>
                <m:t>∞</m:t>
              </m:r>
            </m:sup>
            <m:e>
              <m:f>
                <m:fPr>
                  <m:type m:val="bar"/>
                </m:fPr>
                <m:num>
                  <m:sSup>
                    <m:e>
                      <m:r>
                        <m:t>r</m:t>
                      </m:r>
                    </m:e>
                    <m:sup>
                      <m:r>
                        <m:t>2</m:t>
                      </m:r>
                    </m:sup>
                  </m:sSup>
                </m:num>
                <m:den>
                  <m:r>
                    <m:rPr>
                      <m:sty m:val="p"/>
                    </m:rPr>
                    <m:t>(</m:t>
                  </m:r>
                  <m:sSup>
                    <m:e>
                      <m:r>
                        <m:t>r</m:t>
                      </m:r>
                    </m:e>
                    <m:sup>
                      <m:r>
                        <m:t>2</m:t>
                      </m:r>
                    </m:sup>
                  </m:sSup>
                  <m:r>
                    <m:rPr>
                      <m:sty m:val="p"/>
                    </m:rPr>
                    <m:t>/</m:t>
                  </m:r>
                  <m:r>
                    <m:t>2</m:t>
                  </m:r>
                  <m:r>
                    <m:rPr>
                      <m:sty m:val="p"/>
                    </m:rPr>
                    <m:t>+</m:t>
                  </m:r>
                  <m:r>
                    <m:t>ε</m:t>
                  </m:r>
                  <m:sSup>
                    <m:e>
                      <m:r>
                        <m:rPr>
                          <m:sty m:val="p"/>
                        </m:rPr>
                        <m:t>)</m:t>
                      </m:r>
                    </m:e>
                    <m:sup>
                      <m:r>
                        <m:t>5</m:t>
                      </m:r>
                      <m:r>
                        <m:rPr>
                          <m:sty m:val="p"/>
                        </m:rPr>
                        <m:t>/</m:t>
                      </m:r>
                      <m:r>
                        <m:t>2</m:t>
                      </m:r>
                    </m:sup>
                  </m:sSup>
                </m:den>
              </m:f>
            </m:e>
          </m:nary>
          <m:r>
            <m:t> </m:t>
          </m:r>
          <m:r>
            <m:t>d</m:t>
          </m:r>
          <m:r>
            <m:t>r</m:t>
          </m:r>
        </m:oMath>
      </m:oMathPara>
    </w:p>
    <w:p>
      <w:pPr>
        <w:pStyle w:val="Compact"/>
        <w:numPr>
          <w:ilvl w:val="0"/>
          <w:numId w:val="1004"/>
        </w:numPr>
      </w:pPr>
      <w:r>
        <w:rPr>
          <w:b/>
          <w:bCs/>
        </w:rPr>
        <w:t xml:space="preserve">Integração por partes</w:t>
      </w:r>
      <w:r>
        <w:t xml:space="preserve"> </w:t>
      </w:r>
      <w:r>
        <w:t xml:space="preserve">(o termo de fronteira se anula em</w:t>
      </w:r>
      <w:r>
        <w:t xml:space="preserve"> </w:t>
      </w:r>
      <m:oMath>
        <m:r>
          <m:t>r</m:t>
        </m:r>
        <m:r>
          <m:rPr>
            <m:sty m:val="p"/>
          </m:rPr>
          <m:t>=</m:t>
        </m:r>
        <m:r>
          <m:t>0</m:t>
        </m:r>
      </m:oMath>
      <w:r>
        <w:t xml:space="preserve"> </w:t>
      </w:r>
      <w:r>
        <w:t xml:space="preserve">e</w:t>
      </w:r>
      <w:r>
        <w:t xml:space="preserve"> </w:t>
      </w:r>
      <m:oMath>
        <m:r>
          <m:t>r</m:t>
        </m:r>
        <m:r>
          <m:rPr>
            <m:sty m:val="p"/>
          </m:rPr>
          <m:t>→</m:t>
        </m:r>
        <m:r>
          <m:rPr>
            <m:sty m:val="p"/>
          </m:rPr>
          <m:t>∞</m:t>
        </m:r>
      </m:oMath>
      <w:r>
        <w:t xml:space="preserve">):</w:t>
      </w:r>
    </w:p>
    <w:p>
      <w:pPr>
        <w:pStyle w:val="Compact"/>
      </w:pPr>
      <m:oMathPara>
        <m:oMathParaPr>
          <m:jc m:val="center"/>
        </m:oMathParaPr>
        <m:oMath>
          <m:nary>
            <m:naryPr>
              <m:chr m:val="∫"/>
              <m:limLoc m:val="subSup"/>
              <m:subHide m:val="off"/>
              <m:supHide m:val="off"/>
            </m:naryPr>
            <m:sub>
              <m:r>
                <m:t>0</m:t>
              </m:r>
            </m:sub>
            <m:sup>
              <m:r>
                <m:rPr>
                  <m:sty m:val="p"/>
                </m:rPr>
                <m:t>∞</m:t>
              </m:r>
            </m:sup>
            <m:e>
              <m:f>
                <m:fPr>
                  <m:type m:val="bar"/>
                </m:fPr>
                <m:num>
                  <m:sSup>
                    <m:e>
                      <m:r>
                        <m:t>r</m:t>
                      </m:r>
                    </m:e>
                    <m:sup>
                      <m:r>
                        <m:t>2</m:t>
                      </m:r>
                    </m:sup>
                  </m:sSup>
                </m:num>
                <m:den>
                  <m:r>
                    <m:rPr>
                      <m:sty m:val="p"/>
                    </m:rPr>
                    <m:t>(</m:t>
                  </m:r>
                  <m:sSup>
                    <m:e>
                      <m:r>
                        <m:t>r</m:t>
                      </m:r>
                    </m:e>
                    <m:sup>
                      <m:r>
                        <m:t>2</m:t>
                      </m:r>
                    </m:sup>
                  </m:sSup>
                  <m:r>
                    <m:rPr>
                      <m:sty m:val="p"/>
                    </m:rPr>
                    <m:t>/</m:t>
                  </m:r>
                  <m:r>
                    <m:t>2</m:t>
                  </m:r>
                  <m:r>
                    <m:rPr>
                      <m:sty m:val="p"/>
                    </m:rPr>
                    <m:t>+</m:t>
                  </m:r>
                  <m:r>
                    <m:t>ε</m:t>
                  </m:r>
                  <m:sSup>
                    <m:e>
                      <m:r>
                        <m:rPr>
                          <m:sty m:val="p"/>
                        </m:rPr>
                        <m:t>)</m:t>
                      </m:r>
                    </m:e>
                    <m:sup>
                      <m:r>
                        <m:t>5</m:t>
                      </m:r>
                      <m:r>
                        <m:rPr>
                          <m:sty m:val="p"/>
                        </m:rPr>
                        <m:t>/</m:t>
                      </m:r>
                      <m:r>
                        <m:t>2</m:t>
                      </m:r>
                    </m:sup>
                  </m:sSup>
                </m:den>
              </m:f>
            </m:e>
          </m:nary>
          <m:r>
            <m:t> </m:t>
          </m:r>
          <m:r>
            <m:t>d</m:t>
          </m:r>
          <m:r>
            <m:t>r</m:t>
          </m:r>
          <m:r>
            <m:rPr>
              <m:sty m:val="p"/>
            </m:rPr>
            <m:t>=</m:t>
          </m:r>
          <m:f>
            <m:fPr>
              <m:type m:val="bar"/>
            </m:fPr>
            <m:num>
              <m:r>
                <m:t>2</m:t>
              </m:r>
            </m:num>
            <m:den>
              <m:r>
                <m:t>3</m:t>
              </m:r>
            </m:den>
          </m:f>
          <m:nary>
            <m:naryPr>
              <m:chr m:val="∫"/>
              <m:limLoc m:val="subSup"/>
              <m:subHide m:val="off"/>
              <m:supHide m:val="off"/>
            </m:naryPr>
            <m:sub>
              <m:r>
                <m:t>0</m:t>
              </m:r>
            </m:sub>
            <m:sup>
              <m:r>
                <m:rPr>
                  <m:sty m:val="p"/>
                </m:rPr>
                <m:t>∞</m:t>
              </m:r>
            </m:sup>
            <m:e>
              <m:f>
                <m:fPr>
                  <m:type m:val="bar"/>
                </m:fPr>
                <m:num>
                  <m:r>
                    <m:t>d</m:t>
                  </m:r>
                  <m:r>
                    <m:t>r</m:t>
                  </m:r>
                </m:num>
                <m:den>
                  <m:r>
                    <m:rPr>
                      <m:sty m:val="p"/>
                    </m:rPr>
                    <m:t>(</m:t>
                  </m:r>
                  <m:sSup>
                    <m:e>
                      <m:r>
                        <m:t>r</m:t>
                      </m:r>
                    </m:e>
                    <m:sup>
                      <m:r>
                        <m:t>2</m:t>
                      </m:r>
                    </m:sup>
                  </m:sSup>
                  <m:r>
                    <m:rPr>
                      <m:sty m:val="p"/>
                    </m:rPr>
                    <m:t>/</m:t>
                  </m:r>
                  <m:r>
                    <m:t>2</m:t>
                  </m:r>
                  <m:r>
                    <m:rPr>
                      <m:sty m:val="p"/>
                    </m:rPr>
                    <m:t>+</m:t>
                  </m:r>
                  <m:r>
                    <m:t>ε</m:t>
                  </m:r>
                  <m:sSup>
                    <m:e>
                      <m:r>
                        <m:rPr>
                          <m:sty m:val="p"/>
                        </m:rPr>
                        <m:t>)</m:t>
                      </m:r>
                    </m:e>
                    <m:sup>
                      <m:r>
                        <m:t>3</m:t>
                      </m:r>
                      <m:r>
                        <m:rPr>
                          <m:sty m:val="p"/>
                        </m:rPr>
                        <m:t>/</m:t>
                      </m:r>
                      <m:r>
                        <m:t>2</m:t>
                      </m:r>
                    </m:sup>
                  </m:sSup>
                </m:den>
              </m:f>
            </m:e>
          </m:nary>
        </m:oMath>
      </m:oMathPara>
    </w:p>
    <w:p>
      <w:pPr>
        <w:pStyle w:val="Compact"/>
        <w:numPr>
          <w:ilvl w:val="0"/>
          <w:numId w:val="1004"/>
        </w:numPr>
      </w:pPr>
      <w:r>
        <w:rPr>
          <w:b/>
          <w:bCs/>
        </w:rPr>
        <w:t xml:space="preserve">Substituição</w:t>
      </w:r>
      <w:r>
        <w:t xml:space="preserve"> </w:t>
      </w:r>
      <m:oMath>
        <m:r>
          <m:t>r</m:t>
        </m:r>
        <m:r>
          <m:rPr>
            <m:sty m:val="p"/>
          </m:rPr>
          <m:t>=</m:t>
        </m:r>
        <m:rad>
          <m:radPr>
            <m:degHide m:val="on"/>
          </m:radPr>
          <m:deg/>
          <m:e>
            <m:r>
              <m:t>2</m:t>
            </m:r>
            <m:r>
              <m:t>ε</m:t>
            </m:r>
          </m:e>
        </m:rad>
        <m:r>
          <m:rPr>
            <m:sty m:val="p"/>
          </m:rPr>
          <m:t>tan</m:t>
        </m:r>
        <m:r>
          <m:t>θ</m:t>
        </m:r>
      </m:oMath>
      <w:r>
        <w:t xml:space="preserve">:</w:t>
      </w:r>
    </w:p>
    <w:p>
      <w:pPr>
        <w:pStyle w:val="Compact"/>
      </w:pPr>
      <m:oMathPara>
        <m:oMathParaPr>
          <m:jc m:val="center"/>
        </m:oMathParaPr>
        <m:oMath>
          <m:nary>
            <m:naryPr>
              <m:chr m:val="∫"/>
              <m:limLoc m:val="subSup"/>
              <m:subHide m:val="off"/>
              <m:supHide m:val="off"/>
            </m:naryPr>
            <m:sub>
              <m:r>
                <m:t>0</m:t>
              </m:r>
            </m:sub>
            <m:sup>
              <m:r>
                <m:rPr>
                  <m:sty m:val="p"/>
                </m:rPr>
                <m:t>∞</m:t>
              </m:r>
            </m:sup>
            <m:e>
              <m:f>
                <m:fPr>
                  <m:type m:val="bar"/>
                </m:fPr>
                <m:num>
                  <m:r>
                    <m:t>d</m:t>
                  </m:r>
                  <m:r>
                    <m:t>r</m:t>
                  </m:r>
                </m:num>
                <m:den>
                  <m:r>
                    <m:rPr>
                      <m:sty m:val="p"/>
                    </m:rPr>
                    <m:t>(</m:t>
                  </m:r>
                  <m:sSup>
                    <m:e>
                      <m:r>
                        <m:t>r</m:t>
                      </m:r>
                    </m:e>
                    <m:sup>
                      <m:r>
                        <m:t>2</m:t>
                      </m:r>
                    </m:sup>
                  </m:sSup>
                  <m:r>
                    <m:rPr>
                      <m:sty m:val="p"/>
                    </m:rPr>
                    <m:t>/</m:t>
                  </m:r>
                  <m:r>
                    <m:t>2</m:t>
                  </m:r>
                  <m:r>
                    <m:rPr>
                      <m:sty m:val="p"/>
                    </m:rPr>
                    <m:t>+</m:t>
                  </m:r>
                  <m:r>
                    <m:t>ε</m:t>
                  </m:r>
                  <m:sSup>
                    <m:e>
                      <m:r>
                        <m:rPr>
                          <m:sty m:val="p"/>
                        </m:rPr>
                        <m:t>)</m:t>
                      </m:r>
                    </m:e>
                    <m:sup>
                      <m:r>
                        <m:t>3</m:t>
                      </m:r>
                      <m:r>
                        <m:rPr>
                          <m:sty m:val="p"/>
                        </m:rPr>
                        <m:t>/</m:t>
                      </m:r>
                      <m:r>
                        <m:t>2</m:t>
                      </m:r>
                    </m:sup>
                  </m:sSup>
                </m:den>
              </m:f>
            </m:e>
          </m:nary>
          <m:r>
            <m:rPr>
              <m:sty m:val="p"/>
            </m:rPr>
            <m:t>=</m:t>
          </m:r>
          <m:f>
            <m:fPr>
              <m:type m:val="bar"/>
            </m:fPr>
            <m:num>
              <m:rad>
                <m:radPr>
                  <m:degHide m:val="on"/>
                </m:radPr>
                <m:deg/>
                <m:e>
                  <m:r>
                    <m:t>2</m:t>
                  </m:r>
                </m:e>
              </m:rad>
            </m:num>
            <m:den>
              <m:r>
                <m:t>ε</m:t>
              </m:r>
            </m:den>
          </m:f>
          <m:nary>
            <m:naryPr>
              <m:chr m:val="∫"/>
              <m:limLoc m:val="subSup"/>
              <m:subHide m:val="off"/>
              <m:supHide m:val="off"/>
            </m:naryPr>
            <m:sub>
              <m:r>
                <m:t>0</m:t>
              </m:r>
            </m:sub>
            <m:sup>
              <m:r>
                <m:t>π</m:t>
              </m:r>
              <m:r>
                <m:rPr>
                  <m:sty m:val="p"/>
                </m:rPr>
                <m:t>/</m:t>
              </m:r>
              <m:r>
                <m:t>2</m:t>
              </m:r>
            </m:sup>
            <m:e>
              <m:r>
                <m:rPr>
                  <m:sty m:val="p"/>
                </m:rPr>
                <m:t>cos</m:t>
              </m:r>
            </m:e>
          </m:nary>
          <m:r>
            <m:t>θ</m:t>
          </m:r>
          <m:r>
            <m:t> </m:t>
          </m:r>
          <m:r>
            <m:t>d</m:t>
          </m:r>
          <m:r>
            <m:t>θ</m:t>
          </m:r>
          <m:r>
            <m:rPr>
              <m:sty m:val="p"/>
            </m:rPr>
            <m:t>=</m:t>
          </m:r>
          <m:f>
            <m:fPr>
              <m:type m:val="bar"/>
            </m:fPr>
            <m:num>
              <m:rad>
                <m:radPr>
                  <m:degHide m:val="on"/>
                </m:radPr>
                <m:deg/>
                <m:e>
                  <m:r>
                    <m:t>2</m:t>
                  </m:r>
                </m:e>
              </m:rad>
            </m:num>
            <m:den>
              <m:r>
                <m:t>ε</m:t>
              </m:r>
            </m:den>
          </m:f>
        </m:oMath>
      </m:oMathPara>
    </w:p>
    <w:p>
      <w:pPr>
        <w:pStyle w:val="Compact"/>
        <w:numPr>
          <w:ilvl w:val="0"/>
          <w:numId w:val="1004"/>
        </w:numPr>
      </w:pPr>
      <w:r>
        <w:rPr>
          <w:b/>
          <w:bCs/>
        </w:rPr>
        <w:t xml:space="preserve">Resultado final</w:t>
      </w:r>
      <w:r>
        <w:t xml:space="preserve">:</w:t>
      </w:r>
    </w:p>
    <w:p>
      <w:pPr>
        <w:pStyle w:val="Compact"/>
      </w:pPr>
      <m:oMathPara>
        <m:oMathParaPr>
          <m:jc m:val="center"/>
        </m:oMathParaPr>
        <m:oMath>
          <m:sSub>
            <m:e>
              <m:r>
                <m:t>I</m:t>
              </m:r>
            </m:e>
            <m:sub>
              <m:r>
                <m:t>ε</m:t>
              </m:r>
            </m:sub>
          </m:sSub>
          <m:r>
            <m:rPr>
              <m:sty m:val="p"/>
            </m:rPr>
            <m:t>=</m:t>
          </m:r>
          <m:r>
            <m:rPr>
              <m:sty m:val="p"/>
            </m:rPr>
            <m:t>−</m:t>
          </m:r>
          <m:r>
            <m:t>4</m:t>
          </m:r>
          <m:r>
            <m:t>π</m:t>
          </m:r>
          <m:r>
            <m:rPr>
              <m:sty m:val="p"/>
            </m:rPr>
            <m:t>⋅</m:t>
          </m:r>
          <m:f>
            <m:fPr>
              <m:type m:val="bar"/>
            </m:fPr>
            <m:num>
              <m:r>
                <m:t>3</m:t>
              </m:r>
            </m:num>
            <m:den>
              <m:r>
                <m:t>2</m:t>
              </m:r>
            </m:den>
          </m:f>
          <m:r>
            <m:t>ε</m:t>
          </m:r>
          <m:r>
            <m:rPr>
              <m:sty m:val="p"/>
            </m:rPr>
            <m:t>⋅</m:t>
          </m:r>
          <m:f>
            <m:fPr>
              <m:type m:val="bar"/>
            </m:fPr>
            <m:num>
              <m:r>
                <m:t>2</m:t>
              </m:r>
            </m:num>
            <m:den>
              <m:r>
                <m:t>3</m:t>
              </m:r>
            </m:den>
          </m:f>
          <m:r>
            <m:rPr>
              <m:sty m:val="p"/>
            </m:rPr>
            <m:t>⋅</m:t>
          </m:r>
          <m:f>
            <m:fPr>
              <m:type m:val="bar"/>
            </m:fPr>
            <m:num>
              <m:rad>
                <m:radPr>
                  <m:degHide m:val="on"/>
                </m:radPr>
                <m:deg/>
                <m:e>
                  <m:r>
                    <m:t>2</m:t>
                  </m:r>
                </m:e>
              </m:rad>
            </m:num>
            <m:den>
              <m:r>
                <m:t>ε</m:t>
              </m:r>
            </m:den>
          </m:f>
          <m:r>
            <m:rPr>
              <m:sty m:val="p"/>
            </m:rPr>
            <m:t>=</m:t>
          </m:r>
          <m:r>
            <m:rPr>
              <m:sty m:val="p"/>
            </m:rPr>
            <m:t>−</m:t>
          </m:r>
          <m:r>
            <m:t>4</m:t>
          </m:r>
          <m:rad>
            <m:radPr>
              <m:degHide m:val="on"/>
            </m:radPr>
            <m:deg/>
            <m:e>
              <m:r>
                <m:t>2</m:t>
              </m:r>
            </m:e>
          </m:rad>
          <m:r>
            <m:t> </m:t>
          </m:r>
          <m:r>
            <m:t>π</m:t>
          </m:r>
        </m:oMath>
      </m:oMathPara>
    </w:p>
    <w:bookmarkEnd w:id="51"/>
    <w:bookmarkEnd w:id="52"/>
    <w:bookmarkStart w:id="53" w:name="normalização"/>
    <w:p>
      <w:pPr>
        <w:pStyle w:val="Heading3"/>
      </w:pPr>
      <w:r>
        <w:t xml:space="preserve">Normalização</w:t>
      </w:r>
    </w:p>
    <w:p>
      <w:pPr>
        <w:pStyle w:val="FirstParagraph"/>
      </w:pPr>
      <w:r>
        <w:t xml:space="preserve">Como</w:t>
      </w:r>
      <w:r>
        <w:t xml:space="preserve"> </w:t>
      </w:r>
      <m:oMath>
        <m:sSub>
          <m:e>
            <m:r>
              <m:t>G</m:t>
            </m:r>
          </m:e>
          <m:sub>
            <m:r>
              <m:t>ε</m:t>
            </m:r>
          </m:sub>
        </m:sSub>
        <m:r>
          <m:rPr>
            <m:sty m:val="p"/>
          </m:rPr>
          <m:t>→</m:t>
        </m:r>
        <m:sSup>
          <m:e>
            <m:r>
              <m:t>σ</m:t>
            </m:r>
          </m:e>
          <m:sup>
            <m:r>
              <m:rPr>
                <m:sty m:val="p"/>
              </m:rPr>
              <m:t>−</m:t>
            </m:r>
            <m:r>
              <m:t>1</m:t>
            </m:r>
            <m:r>
              <m:rPr>
                <m:sty m:val="p"/>
              </m:rPr>
              <m:t>/</m:t>
            </m:r>
            <m:r>
              <m:t>2</m:t>
            </m:r>
          </m:sup>
        </m:sSup>
        <m:r>
          <m:rPr>
            <m:sty m:val="p"/>
          </m:rPr>
          <m:t>=</m:t>
        </m:r>
        <m:rad>
          <m:radPr>
            <m:degHide m:val="on"/>
          </m:radPr>
          <m:deg/>
          <m:e>
            <m:r>
              <m:t>2</m:t>
            </m:r>
          </m:e>
        </m:rad>
        <m:r>
          <m:rPr>
            <m:sty m:val="p"/>
          </m:rPr>
          <m:t>/</m:t>
        </m:r>
        <m:r>
          <m:t>r</m:t>
        </m:r>
      </m:oMath>
      <w:r>
        <w:t xml:space="preserve"> </w:t>
      </w:r>
      <w:r>
        <w:t xml:space="preserve">quando</w:t>
      </w:r>
      <w:r>
        <w:t xml:space="preserve"> </w:t>
      </w:r>
      <m:oMath>
        <m:r>
          <m:t>ε</m:t>
        </m:r>
        <m:r>
          <m:rPr>
            <m:sty m:val="p"/>
          </m:rPr>
          <m:t>→</m:t>
        </m:r>
        <m:r>
          <m:t>0</m:t>
        </m:r>
      </m:oMath>
      <w:r>
        <w:t xml:space="preserve">, o fator</w:t>
      </w:r>
      <w:r>
        <w:t xml:space="preserve"> </w:t>
      </w:r>
      <m:oMath>
        <m:rad>
          <m:radPr>
            <m:degHide m:val="on"/>
          </m:radPr>
          <m:deg/>
          <m:e>
            <m:r>
              <m:t>2</m:t>
            </m:r>
          </m:e>
        </m:rad>
      </m:oMath>
      <w:r>
        <w:t xml:space="preserve"> </w:t>
      </w:r>
      <w:r>
        <w:t xml:space="preserve">herdado do resultado acima se cancela exatamente ao dividirmos por</w:t>
      </w:r>
      <w:r>
        <w:t xml:space="preserve"> </w:t>
      </w:r>
      <m:oMath>
        <m:r>
          <m:rPr>
            <m:sty m:val="p"/>
          </m:rPr>
          <m:t>−</m:t>
        </m:r>
        <m:r>
          <m:t>4</m:t>
        </m:r>
        <m:rad>
          <m:radPr>
            <m:degHide m:val="on"/>
          </m:radPr>
          <m:deg/>
          <m:e>
            <m:r>
              <m:t>2</m:t>
            </m:r>
          </m:e>
        </m:rad>
        <m:r>
          <m:t> </m:t>
        </m:r>
        <m:r>
          <m:t>π</m:t>
        </m:r>
      </m:oMath>
      <w:r>
        <w:t xml:space="preserve">:</w:t>
      </w:r>
    </w:p>
    <w:p>
      <w:pPr>
        <w:pStyle w:val="BodyText"/>
      </w:pPr>
      <m:oMathPara>
        <m:oMathParaPr>
          <m:jc m:val="center"/>
        </m:oMathParaPr>
        <m:oMath>
          <m:sSub>
            <m:e>
              <m:r>
                <m:t>G</m:t>
              </m:r>
            </m:e>
            <m:sub>
              <m:r>
                <m:t>3</m:t>
              </m:r>
            </m:sub>
          </m:sSub>
          <m:r>
            <m:rPr>
              <m:sty m:val="p"/>
            </m:rPr>
            <m:t>(</m:t>
          </m:r>
          <m:r>
            <m:rPr>
              <m:sty m:val="bi"/>
            </m:rPr>
            <m:t>r</m:t>
          </m:r>
          <m:r>
            <m:rPr>
              <m:sty m:val="p"/>
            </m:rPr>
            <m:t>−</m:t>
          </m:r>
          <m:sSub>
            <m:e>
              <m:r>
                <m:rPr>
                  <m:sty m:val="bi"/>
                </m:rPr>
                <m:t>r</m:t>
              </m:r>
            </m:e>
            <m:sub>
              <m:r>
                <m:t>0</m:t>
              </m:r>
            </m:sub>
          </m:sSub>
          <m:r>
            <m:rPr>
              <m:sty m:val="p"/>
            </m:rPr>
            <m:t>)</m:t>
          </m:r>
          <m:r>
            <m:rPr>
              <m:sty m:val="p"/>
            </m:rPr>
            <m:t>=</m:t>
          </m:r>
          <m:f>
            <m:fPr>
              <m:type m:val="bar"/>
            </m:fPr>
            <m:num>
              <m:sSup>
                <m:e>
                  <m:r>
                    <m:t>σ</m:t>
                  </m:r>
                </m:e>
                <m:sup>
                  <m:r>
                    <m:rPr>
                      <m:sty m:val="p"/>
                    </m:rPr>
                    <m:t>−</m:t>
                  </m:r>
                  <m:r>
                    <m:t>1</m:t>
                  </m:r>
                  <m:r>
                    <m:rPr>
                      <m:sty m:val="p"/>
                    </m:rPr>
                    <m:t>/</m:t>
                  </m:r>
                  <m:r>
                    <m:t>2</m:t>
                  </m:r>
                </m:sup>
              </m:sSup>
            </m:num>
            <m:den>
              <m:r>
                <m:rPr>
                  <m:sty m:val="p"/>
                </m:rPr>
                <m:t>−</m:t>
              </m:r>
              <m:r>
                <m:t>4</m:t>
              </m:r>
              <m:rad>
                <m:radPr>
                  <m:degHide m:val="on"/>
                </m:radPr>
                <m:deg/>
                <m:e>
                  <m:r>
                    <m:t>2</m:t>
                  </m:r>
                </m:e>
              </m:rad>
              <m:r>
                <m:t> </m:t>
              </m:r>
              <m:r>
                <m:t>π</m:t>
              </m:r>
            </m:den>
          </m:f>
          <m:r>
            <m:rPr>
              <m:sty m:val="p"/>
            </m:rPr>
            <m:t>=</m:t>
          </m:r>
          <m:r>
            <m:rPr>
              <m:sty m:val="p"/>
            </m:rPr>
            <m:t>−</m:t>
          </m:r>
          <m:f>
            <m:fPr>
              <m:type m:val="bar"/>
            </m:fPr>
            <m:num>
              <m:r>
                <m:t>1</m:t>
              </m:r>
            </m:num>
            <m:den>
              <m:r>
                <m:t>4</m:t>
              </m:r>
              <m:r>
                <m:t>π</m:t>
              </m:r>
              <m:r>
                <m:rPr>
                  <m:sty m:val="p"/>
                </m:rPr>
                <m:t>|</m:t>
              </m:r>
              <m:r>
                <m:rPr>
                  <m:sty m:val="bi"/>
                </m:rPr>
                <m:t>r</m:t>
              </m:r>
              <m:r>
                <m:rPr>
                  <m:sty m:val="p"/>
                </m:rPr>
                <m:t>−</m:t>
              </m:r>
              <m:sSub>
                <m:e>
                  <m:r>
                    <m:rPr>
                      <m:sty m:val="bi"/>
                    </m:rPr>
                    <m:t>r</m:t>
                  </m:r>
                </m:e>
                <m:sub>
                  <m:r>
                    <m:t>0</m:t>
                  </m:r>
                </m:sub>
              </m:sSub>
              <m:r>
                <m:rPr>
                  <m:sty m:val="p"/>
                </m:rPr>
                <m:t>|</m:t>
              </m:r>
            </m:den>
          </m:f>
        </m:oMath>
      </m:oMathPara>
    </w:p>
    <w:p>
      <w:pPr>
        <w:pStyle w:val="FirstParagraph"/>
      </w:pPr>
      <w:r>
        <w:t xml:space="preserve">Então:</w:t>
      </w:r>
    </w:p>
    <w:p>
      <w:pPr>
        <w:pStyle w:val="BodyText"/>
      </w:pPr>
      <m:oMathPara>
        <m:oMathParaPr>
          <m:jc m:val="center"/>
        </m:oMathParaPr>
        <m:oMath>
          <m:sSup>
            <m:e>
              <m:r>
                <m:rPr>
                  <m:sty m:val="p"/>
                </m:rPr>
                <m:t>∇</m:t>
              </m:r>
            </m:e>
            <m:sup>
              <m:r>
                <m:t>2</m:t>
              </m:r>
            </m:sup>
          </m:sSup>
          <m:sSub>
            <m:e>
              <m:r>
                <m:t>G</m:t>
              </m:r>
            </m:e>
            <m:sub>
              <m:r>
                <m:t>3</m:t>
              </m:r>
            </m:sub>
          </m:sSub>
          <m:r>
            <m:rPr>
              <m:sty m:val="p"/>
            </m:rPr>
            <m:t>=</m:t>
          </m:r>
          <m:sSup>
            <m:e>
              <m:r>
                <m:t>δ</m:t>
              </m:r>
            </m:e>
            <m:sup>
              <m:r>
                <m:t>3</m:t>
              </m:r>
            </m:sup>
          </m:sSup>
          <m:r>
            <m:rPr>
              <m:sty m:val="p"/>
            </m:rPr>
            <m:t>(</m:t>
          </m:r>
          <m:r>
            <m:rPr>
              <m:sty m:val="bi"/>
            </m:rPr>
            <m:t>r</m:t>
          </m:r>
          <m:r>
            <m:rPr>
              <m:sty m:val="p"/>
            </m:rPr>
            <m:t>−</m:t>
          </m:r>
          <m:sSub>
            <m:e>
              <m:r>
                <m:rPr>
                  <m:sty m:val="bi"/>
                </m:rPr>
                <m:t>r</m:t>
              </m:r>
            </m:e>
            <m:sub>
              <m:r>
                <m:t>0</m:t>
              </m:r>
            </m:sub>
          </m:sSub>
          <m:r>
            <m:rPr>
              <m:sty m:val="p"/>
            </m:rPr>
            <m:t>)</m:t>
          </m:r>
        </m:oMath>
      </m:oMathPara>
    </w:p>
    <w:bookmarkEnd w:id="53"/>
    <w:bookmarkEnd w:id="54"/>
    <w:bookmarkStart w:id="63" w:name="prova-da-propriedade-de-filtragem"/>
    <w:p>
      <w:pPr>
        <w:pStyle w:val="Heading2"/>
      </w:pPr>
      <w:r>
        <w:t xml:space="preserve">Prova da Propriedade de Filtragem</w:t>
      </w:r>
    </w:p>
    <w:p>
      <w:pPr>
        <w:pStyle w:val="FirstParagraph"/>
      </w:pPr>
      <w:r>
        <w:t xml:space="preserve">Para mostrar que o laplaciano regularizado se comporta como uma delta de Dirac, precisamos provar:</w:t>
      </w:r>
    </w:p>
    <w:p>
      <w:pPr>
        <w:pStyle w:val="BodyText"/>
      </w:pPr>
      <m:oMathPara>
        <m:oMathParaPr>
          <m:jc m:val="center"/>
        </m:oMathParaPr>
        <m:oMath>
          <m:limLow>
            <m:e>
              <m:r>
                <m:rPr>
                  <m:sty m:val="p"/>
                </m:rPr>
                <m:t>lim</m:t>
              </m:r>
            </m:e>
            <m:lim>
              <m:r>
                <m:t>ε</m:t>
              </m:r>
              <m:r>
                <m:rPr>
                  <m:sty m:val="p"/>
                </m:rPr>
                <m:t>→</m:t>
              </m:r>
              <m:r>
                <m:t>0</m:t>
              </m:r>
            </m:lim>
          </m:limLow>
          <m:nary>
            <m:naryPr>
              <m:chr m:val="∫"/>
              <m:limLoc m:val="subSup"/>
              <m:subHide m:val="off"/>
              <m:supHide m:val="on"/>
            </m:naryPr>
            <m:sub>
              <m:sSup>
                <m:e>
                  <m:r>
                    <m:rPr>
                      <m:scr m:val="double-struck"/>
                      <m:sty m:val="p"/>
                    </m:rPr>
                    <m:t>R</m:t>
                  </m:r>
                </m:e>
                <m:sup>
                  <m:r>
                    <m:t>3</m:t>
                  </m:r>
                </m:sup>
              </m:sSup>
            </m:sub>
            <m:sup>
              <m:r>
                <m:t>​</m:t>
              </m:r>
            </m:sup>
            <m:e>
              <m:sSup>
                <m:e>
                  <m:r>
                    <m:rPr>
                      <m:sty m:val="p"/>
                    </m:rPr>
                    <m:t>∇</m:t>
                  </m:r>
                </m:e>
                <m:sup>
                  <m:r>
                    <m:t>2</m:t>
                  </m:r>
                </m:sup>
              </m:sSup>
            </m:e>
          </m:nary>
          <m:sSub>
            <m:e>
              <m:r>
                <m:t>G</m:t>
              </m:r>
            </m:e>
            <m:sub>
              <m:r>
                <m:t>ε</m:t>
              </m:r>
            </m:sub>
          </m:sSub>
          <m:r>
            <m:t> </m:t>
          </m:r>
          <m:r>
            <m:t>f</m:t>
          </m:r>
          <m:r>
            <m:rPr>
              <m:sty m:val="p"/>
            </m:rPr>
            <m:t>(</m:t>
          </m:r>
          <m:r>
            <m:rPr>
              <m:sty m:val="bi"/>
            </m:rPr>
            <m:t>x</m:t>
          </m:r>
          <m:r>
            <m:rPr>
              <m:sty m:val="p"/>
            </m:rPr>
            <m:t>)</m:t>
          </m:r>
          <m:r>
            <m:t> </m:t>
          </m:r>
          <m:sSup>
            <m:e>
              <m:r>
                <m:t>d</m:t>
              </m:r>
            </m:e>
            <m:sup>
              <m:r>
                <m:t>3</m:t>
              </m:r>
            </m:sup>
          </m:sSup>
          <m:r>
            <m:t>x</m:t>
          </m:r>
          <m:r>
            <m:rPr>
              <m:sty m:val="p"/>
            </m:rPr>
            <m:t>=</m:t>
          </m:r>
          <m:r>
            <m:t>f</m:t>
          </m:r>
          <m:r>
            <m:rPr>
              <m:sty m:val="p"/>
            </m:rPr>
            <m:t>(</m:t>
          </m:r>
          <m:sSub>
            <m:e>
              <m:r>
                <m:rPr>
                  <m:sty m:val="bi"/>
                </m:rPr>
                <m:t>x</m:t>
              </m:r>
            </m:e>
            <m:sub>
              <m:r>
                <m:t>0</m:t>
              </m:r>
            </m:sub>
          </m:sSub>
          <m:r>
            <m:rPr>
              <m:sty m:val="p"/>
            </m:rPr>
            <m:t>)</m:t>
          </m:r>
        </m:oMath>
      </m:oMathPara>
    </w:p>
    <w:bookmarkStart w:id="55" w:name="expansão-de-taylor"/>
    <w:p>
      <w:pPr>
        <w:pStyle w:val="Heading3"/>
      </w:pPr>
      <w:r>
        <w:t xml:space="preserve">Expansão de Taylor</w:t>
      </w:r>
    </w:p>
    <w:p>
      <w:pPr>
        <w:pStyle w:val="FirstParagraph"/>
      </w:pPr>
      <w:r>
        <w:t xml:space="preserve">Expandimos</w:t>
      </w:r>
      <w:r>
        <w:t xml:space="preserve"> </w:t>
      </w:r>
      <m:oMath>
        <m:r>
          <m:t>f</m:t>
        </m:r>
      </m:oMath>
      <w:r>
        <w:t xml:space="preserve"> </w:t>
      </w:r>
      <w:r>
        <w:t xml:space="preserve">em torno de</w:t>
      </w:r>
      <w:r>
        <w:t xml:space="preserve"> </w:t>
      </w:r>
      <m:oMath>
        <m:sSub>
          <m:e>
            <m:r>
              <m:rPr>
                <m:sty m:val="bi"/>
              </m:rPr>
              <m:t>x</m:t>
            </m:r>
          </m:e>
          <m:sub>
            <m:r>
              <m:t>0</m:t>
            </m:r>
          </m:sub>
        </m:sSub>
      </m:oMath>
      <w:r>
        <w:t xml:space="preserve">:</w:t>
      </w:r>
    </w:p>
    <w:p>
      <w:pPr>
        <w:pStyle w:val="BodyText"/>
      </w:pPr>
      <m:oMathPara>
        <m:oMathParaPr>
          <m:jc m:val="center"/>
        </m:oMathParaPr>
        <m:oMath>
          <m:r>
            <m:t>f</m:t>
          </m:r>
          <m:r>
            <m:rPr>
              <m:sty m:val="p"/>
            </m:rPr>
            <m:t>(</m:t>
          </m:r>
          <m:r>
            <m:rPr>
              <m:sty m:val="bi"/>
            </m:rPr>
            <m:t>x</m:t>
          </m:r>
          <m:r>
            <m:rPr>
              <m:sty m:val="p"/>
            </m:rPr>
            <m:t>)</m:t>
          </m:r>
          <m:r>
            <m:rPr>
              <m:sty m:val="p"/>
            </m:rPr>
            <m:t>=</m:t>
          </m:r>
          <m:r>
            <m:t>f</m:t>
          </m:r>
          <m:r>
            <m:rPr>
              <m:sty m:val="p"/>
            </m:rPr>
            <m:t>(</m:t>
          </m:r>
          <m:sSub>
            <m:e>
              <m:r>
                <m:rPr>
                  <m:sty m:val="bi"/>
                </m:rPr>
                <m:t>x</m:t>
              </m:r>
            </m:e>
            <m:sub>
              <m:r>
                <m:t>0</m:t>
              </m:r>
            </m:sub>
          </m:sSub>
          <m:r>
            <m:rPr>
              <m:sty m:val="p"/>
            </m:rPr>
            <m:t>)</m:t>
          </m:r>
          <m:r>
            <m:rPr>
              <m:sty m:val="p"/>
            </m:rPr>
            <m:t>+</m:t>
          </m:r>
          <m:r>
            <m:rPr>
              <m:sty m:val="p"/>
            </m:rPr>
            <m:t>∇</m:t>
          </m:r>
          <m:r>
            <m:t>f</m:t>
          </m:r>
          <m:r>
            <m:rPr>
              <m:sty m:val="p"/>
            </m:rPr>
            <m:t>(</m:t>
          </m:r>
          <m:sSub>
            <m:e>
              <m:r>
                <m:rPr>
                  <m:sty m:val="bi"/>
                </m:rPr>
                <m:t>x</m:t>
              </m:r>
            </m:e>
            <m:sub>
              <m:r>
                <m:t>0</m:t>
              </m:r>
            </m:sub>
          </m:sSub>
          <m:r>
            <m:rPr>
              <m:sty m:val="p"/>
            </m:rPr>
            <m:t>)</m:t>
          </m:r>
          <m:r>
            <m:rPr>
              <m:sty m:val="p"/>
            </m:rPr>
            <m:t>⋅</m:t>
          </m:r>
          <m:r>
            <m:rPr>
              <m:sty m:val="p"/>
            </m:rPr>
            <m:t>(</m:t>
          </m:r>
          <m:r>
            <m:rPr>
              <m:sty m:val="bi"/>
            </m:rPr>
            <m:t>x</m:t>
          </m:r>
          <m:r>
            <m:rPr>
              <m:sty m:val="p"/>
            </m:rPr>
            <m:t>−</m:t>
          </m:r>
          <m:sSub>
            <m:e>
              <m:r>
                <m:rPr>
                  <m:sty m:val="bi"/>
                </m:rPr>
                <m:t>x</m:t>
              </m:r>
            </m:e>
            <m:sub>
              <m:r>
                <m:t>0</m:t>
              </m:r>
            </m:sub>
          </m:sSub>
          <m:r>
            <m:rPr>
              <m:sty m:val="p"/>
            </m:rPr>
            <m:t>)</m:t>
          </m:r>
          <m:r>
            <m:rPr>
              <m:sty m:val="p"/>
            </m:rPr>
            <m:t>+</m:t>
          </m:r>
          <m:f>
            <m:fPr>
              <m:type m:val="bar"/>
            </m:fPr>
            <m:num>
              <m:r>
                <m:t>1</m:t>
              </m:r>
            </m:num>
            <m:den>
              <m:r>
                <m:t>2</m:t>
              </m:r>
            </m:den>
          </m:f>
          <m:r>
            <m:rPr>
              <m:sty m:val="p"/>
            </m:rPr>
            <m:t>(</m:t>
          </m:r>
          <m:r>
            <m:rPr>
              <m:sty m:val="bi"/>
            </m:rPr>
            <m:t>x</m:t>
          </m:r>
          <m:r>
            <m:rPr>
              <m:sty m:val="p"/>
            </m:rPr>
            <m:t>−</m:t>
          </m:r>
          <m:sSub>
            <m:e>
              <m:r>
                <m:rPr>
                  <m:sty m:val="bi"/>
                </m:rPr>
                <m:t>x</m:t>
              </m:r>
            </m:e>
            <m:sub>
              <m:r>
                <m:t>0</m:t>
              </m:r>
            </m:sub>
          </m:sSub>
          <m:sSup>
            <m:e>
              <m:r>
                <m:rPr>
                  <m:sty m:val="p"/>
                </m:rPr>
                <m:t>)</m:t>
              </m:r>
            </m:e>
            <m:sup>
              <m:r>
                <m:t>T</m:t>
              </m:r>
            </m:sup>
          </m:sSup>
          <m:sSup>
            <m:e>
              <m:r>
                <m:rPr>
                  <m:sty m:val="p"/>
                </m:rPr>
                <m:t>∇</m:t>
              </m:r>
            </m:e>
            <m:sup>
              <m:r>
                <m:t>2</m:t>
              </m:r>
            </m:sup>
          </m:sSup>
          <m:r>
            <m:t>f</m:t>
          </m:r>
          <m:r>
            <m:rPr>
              <m:sty m:val="p"/>
            </m:rPr>
            <m:t>(</m:t>
          </m:r>
          <m:sSub>
            <m:e>
              <m:r>
                <m:rPr>
                  <m:sty m:val="bi"/>
                </m:rPr>
                <m:t>x</m:t>
              </m:r>
            </m:e>
            <m:sub>
              <m:r>
                <m:t>0</m:t>
              </m:r>
            </m:sub>
          </m:sSub>
          <m:r>
            <m:rPr>
              <m:sty m:val="p"/>
            </m:rPr>
            <m:t>)</m:t>
          </m:r>
          <m:r>
            <m:rPr>
              <m:sty m:val="p"/>
            </m:rPr>
            <m:t>(</m:t>
          </m:r>
          <m:r>
            <m:rPr>
              <m:sty m:val="bi"/>
            </m:rPr>
            <m:t>x</m:t>
          </m:r>
          <m:r>
            <m:rPr>
              <m:sty m:val="p"/>
            </m:rPr>
            <m:t>−</m:t>
          </m:r>
          <m:sSub>
            <m:e>
              <m:r>
                <m:rPr>
                  <m:sty m:val="bi"/>
                </m:rPr>
                <m:t>x</m:t>
              </m:r>
            </m:e>
            <m:sub>
              <m:r>
                <m:t>0</m:t>
              </m:r>
            </m:sub>
          </m:sSub>
          <m:r>
            <m:rPr>
              <m:sty m:val="p"/>
            </m:rPr>
            <m:t>)</m:t>
          </m:r>
          <m:r>
            <m:rPr>
              <m:sty m:val="p"/>
            </m:rPr>
            <m:t>+</m:t>
          </m:r>
          <m:r>
            <m:rPr>
              <m:sty m:val="p"/>
            </m:rPr>
            <m:t>⋯</m:t>
          </m:r>
        </m:oMath>
      </m:oMathPara>
    </w:p>
    <w:bookmarkEnd w:id="55"/>
    <w:bookmarkStart w:id="58" w:name="análise-dos-termos"/>
    <w:p>
      <w:pPr>
        <w:pStyle w:val="Heading3"/>
      </w:pPr>
      <w:r>
        <w:t xml:space="preserve">Análise dos Termos</w:t>
      </w:r>
    </w:p>
    <w:p>
      <w:pPr>
        <w:pStyle w:val="Compact"/>
        <w:numPr>
          <w:ilvl w:val="0"/>
          <w:numId w:val="1005"/>
        </w:numPr>
      </w:pPr>
      <w:r>
        <w:rPr>
          <w:b/>
          <w:bCs/>
        </w:rPr>
        <w:t xml:space="preserve">Termo constante</w:t>
      </w:r>
      <w:r>
        <w:t xml:space="preserve"> </w:t>
      </w:r>
      <m:oMath>
        <m:r>
          <m:t>f</m:t>
        </m:r>
        <m:r>
          <m:rPr>
            <m:sty m:val="p"/>
          </m:rPr>
          <m:t>(</m:t>
        </m:r>
        <m:sSub>
          <m:e>
            <m:r>
              <m:rPr>
                <m:sty m:val="bi"/>
              </m:rPr>
              <m:t>x</m:t>
            </m:r>
          </m:e>
          <m:sub>
            <m:r>
              <m:t>0</m:t>
            </m:r>
          </m:sub>
        </m:sSub>
        <m:r>
          <m:rPr>
            <m:sty m:val="p"/>
          </m:rPr>
          <m:t>)</m:t>
        </m:r>
      </m:oMath>
      <w:r>
        <w:t xml:space="preserve">:</w:t>
      </w:r>
    </w:p>
    <w:p>
      <w:pPr>
        <w:pStyle w:val="Compact"/>
        <w:numPr>
          <w:ilvl w:val="1"/>
          <w:numId w:val="1006"/>
        </w:numPr>
      </w:pPr>
      <w:r>
        <w:t xml:space="preserve">Contribuição:</w:t>
      </w:r>
      <w:r>
        <w:t xml:space="preserve"> </w:t>
      </w:r>
      <m:oMath>
        <m:r>
          <m:rPr>
            <m:sty m:val="p"/>
          </m:rPr>
          <m:t>−</m:t>
        </m:r>
        <m:r>
          <m:t>4</m:t>
        </m:r>
        <m:rad>
          <m:radPr>
            <m:degHide m:val="on"/>
          </m:radPr>
          <m:deg/>
          <m:e>
            <m:r>
              <m:t>2</m:t>
            </m:r>
          </m:e>
        </m:rad>
        <m:r>
          <m:t> </m:t>
        </m:r>
        <m:r>
          <m:t>π</m:t>
        </m:r>
        <m:r>
          <m:t>f</m:t>
        </m:r>
        <m:r>
          <m:rPr>
            <m:sty m:val="p"/>
          </m:rPr>
          <m:t>(</m:t>
        </m:r>
        <m:sSub>
          <m:e>
            <m:r>
              <m:rPr>
                <m:sty m:val="bi"/>
              </m:rPr>
              <m:t>x</m:t>
            </m:r>
          </m:e>
          <m:sub>
            <m:r>
              <m:t>0</m:t>
            </m:r>
          </m:sub>
        </m:sSub>
        <m:r>
          <m:rPr>
            <m:sty m:val="p"/>
          </m:rPr>
          <m:t>)</m:t>
        </m:r>
      </m:oMath>
      <w:r>
        <w:t xml:space="preserve"> </w:t>
      </w:r>
      <w:r>
        <w:t xml:space="preserve">(já calculado)</w:t>
      </w:r>
    </w:p>
    <w:p>
      <w:pPr>
        <w:pStyle w:val="Compact"/>
        <w:numPr>
          <w:ilvl w:val="0"/>
          <w:numId w:val="1005"/>
        </w:numPr>
      </w:pPr>
      <w:r>
        <w:rPr>
          <w:b/>
          <w:bCs/>
        </w:rPr>
        <w:t xml:space="preserve">Termo linear</w:t>
      </w:r>
      <w:r>
        <w:t xml:space="preserve"> </w:t>
      </w:r>
      <m:oMath>
        <m:r>
          <m:rPr>
            <m:sty m:val="p"/>
          </m:rPr>
          <m:t>∇</m:t>
        </m:r>
        <m:r>
          <m:t>f</m:t>
        </m:r>
        <m:r>
          <m:rPr>
            <m:sty m:val="p"/>
          </m:rPr>
          <m:t>(</m:t>
        </m:r>
        <m:sSub>
          <m:e>
            <m:r>
              <m:rPr>
                <m:sty m:val="bi"/>
              </m:rPr>
              <m:t>x</m:t>
            </m:r>
          </m:e>
          <m:sub>
            <m:r>
              <m:t>0</m:t>
            </m:r>
          </m:sub>
        </m:sSub>
        <m:r>
          <m:rPr>
            <m:sty m:val="p"/>
          </m:rPr>
          <m:t>)</m:t>
        </m:r>
        <m:r>
          <m:rPr>
            <m:sty m:val="p"/>
          </m:rPr>
          <m:t>⋅</m:t>
        </m:r>
        <m:r>
          <m:rPr>
            <m:sty m:val="p"/>
          </m:rPr>
          <m:t>(</m:t>
        </m:r>
        <m:r>
          <m:rPr>
            <m:sty m:val="bi"/>
          </m:rPr>
          <m:t>x</m:t>
        </m:r>
        <m:r>
          <m:rPr>
            <m:sty m:val="p"/>
          </m:rPr>
          <m:t>−</m:t>
        </m:r>
        <m:sSub>
          <m:e>
            <m:r>
              <m:rPr>
                <m:sty m:val="bi"/>
              </m:rPr>
              <m:t>x</m:t>
            </m:r>
          </m:e>
          <m:sub>
            <m:r>
              <m:t>0</m:t>
            </m:r>
          </m:sub>
        </m:sSub>
        <m:r>
          <m:rPr>
            <m:sty m:val="p"/>
          </m:rPr>
          <m:t>)</m:t>
        </m:r>
      </m:oMath>
      <w:r>
        <w:t xml:space="preserve">:</w:t>
      </w:r>
    </w:p>
    <w:p>
      <w:pPr>
        <w:pStyle w:val="Compact"/>
        <w:numPr>
          <w:ilvl w:val="1"/>
          <w:numId w:val="1007"/>
        </w:numPr>
      </w:pPr>
      <w:r>
        <w:t xml:space="preserve">A integral angular de</w:t>
      </w:r>
      <w:r>
        <w:t xml:space="preserve"> </w:t>
      </w:r>
      <m:oMath>
        <m:r>
          <m:rPr>
            <m:sty m:val="p"/>
          </m:rPr>
          <m:t>cos</m:t>
        </m:r>
        <m:r>
          <m:t>θ</m:t>
        </m:r>
      </m:oMath>
      <w:r>
        <w:t xml:space="preserve"> </w:t>
      </w:r>
      <w:r>
        <w:t xml:space="preserve">é zero</w:t>
      </w:r>
    </w:p>
    <w:p>
      <w:pPr>
        <w:pStyle w:val="Compact"/>
        <w:numPr>
          <w:ilvl w:val="1"/>
          <w:numId w:val="1007"/>
        </w:numPr>
      </w:pPr>
      <w:r>
        <w:t xml:space="preserve">Contribuição:</w:t>
      </w:r>
      <w:r>
        <w:t xml:space="preserve"> </w:t>
      </w:r>
      <m:oMath>
        <m:r>
          <m:t>0</m:t>
        </m:r>
      </m:oMath>
    </w:p>
    <w:p>
      <w:pPr>
        <w:pStyle w:val="Compact"/>
        <w:numPr>
          <w:ilvl w:val="0"/>
          <w:numId w:val="1005"/>
        </w:numPr>
      </w:pPr>
      <w:r>
        <w:rPr>
          <w:b/>
          <w:bCs/>
        </w:rPr>
        <w:t xml:space="preserve">Termo quadrático</w:t>
      </w:r>
      <w:r>
        <w:t xml:space="preserve">:</w:t>
      </w:r>
    </w:p>
    <w:p>
      <w:pPr>
        <w:pStyle w:val="Compact"/>
        <w:numPr>
          <w:ilvl w:val="1"/>
          <w:numId w:val="1008"/>
        </w:numPr>
      </w:pPr>
      <w:r>
        <w:t xml:space="preserve">Contribui com</w:t>
      </w:r>
      <w:r>
        <w:t xml:space="preserve"> </w:t>
      </w:r>
      <m:oMath>
        <m:r>
          <m:rPr>
            <m:scr m:val="script"/>
            <m:sty m:val="p"/>
          </m:rPr>
          <m:t>O</m:t>
        </m:r>
        <m:r>
          <m:rPr>
            <m:sty m:val="p"/>
          </m:rPr>
          <m:t>(</m:t>
        </m:r>
        <m:sSup>
          <m:e>
            <m:r>
              <m:t>ε</m:t>
            </m:r>
          </m:e>
          <m:sup>
            <m:r>
              <m:t>1</m:t>
            </m:r>
            <m:r>
              <m:rPr>
                <m:sty m:val="p"/>
              </m:rPr>
              <m:t>/</m:t>
            </m:r>
            <m:r>
              <m:t>2</m:t>
            </m:r>
          </m:sup>
        </m:sSup>
        <m:r>
          <m:rPr>
            <m:sty m:val="p"/>
          </m:rPr>
          <m:t>)</m:t>
        </m:r>
        <m:r>
          <m:rPr>
            <m:sty m:val="p"/>
          </m:rPr>
          <m:t>→</m:t>
        </m:r>
        <m:r>
          <m:t>0</m:t>
        </m:r>
      </m:oMath>
    </w:p>
    <w:p>
      <w:pPr>
        <w:pStyle w:val="Compact"/>
        <w:numPr>
          <w:ilvl w:val="0"/>
          <w:numId w:val="1005"/>
        </w:numPr>
      </w:pPr>
      <w:r>
        <w:rPr>
          <w:b/>
          <w:bCs/>
        </w:rPr>
        <w:t xml:space="preserve">Termos de ordem superior</w:t>
      </w:r>
      <w:r>
        <w:t xml:space="preserve">:</w:t>
      </w:r>
    </w:p>
    <w:p>
      <w:pPr>
        <w:pStyle w:val="Compact"/>
        <w:numPr>
          <w:ilvl w:val="1"/>
          <w:numId w:val="1009"/>
        </w:numPr>
      </w:pPr>
      <w:r>
        <w:t xml:space="preserve">Contribuem com</w:t>
      </w:r>
      <w:r>
        <w:t xml:space="preserve"> </w:t>
      </w:r>
      <m:oMath>
        <m:r>
          <m:rPr>
            <m:scr m:val="script"/>
            <m:sty m:val="p"/>
          </m:rPr>
          <m:t>O</m:t>
        </m:r>
        <m:r>
          <m:rPr>
            <m:sty m:val="p"/>
          </m:rPr>
          <m:t>(</m:t>
        </m:r>
        <m:sSup>
          <m:e>
            <m:r>
              <m:t>ε</m:t>
            </m:r>
          </m:e>
          <m:sup>
            <m:r>
              <m:t>k</m:t>
            </m:r>
            <m:r>
              <m:rPr>
                <m:sty m:val="p"/>
              </m:rPr>
              <m:t>/</m:t>
            </m:r>
            <m:r>
              <m:t>2</m:t>
            </m:r>
          </m:sup>
        </m:sSup>
        <m:r>
          <m:rPr>
            <m:sty m:val="p"/>
          </m:rPr>
          <m:t>)</m:t>
        </m:r>
        <m:r>
          <m:rPr>
            <m:sty m:val="p"/>
          </m:rPr>
          <m:t>→</m:t>
        </m:r>
        <m:r>
          <m:t>0</m:t>
        </m:r>
      </m:oMath>
      <w:r>
        <w:t xml:space="preserve"> </w:t>
      </w:r>
      <w:r>
        <w:t xml:space="preserve">para</w:t>
      </w:r>
      <w:r>
        <w:t xml:space="preserve"> </w:t>
      </w:r>
      <m:oMath>
        <m:r>
          <m:t>k</m:t>
        </m:r>
        <m:r>
          <m:rPr>
            <m:sty m:val="p"/>
          </m:rPr>
          <m:t>≥</m:t>
        </m:r>
        <m:r>
          <m:t>1</m:t>
        </m:r>
      </m:oMath>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opt/quarto/share/formats/docx/important.png" id="57"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O termo constante sobrevive ao limite</w:t>
            </w:r>
            <w:r>
              <w:t xml:space="preserve"> </w:t>
            </w:r>
            <m:oMath>
              <m:r>
                <m:t>ε</m:t>
              </m:r>
              <m:r>
                <m:rPr>
                  <m:sty m:val="p"/>
                </m:rPr>
                <m:t>→</m:t>
              </m:r>
              <m:r>
                <m:t>0</m:t>
              </m:r>
            </m:oMath>
            <w:r>
              <w:t xml:space="preserve">, produzindo a normalização correta. Todos os outros termos se anulam. Este é o cerne da propriedade de filtragem da delta de Dirac.</w:t>
            </w:r>
          </w:p>
          <w:p/>
        </w:tc>
      </w:tr>
    </w:tbl>
    <w:p>
      <w:pPr>
        <w:pStyle w:val="BodyText"/>
      </w:pPr>
      <w:r>
        <w:t xml:space="preserve">Portanto:</w:t>
      </w:r>
    </w:p>
    <w:p>
      <w:pPr>
        <w:pStyle w:val="BodyText"/>
      </w:pPr>
      <m:oMathPara>
        <m:oMathParaPr>
          <m:jc m:val="center"/>
        </m:oMathParaPr>
        <m:oMath>
          <m:limLow>
            <m:e>
              <m:r>
                <m:rPr>
                  <m:sty m:val="p"/>
                </m:rPr>
                <m:t>lim</m:t>
              </m:r>
            </m:e>
            <m:lim>
              <m:r>
                <m:t>ε</m:t>
              </m:r>
              <m:r>
                <m:rPr>
                  <m:sty m:val="p"/>
                </m:rPr>
                <m:t>→</m:t>
              </m:r>
              <m:r>
                <m:t>0</m:t>
              </m:r>
            </m:lim>
          </m:limLow>
          <m:r>
            <m:rPr>
              <m:sty m:val="p"/>
            </m:rPr>
            <m:t>∫</m:t>
          </m:r>
          <m:sSup>
            <m:e>
              <m:r>
                <m:rPr>
                  <m:sty m:val="p"/>
                </m:rPr>
                <m:t>∇</m:t>
              </m:r>
            </m:e>
            <m:sup>
              <m:r>
                <m:t>2</m:t>
              </m:r>
            </m:sup>
          </m:sSup>
          <m:sSub>
            <m:e>
              <m:r>
                <m:t>G</m:t>
              </m:r>
            </m:e>
            <m:sub>
              <m:r>
                <m:t>ε</m:t>
              </m:r>
            </m:sub>
          </m:sSub>
          <m:r>
            <m:t> </m:t>
          </m:r>
          <m:r>
            <m:t>f</m:t>
          </m:r>
          <m:r>
            <m:rPr>
              <m:sty m:val="p"/>
            </m:rPr>
            <m:t>(</m:t>
          </m:r>
          <m:r>
            <m:rPr>
              <m:sty m:val="bi"/>
            </m:rPr>
            <m:t>x</m:t>
          </m:r>
          <m:r>
            <m:rPr>
              <m:sty m:val="p"/>
            </m:rPr>
            <m:t>)</m:t>
          </m:r>
          <m:r>
            <m:t> </m:t>
          </m:r>
          <m:sSup>
            <m:e>
              <m:r>
                <m:t>d</m:t>
              </m:r>
            </m:e>
            <m:sup>
              <m:r>
                <m:t>3</m:t>
              </m:r>
            </m:sup>
          </m:sSup>
          <m:r>
            <m:t>x</m:t>
          </m:r>
          <m:r>
            <m:rPr>
              <m:sty m:val="p"/>
            </m:rPr>
            <m:t>=</m:t>
          </m:r>
          <m:r>
            <m:rPr>
              <m:sty m:val="p"/>
            </m:rPr>
            <m:t>−</m:t>
          </m:r>
          <m:r>
            <m:t>4</m:t>
          </m:r>
          <m:rad>
            <m:radPr>
              <m:degHide m:val="on"/>
            </m:radPr>
            <m:deg/>
            <m:e>
              <m:r>
                <m:t>2</m:t>
              </m:r>
            </m:e>
          </m:rad>
          <m:r>
            <m:t> </m:t>
          </m:r>
          <m:r>
            <m:t>π</m:t>
          </m:r>
          <m:r>
            <m:t>f</m:t>
          </m:r>
          <m:r>
            <m:rPr>
              <m:sty m:val="p"/>
            </m:rPr>
            <m:t>(</m:t>
          </m:r>
          <m:sSub>
            <m:e>
              <m:r>
                <m:rPr>
                  <m:sty m:val="bi"/>
                </m:rPr>
                <m:t>x</m:t>
              </m:r>
            </m:e>
            <m:sub>
              <m:r>
                <m:t>0</m:t>
              </m:r>
            </m:sub>
          </m:sSub>
          <m:r>
            <m:rPr>
              <m:sty m:val="p"/>
            </m:rPr>
            <m:t>)</m:t>
          </m:r>
        </m:oMath>
      </m:oMathPara>
    </w:p>
    <w:bookmarkEnd w:id="58"/>
    <w:bookmarkStart w:id="62" w:name="normalização-final"/>
    <w:p>
      <w:pPr>
        <w:pStyle w:val="Heading3"/>
      </w:pPr>
      <w:r>
        <w:t xml:space="preserve">Normalização Final</w:t>
      </w:r>
    </w:p>
    <w:p>
      <w:pPr>
        <w:pStyle w:val="FirstParagraph"/>
      </w:pPr>
      <w:r>
        <w:t xml:space="preserve">Dividindo por</w:t>
      </w:r>
      <w:r>
        <w:t xml:space="preserve"> </w:t>
      </w:r>
      <m:oMath>
        <m:r>
          <m:rPr>
            <m:sty m:val="p"/>
          </m:rPr>
          <m:t>−</m:t>
        </m:r>
        <m:r>
          <m:t>4</m:t>
        </m:r>
        <m:rad>
          <m:radPr>
            <m:degHide m:val="on"/>
          </m:radPr>
          <m:deg/>
          <m:e>
            <m:r>
              <m:t>2</m:t>
            </m:r>
          </m:e>
        </m:rad>
        <m:r>
          <m:t> </m:t>
        </m:r>
        <m:r>
          <m:t>π</m:t>
        </m:r>
      </m:oMath>
      <w:r>
        <w:t xml:space="preserve">:</w:t>
      </w:r>
    </w:p>
    <w:p>
      <w:pPr>
        <w:pStyle w:val="BodyText"/>
      </w:pPr>
      <m:oMathPara>
        <m:oMathParaPr>
          <m:jc m:val="center"/>
        </m:oMathParaPr>
        <m:oMath>
          <m:limLow>
            <m:e>
              <m:r>
                <m:rPr>
                  <m:sty m:val="p"/>
                </m:rPr>
                <m:t>lim</m:t>
              </m:r>
            </m:e>
            <m:lim>
              <m:r>
                <m:t>ε</m:t>
              </m:r>
              <m:r>
                <m:rPr>
                  <m:sty m:val="p"/>
                </m:rPr>
                <m:t>→</m:t>
              </m:r>
              <m:r>
                <m:t>0</m:t>
              </m:r>
            </m:lim>
          </m:limLow>
          <m:r>
            <m:rPr>
              <m:sty m:val="p"/>
            </m:rPr>
            <m:t>∫</m:t>
          </m:r>
          <m:sSup>
            <m:e>
              <m:r>
                <m:rPr>
                  <m:sty m:val="p"/>
                </m:rPr>
                <m:t>∇</m:t>
              </m:r>
            </m:e>
            <m:sup>
              <m:r>
                <m:t>2</m:t>
              </m:r>
            </m:sup>
          </m:sSup>
          <m:d>
            <m:dPr>
              <m:begChr m:val="("/>
              <m:sepChr m:val=""/>
              <m:endChr m:val=")"/>
              <m:grow/>
            </m:dPr>
            <m:e>
              <m:r>
                <m:rPr>
                  <m:sty m:val="p"/>
                </m:rPr>
                <m:t>−</m:t>
              </m:r>
              <m:f>
                <m:fPr>
                  <m:type m:val="bar"/>
                </m:fPr>
                <m:num>
                  <m:r>
                    <m:t>1</m:t>
                  </m:r>
                </m:num>
                <m:den>
                  <m:r>
                    <m:t>4</m:t>
                  </m:r>
                  <m:rad>
                    <m:radPr>
                      <m:degHide m:val="on"/>
                    </m:radPr>
                    <m:deg/>
                    <m:e>
                      <m:r>
                        <m:t>2</m:t>
                      </m:r>
                    </m:e>
                  </m:rad>
                  <m:r>
                    <m:t> </m:t>
                  </m:r>
                  <m:r>
                    <m:t>π</m:t>
                  </m:r>
                  <m:rad>
                    <m:radPr>
                      <m:degHide m:val="on"/>
                    </m:radPr>
                    <m:deg/>
                    <m:e>
                      <m:r>
                        <m:t>σ</m:t>
                      </m:r>
                      <m:r>
                        <m:rPr>
                          <m:sty m:val="p"/>
                        </m:rPr>
                        <m:t>+</m:t>
                      </m:r>
                      <m:r>
                        <m:t>ε</m:t>
                      </m:r>
                    </m:e>
                  </m:rad>
                </m:den>
              </m:f>
            </m:e>
          </m:d>
          <m:r>
            <m:t>f</m:t>
          </m:r>
          <m:r>
            <m:rPr>
              <m:sty m:val="p"/>
            </m:rPr>
            <m:t>(</m:t>
          </m:r>
          <m:r>
            <m:rPr>
              <m:sty m:val="bi"/>
            </m:rPr>
            <m:t>x</m:t>
          </m:r>
          <m:r>
            <m:rPr>
              <m:sty m:val="p"/>
            </m:rPr>
            <m:t>)</m:t>
          </m:r>
          <m:r>
            <m:t> </m:t>
          </m:r>
          <m:sSup>
            <m:e>
              <m:r>
                <m:t>d</m:t>
              </m:r>
            </m:e>
            <m:sup>
              <m:r>
                <m:t>3</m:t>
              </m:r>
            </m:sup>
          </m:sSup>
          <m:r>
            <m:t>x</m:t>
          </m:r>
          <m:r>
            <m:rPr>
              <m:sty m:val="p"/>
            </m:rPr>
            <m:t>=</m:t>
          </m:r>
          <m:r>
            <m:t>f</m:t>
          </m:r>
          <m:r>
            <m:rPr>
              <m:sty m:val="p"/>
            </m:rPr>
            <m:t>(</m:t>
          </m:r>
          <m:sSub>
            <m:e>
              <m:r>
                <m:rPr>
                  <m:sty m:val="bi"/>
                </m:rPr>
                <m:t>x</m:t>
              </m:r>
            </m:e>
            <m:sub>
              <m:r>
                <m:t>0</m:t>
              </m:r>
            </m:sub>
          </m:sSub>
          <m:r>
            <m:rPr>
              <m:sty m:val="p"/>
            </m:rPr>
            <m:t>)</m:t>
          </m:r>
        </m:oMath>
      </m:oMathPara>
    </w:p>
    <w:p>
      <w:pPr>
        <w:pStyle w:val="FirstParagraph"/>
      </w:pPr>
      <w:r>
        <w:t xml:space="preserve">Ou seja:</w:t>
      </w:r>
    </w:p>
    <w:p>
      <w:pPr>
        <w:pStyle w:val="BodyText"/>
      </w:pPr>
      <m:oMathPara>
        <m:oMathParaPr>
          <m:jc m:val="center"/>
        </m:oMathParaPr>
        <m:oMath>
          <m:sSup>
            <m:e>
              <m:r>
                <m:rPr>
                  <m:sty m:val="p"/>
                </m:rPr>
                <m:t>∇</m:t>
              </m:r>
            </m:e>
            <m:sup>
              <m:r>
                <m:t>2</m:t>
              </m:r>
            </m:sup>
          </m:sSup>
          <m:d>
            <m:dPr>
              <m:begChr m:val="("/>
              <m:sepChr m:val=""/>
              <m:endChr m:val=")"/>
              <m:grow/>
            </m:dPr>
            <m:e>
              <m:r>
                <m:rPr>
                  <m:sty m:val="p"/>
                </m:rPr>
                <m:t>−</m:t>
              </m:r>
              <m:f>
                <m:fPr>
                  <m:type m:val="bar"/>
                </m:fPr>
                <m:num>
                  <m:r>
                    <m:t>1</m:t>
                  </m:r>
                </m:num>
                <m:den>
                  <m:r>
                    <m:t>4</m:t>
                  </m:r>
                  <m:r>
                    <m:t>π</m:t>
                  </m:r>
                  <m:r>
                    <m:rPr>
                      <m:sty m:val="p"/>
                    </m:rPr>
                    <m:t>|</m:t>
                  </m:r>
                  <m:r>
                    <m:rPr>
                      <m:sty m:val="bi"/>
                    </m:rPr>
                    <m:t>r</m:t>
                  </m:r>
                  <m:r>
                    <m:rPr>
                      <m:sty m:val="p"/>
                    </m:rPr>
                    <m:t>−</m:t>
                  </m:r>
                  <m:sSub>
                    <m:e>
                      <m:r>
                        <m:rPr>
                          <m:sty m:val="bi"/>
                        </m:rPr>
                        <m:t>r</m:t>
                      </m:r>
                    </m:e>
                    <m:sub>
                      <m:r>
                        <m:t>0</m:t>
                      </m:r>
                    </m:sub>
                  </m:sSub>
                  <m:r>
                    <m:rPr>
                      <m:sty m:val="p"/>
                    </m:rPr>
                    <m:t>|</m:t>
                  </m:r>
                </m:den>
              </m:f>
            </m:e>
          </m:d>
          <m:r>
            <m:rPr>
              <m:sty m:val="p"/>
            </m:rPr>
            <m:t>=</m:t>
          </m:r>
          <m:sSup>
            <m:e>
              <m:r>
                <m:t>δ</m:t>
              </m:r>
            </m:e>
            <m:sup>
              <m:r>
                <m:t>3</m:t>
              </m:r>
            </m:sup>
          </m:sSup>
          <m:r>
            <m:rPr>
              <m:sty m:val="p"/>
            </m:rPr>
            <m:t>(</m:t>
          </m:r>
          <m:r>
            <m:rPr>
              <m:sty m:val="bi"/>
            </m:rPr>
            <m:t>r</m:t>
          </m:r>
          <m:r>
            <m:rPr>
              <m:sty m:val="p"/>
            </m:rPr>
            <m:t>−</m:t>
          </m:r>
          <m:sSub>
            <m:e>
              <m:r>
                <m:rPr>
                  <m:sty m:val="bi"/>
                </m:rPr>
                <m:t>r</m:t>
              </m:r>
            </m:e>
            <m:sub>
              <m:r>
                <m:t>0</m:t>
              </m:r>
            </m:sub>
          </m:sSub>
          <m:r>
            <m:rPr>
              <m:sty m:val="p"/>
            </m:rPr>
            <m:t>)</m:t>
          </m:r>
        </m:oMath>
      </m:oMathPara>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warning.png" id="61" name="Picture"/>
                          <pic:cNvPicPr>
                            <a:picLocks noChangeArrowheads="1" noChangeAspect="1"/>
                          </pic:cNvPicPr>
                        </pic:nvPicPr>
                        <pic:blipFill>
                          <a:blip r:embed="rId5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É importante notar que o laplaciano da função de Green singular não é bem definido na origem. A regularização é essencial para dar sentido matemático à equação</w:t>
            </w:r>
            <w:r>
              <w:t xml:space="preserve"> </w:t>
            </w:r>
            <m:oMath>
              <m:sSup>
                <m:e>
                  <m:r>
                    <m:rPr>
                      <m:sty m:val="p"/>
                    </m:rPr>
                    <m:t>∇</m:t>
                  </m:r>
                </m:e>
                <m:sup>
                  <m:r>
                    <m:t>2</m:t>
                  </m:r>
                </m:sup>
              </m:sSup>
              <m:r>
                <m:rPr>
                  <m:sty m:val="p"/>
                </m:rPr>
                <m:t>(</m:t>
              </m:r>
              <m:r>
                <m:t>1</m:t>
              </m:r>
              <m:r>
                <m:rPr>
                  <m:sty m:val="p"/>
                </m:rPr>
                <m:t>/</m:t>
              </m:r>
              <m:r>
                <m:t>r</m:t>
              </m:r>
              <m:r>
                <m:rPr>
                  <m:sty m:val="p"/>
                </m:rPr>
                <m:t>)</m:t>
              </m:r>
              <m:r>
                <m:rPr>
                  <m:sty m:val="p"/>
                </m:rPr>
                <m:t>=</m:t>
              </m:r>
              <m:r>
                <m:rPr>
                  <m:sty m:val="p"/>
                </m:rPr>
                <m:t>−</m:t>
              </m:r>
              <m:r>
                <m:t>4</m:t>
              </m:r>
              <m:r>
                <m:t>π</m:t>
              </m:r>
              <m:sSup>
                <m:e>
                  <m:r>
                    <m:t>δ</m:t>
                  </m:r>
                </m:e>
                <m:sup>
                  <m:r>
                    <m:t>3</m:t>
                  </m:r>
                </m:sup>
              </m:sSup>
              <m:r>
                <m:rPr>
                  <m:sty m:val="p"/>
                </m:rPr>
                <m:t>(</m:t>
              </m:r>
              <m:r>
                <m:rPr>
                  <m:sty m:val="bi"/>
                </m:rPr>
                <m:t>r</m:t>
              </m:r>
              <m:r>
                <m:rPr>
                  <m:sty m:val="p"/>
                </m:rPr>
                <m:t>)</m:t>
              </m:r>
            </m:oMath>
            <w:r>
              <w:t xml:space="preserve">.</w:t>
            </w:r>
          </w:p>
          <w:p/>
        </w:tc>
      </w:tr>
    </w:tbl>
    <w:bookmarkEnd w:id="62"/>
    <w:bookmarkEnd w:id="63"/>
    <w:bookmarkEnd w:id="64"/>
    <w:bookmarkStart w:id="69" w:name="interpretações-físicas"/>
    <w:p>
      <w:pPr>
        <w:pStyle w:val="Heading1"/>
      </w:pPr>
      <w:r>
        <w:t xml:space="preserve">Interpretações Físicas</w:t>
      </w:r>
    </w:p>
    <w:bookmarkStart w:id="68" w:name="dimensão-do-espaço-e-lei-de-coulomb"/>
    <w:p>
      <w:pPr>
        <w:pStyle w:val="Heading2"/>
      </w:pPr>
      <w:r>
        <w:t xml:space="preserve">Dimensão do Espaço e Lei de Coulomb</w:t>
      </w:r>
    </w:p>
    <w:p>
      <w:pPr>
        <w:pStyle w:val="FirstParagraph"/>
      </w:pPr>
      <w:r>
        <w:t xml:space="preserve">A função de Green em</w:t>
      </w:r>
      <w:r>
        <w:t xml:space="preserve"> </w:t>
      </w:r>
      <m:oMath>
        <m:r>
          <m:t>N</m:t>
        </m:r>
      </m:oMath>
      <w:r>
        <w:t xml:space="preserve"> </w:t>
      </w:r>
      <w:r>
        <w:t xml:space="preserve">dimensões:</w:t>
      </w:r>
    </w:p>
    <w:p>
      <w:pPr>
        <w:pStyle w:val="BodyText"/>
      </w:pPr>
      <m:oMathPara>
        <m:oMathParaPr>
          <m:jc m:val="center"/>
        </m:oMathParaPr>
        <m:oMath>
          <m:sSub>
            <m:e>
              <m:r>
                <m:t>G</m:t>
              </m:r>
            </m:e>
            <m:sub>
              <m:r>
                <m:t>N</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rPr>
                        <m:sty m:val="bi"/>
                      </m:rPr>
                      <m:t>r</m:t>
                    </m:r>
                    <m:r>
                      <m:rPr>
                        <m:sty m:val="p"/>
                      </m:rPr>
                      <m:t>−</m:t>
                    </m:r>
                    <m:sSub>
                      <m:e>
                        <m:r>
                          <m:rPr>
                            <m:sty m:val="bi"/>
                          </m:rPr>
                          <m:t>r</m:t>
                        </m:r>
                      </m:e>
                      <m:sub>
                        <m:r>
                          <m:t>0</m:t>
                        </m:r>
                      </m:sub>
                    </m:sSub>
                    <m:sSup>
                      <m:e>
                        <m:r>
                          <m:rPr>
                            <m:sty m:val="p"/>
                          </m:rPr>
                          <m:t>|</m:t>
                        </m:r>
                      </m:e>
                      <m:sup>
                        <m:r>
                          <m:t>2</m:t>
                        </m:r>
                        <m:r>
                          <m:rPr>
                            <m:sty m:val="p"/>
                          </m:rPr>
                          <m:t>−</m:t>
                        </m:r>
                        <m:r>
                          <m:t>N</m:t>
                        </m:r>
                      </m:sup>
                    </m:sSup>
                  </m:e>
                  <m:e>
                    <m:r>
                      <m:t>N</m:t>
                    </m:r>
                    <m:r>
                      <m:rPr>
                        <m:sty m:val="p"/>
                      </m:rPr>
                      <m:t>≠</m:t>
                    </m:r>
                    <m:r>
                      <m:t>2</m:t>
                    </m:r>
                  </m:e>
                </m:mr>
                <m:mr>
                  <m:e>
                    <m:r>
                      <m:rPr>
                        <m:sty m:val="p"/>
                      </m:rPr>
                      <m:t>−</m:t>
                    </m:r>
                    <m:r>
                      <m:rPr>
                        <m:sty m:val="p"/>
                      </m:rPr>
                      <m:t>ln</m:t>
                    </m:r>
                    <m:r>
                      <m:rPr>
                        <m:sty m:val="p"/>
                      </m:rPr>
                      <m:t>|</m:t>
                    </m:r>
                    <m:r>
                      <m:rPr>
                        <m:sty m:val="bi"/>
                      </m:rPr>
                      <m:t>r</m:t>
                    </m:r>
                    <m:r>
                      <m:rPr>
                        <m:sty m:val="p"/>
                      </m:rPr>
                      <m:t>−</m:t>
                    </m:r>
                    <m:sSub>
                      <m:e>
                        <m:r>
                          <m:rPr>
                            <m:sty m:val="bi"/>
                          </m:rPr>
                          <m:t>r</m:t>
                        </m:r>
                      </m:e>
                      <m:sub>
                        <m:r>
                          <m:t>0</m:t>
                        </m:r>
                      </m:sub>
                    </m:sSub>
                    <m:r>
                      <m:rPr>
                        <m:sty m:val="p"/>
                      </m:rPr>
                      <m:t>|</m:t>
                    </m:r>
                  </m:e>
                  <m:e>
                    <m:r>
                      <m:t>N</m:t>
                    </m:r>
                    <m:r>
                      <m:rPr>
                        <m:sty m:val="p"/>
                      </m:rPr>
                      <m:t>=</m:t>
                    </m:r>
                    <m:r>
                      <m:t>2</m:t>
                    </m:r>
                  </m:e>
                </m:mr>
              </m:m>
            </m:e>
          </m:d>
        </m:oMath>
      </m:oMathPara>
    </w:p>
    <w:bookmarkStart w:id="67" w:name="consequências-físicas"/>
    <w:p>
      <w:pPr>
        <w:pStyle w:val="Heading3"/>
      </w:pPr>
      <w:r>
        <w:t xml:space="preserve">Consequências Físicas</w:t>
      </w:r>
    </w:p>
    <w:p>
      <w:pPr>
        <w:pStyle w:val="Compact"/>
        <w:numPr>
          <w:ilvl w:val="0"/>
          <w:numId w:val="1010"/>
        </w:numPr>
      </w:pPr>
      <w:r>
        <w:rPr>
          <w:b/>
          <w:bCs/>
        </w:rPr>
        <w:t xml:space="preserve">Em 3D</w:t>
      </w:r>
      <w:r>
        <w:t xml:space="preserve">:</w:t>
      </w:r>
      <w:r>
        <w:t xml:space="preserve"> </w:t>
      </w:r>
      <m:oMath>
        <m:r>
          <m:t>G</m:t>
        </m:r>
        <m:r>
          <m:rPr>
            <m:sty m:val="p"/>
          </m:rPr>
          <m:t>∝</m:t>
        </m:r>
        <m:r>
          <m:t>1</m:t>
        </m:r>
        <m:r>
          <m:rPr>
            <m:sty m:val="p"/>
          </m:rPr>
          <m:t>/</m:t>
        </m:r>
        <m:r>
          <m:t>r</m:t>
        </m:r>
      </m:oMath>
      <w:r>
        <w:t xml:space="preserve"> </w:t>
      </w:r>
      <w:r>
        <w:t xml:space="preserve">→ Lei de Coulomb (força</w:t>
      </w:r>
      <w:r>
        <w:t xml:space="preserve"> </w:t>
      </w:r>
      <m:oMath>
        <m:r>
          <m:rPr>
            <m:sty m:val="p"/>
          </m:rPr>
          <m:t>∝</m:t>
        </m:r>
        <m:r>
          <m:t>1</m:t>
        </m:r>
        <m:r>
          <m:rPr>
            <m:sty m:val="p"/>
          </m:rPr>
          <m:t>/</m:t>
        </m:r>
        <m:sSup>
          <m:e>
            <m:r>
              <m:t>r</m:t>
            </m:r>
          </m:e>
          <m:sup>
            <m:r>
              <m:t>2</m:t>
            </m:r>
          </m:sup>
        </m:sSup>
      </m:oMath>
      <w:r>
        <w:t xml:space="preserve">)</w:t>
      </w:r>
    </w:p>
    <w:p>
      <w:pPr>
        <w:pStyle w:val="Compact"/>
        <w:numPr>
          <w:ilvl w:val="0"/>
          <w:numId w:val="1010"/>
        </w:numPr>
      </w:pPr>
      <w:r>
        <w:rPr>
          <w:b/>
          <w:bCs/>
        </w:rPr>
        <w:t xml:space="preserve">Em 2D</w:t>
      </w:r>
      <w:r>
        <w:t xml:space="preserve">:</w:t>
      </w:r>
      <w:r>
        <w:t xml:space="preserve"> </w:t>
      </w:r>
      <m:oMath>
        <m:r>
          <m:t>G</m:t>
        </m:r>
        <m:r>
          <m:rPr>
            <m:sty m:val="p"/>
          </m:rPr>
          <m:t>∝</m:t>
        </m:r>
        <m:r>
          <m:rPr>
            <m:sty m:val="p"/>
          </m:rPr>
          <m:t>−</m:t>
        </m:r>
        <m:r>
          <m:rPr>
            <m:sty m:val="p"/>
          </m:rPr>
          <m:t>ln</m:t>
        </m:r>
        <m:r>
          <m:t>r</m:t>
        </m:r>
      </m:oMath>
      <w:r>
        <w:t xml:space="preserve"> </w:t>
      </w:r>
      <w:r>
        <w:t xml:space="preserve">→ Força</w:t>
      </w:r>
      <w:r>
        <w:t xml:space="preserve"> </w:t>
      </w:r>
      <m:oMath>
        <m:r>
          <m:rPr>
            <m:sty m:val="p"/>
          </m:rPr>
          <m:t>∝</m:t>
        </m:r>
        <m:r>
          <m:t>1</m:t>
        </m:r>
        <m:r>
          <m:rPr>
            <m:sty m:val="p"/>
          </m:rPr>
          <m:t>/</m:t>
        </m:r>
        <m:r>
          <m:t>r</m:t>
        </m:r>
      </m:oMath>
    </w:p>
    <w:p>
      <w:pPr>
        <w:pStyle w:val="Compact"/>
        <w:numPr>
          <w:ilvl w:val="0"/>
          <w:numId w:val="1010"/>
        </w:numPr>
      </w:pPr>
      <w:r>
        <w:rPr>
          <w:b/>
          <w:bCs/>
        </w:rPr>
        <w:t xml:space="preserve">Em 4D</w:t>
      </w:r>
      <w:r>
        <w:t xml:space="preserve">:</w:t>
      </w:r>
      <w:r>
        <w:t xml:space="preserve"> </w:t>
      </w:r>
      <m:oMath>
        <m:r>
          <m:t>G</m:t>
        </m:r>
        <m:r>
          <m:rPr>
            <m:sty m:val="p"/>
          </m:rPr>
          <m:t>∝</m:t>
        </m:r>
        <m:r>
          <m:t>1</m:t>
        </m:r>
        <m:r>
          <m:rPr>
            <m:sty m:val="p"/>
          </m:rPr>
          <m:t>/</m:t>
        </m:r>
        <m:sSup>
          <m:e>
            <m:r>
              <m:t>r</m:t>
            </m:r>
          </m:e>
          <m:sup>
            <m:r>
              <m:t>2</m:t>
            </m:r>
          </m:sup>
        </m:sSup>
      </m:oMath>
      <w:r>
        <w:t xml:space="preserve"> </w:t>
      </w:r>
      <w:r>
        <w:t xml:space="preserve">→ Força</w:t>
      </w:r>
      <w:r>
        <w:t xml:space="preserve"> </w:t>
      </w:r>
      <m:oMath>
        <m:r>
          <m:rPr>
            <m:sty m:val="p"/>
          </m:rPr>
          <m:t>∝</m:t>
        </m:r>
        <m:r>
          <m:t>1</m:t>
        </m:r>
        <m:r>
          <m:rPr>
            <m:sty m:val="p"/>
          </m:rPr>
          <m:t>/</m:t>
        </m:r>
        <m:sSup>
          <m:e>
            <m:r>
              <m:t>r</m:t>
            </m:r>
          </m:e>
          <m:sup>
            <m:r>
              <m:t>3</m:t>
            </m:r>
          </m:sup>
        </m:sSup>
      </m:oMath>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5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Se a dimensão do espaço fosse diferente de 3, a força entre cargas pontuais seguiria uma lei diferente da lei de Coulomb! Isto mostra que a lei do inverso do quadrado é uma consequência direta da geometria tridimensional do espaço.</w:t>
            </w:r>
          </w:p>
          <w:p/>
        </w:tc>
      </w:tr>
    </w:tbl>
    <w:bookmarkEnd w:id="67"/>
    <w:bookmarkEnd w:id="68"/>
    <w:bookmarkEnd w:id="69"/>
    <w:bookmarkStart w:id="82" w:name="visualizações-computacionais"/>
    <w:p>
      <w:pPr>
        <w:pStyle w:val="Heading1"/>
      </w:pPr>
      <w:r>
        <w:t xml:space="preserve">Visualizações Computacionais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scipy.special </w:t>
      </w:r>
      <w:r>
        <w:rPr>
          <w:rStyle w:val="ImportTok"/>
        </w:rPr>
        <w:t xml:space="preserve">import</w:t>
      </w:r>
      <w:r>
        <w:rPr>
          <w:rStyle w:val="NormalTok"/>
        </w:rPr>
        <w:t xml:space="preserve"> gamma</w:t>
      </w:r>
      <w:r>
        <w:br/>
      </w:r>
      <w:r>
        <w:br/>
      </w:r>
      <w:r>
        <w:br/>
      </w:r>
      <w:r>
        <w:rPr>
          <w:rStyle w:val="CommentTok"/>
        </w:rPr>
        <w:t xml:space="preserve"># Definição das funções de Green</w:t>
      </w:r>
      <w:r>
        <w:br/>
      </w:r>
      <w:r>
        <w:rPr>
          <w:rStyle w:val="KeywordTok"/>
        </w:rPr>
        <w:t xml:space="preserve">def</w:t>
      </w:r>
      <w:r>
        <w:rPr>
          <w:rStyle w:val="NormalTok"/>
        </w:rPr>
        <w:t xml:space="preserve"> G_1D(x, x0</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mmentTok"/>
        </w:rPr>
        <w:t xml:space="preserve">"""Função de Green em 1D"""</w:t>
      </w:r>
      <w:r>
        <w:br/>
      </w:r>
      <w:r>
        <w:rPr>
          <w:rStyle w:val="NormalTok"/>
        </w:rPr>
        <w:t xml:space="preserve">    r </w:t>
      </w:r>
      <w:r>
        <w:rPr>
          <w:rStyle w:val="OperatorTok"/>
        </w:rPr>
        <w:t xml:space="preserve">=</w:t>
      </w:r>
      <w:r>
        <w:rPr>
          <w:rStyle w:val="NormalTok"/>
        </w:rPr>
        <w:t xml:space="preserve"> np.</w:t>
      </w:r>
      <w:r>
        <w:rPr>
          <w:rStyle w:val="BuiltInTok"/>
        </w:rPr>
        <w:t xml:space="preserve">abs</w:t>
      </w:r>
      <w:r>
        <w:rPr>
          <w:rStyle w:val="NormalTok"/>
        </w:rPr>
        <w:t xml:space="preserve">(x </w:t>
      </w:r>
      <w:r>
        <w:rPr>
          <w:rStyle w:val="OperatorTok"/>
        </w:rPr>
        <w:t xml:space="preserve">-</w:t>
      </w:r>
      <w:r>
        <w:rPr>
          <w:rStyle w:val="NormalTok"/>
        </w:rPr>
        <w:t xml:space="preserve"> x0)</w:t>
      </w:r>
      <w:r>
        <w:br/>
      </w:r>
      <w:r>
        <w:rPr>
          <w:rStyle w:val="NormalTok"/>
        </w:rPr>
        <w:t xml:space="preserve">    </w:t>
      </w:r>
      <w:r>
        <w:rPr>
          <w:rStyle w:val="ControlFlowTok"/>
        </w:rPr>
        <w:t xml:space="preserve">return</w:t>
      </w:r>
      <w:r>
        <w:rPr>
          <w:rStyle w:val="NormalTok"/>
        </w:rPr>
        <w:t xml:space="preserve"> r</w:t>
      </w:r>
      <w:r>
        <w:br/>
      </w:r>
      <w:r>
        <w:br/>
      </w:r>
      <w:r>
        <w:br/>
      </w:r>
      <w:r>
        <w:rPr>
          <w:rStyle w:val="KeywordTok"/>
        </w:rPr>
        <w:t xml:space="preserve">def</w:t>
      </w:r>
      <w:r>
        <w:rPr>
          <w:rStyle w:val="NormalTok"/>
        </w:rPr>
        <w:t xml:space="preserve"> G_2D(r, x0</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mmentTok"/>
        </w:rPr>
        <w:t xml:space="preserve">"""Função de Green em 2D (logarítmica)"""</w:t>
      </w:r>
      <w:r>
        <w:br/>
      </w:r>
      <w:r>
        <w:rPr>
          <w:rStyle w:val="NormalTok"/>
        </w:rPr>
        <w:t xml:space="preserve">    r </w:t>
      </w:r>
      <w:r>
        <w:rPr>
          <w:rStyle w:val="OperatorTok"/>
        </w:rPr>
        <w:t xml:space="preserve">=</w:t>
      </w:r>
      <w:r>
        <w:rPr>
          <w:rStyle w:val="NormalTok"/>
        </w:rPr>
        <w:t xml:space="preserve"> np.</w:t>
      </w:r>
      <w:r>
        <w:rPr>
          <w:rStyle w:val="BuiltInTok"/>
        </w:rPr>
        <w:t xml:space="preserve">abs</w:t>
      </w:r>
      <w:r>
        <w:rPr>
          <w:rStyle w:val="NormalTok"/>
        </w:rPr>
        <w:t xml:space="preserve">(r </w:t>
      </w:r>
      <w:r>
        <w:rPr>
          <w:rStyle w:val="OperatorTok"/>
        </w:rPr>
        <w:t xml:space="preserve">-</w:t>
      </w:r>
      <w:r>
        <w:rPr>
          <w:rStyle w:val="NormalTok"/>
        </w:rPr>
        <w:t xml:space="preserve"> x0)</w:t>
      </w:r>
      <w:r>
        <w:br/>
      </w:r>
      <w:r>
        <w:rPr>
          <w:rStyle w:val="NormalTok"/>
        </w:rPr>
        <w:t xml:space="preserve">    </w:t>
      </w:r>
      <w:r>
        <w:rPr>
          <w:rStyle w:val="CommentTok"/>
        </w:rPr>
        <w:t xml:space="preserve"># Adiciona um pequeno epsilon para evitar divergência</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np.log(r </w:t>
      </w:r>
      <w:r>
        <w:rPr>
          <w:rStyle w:val="OperatorTok"/>
        </w:rPr>
        <w:t xml:space="preserve">+</w:t>
      </w:r>
      <w:r>
        <w:rPr>
          <w:rStyle w:val="NormalTok"/>
        </w:rPr>
        <w:t xml:space="preserve"> </w:t>
      </w:r>
      <w:r>
        <w:rPr>
          <w:rStyle w:val="FloatTok"/>
        </w:rPr>
        <w:t xml:space="preserve">1e-10</w:t>
      </w:r>
      <w:r>
        <w:rPr>
          <w:rStyle w:val="NormalTok"/>
        </w:rPr>
        <w:t xml:space="preserve">)</w:t>
      </w:r>
      <w:r>
        <w:br/>
      </w:r>
      <w:r>
        <w:br/>
      </w:r>
      <w:r>
        <w:br/>
      </w:r>
      <w:r>
        <w:rPr>
          <w:rStyle w:val="KeywordTok"/>
        </w:rPr>
        <w:t xml:space="preserve">def</w:t>
      </w:r>
      <w:r>
        <w:rPr>
          <w:rStyle w:val="NormalTok"/>
        </w:rPr>
        <w:t xml:space="preserve"> G_3D(r, x0</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mmentTok"/>
        </w:rPr>
        <w:t xml:space="preserve">"""Função de Green em 3D"""</w:t>
      </w:r>
      <w:r>
        <w:br/>
      </w:r>
      <w:r>
        <w:rPr>
          <w:rStyle w:val="NormalTok"/>
        </w:rPr>
        <w:t xml:space="preserve">    r </w:t>
      </w:r>
      <w:r>
        <w:rPr>
          <w:rStyle w:val="OperatorTok"/>
        </w:rPr>
        <w:t xml:space="preserve">=</w:t>
      </w:r>
      <w:r>
        <w:rPr>
          <w:rStyle w:val="NormalTok"/>
        </w:rPr>
        <w:t xml:space="preserve"> np.</w:t>
      </w:r>
      <w:r>
        <w:rPr>
          <w:rStyle w:val="BuiltInTok"/>
        </w:rPr>
        <w:t xml:space="preserve">abs</w:t>
      </w:r>
      <w:r>
        <w:rPr>
          <w:rStyle w:val="NormalTok"/>
        </w:rPr>
        <w:t xml:space="preserve">(r </w:t>
      </w:r>
      <w:r>
        <w:rPr>
          <w:rStyle w:val="OperatorTok"/>
        </w:rPr>
        <w:t xml:space="preserve">-</w:t>
      </w:r>
      <w:r>
        <w:rPr>
          <w:rStyle w:val="NormalTok"/>
        </w:rPr>
        <w:t xml:space="preserve"> x0)</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w:t>
      </w:r>
      <w:r>
        <w:rPr>
          <w:rStyle w:val="FloatTok"/>
        </w:rPr>
        <w:t xml:space="preserve">1e-10</w:t>
      </w:r>
      <w:r>
        <w:rPr>
          <w:rStyle w:val="NormalTok"/>
        </w:rPr>
        <w:t xml:space="preserve">)</w:t>
      </w:r>
      <w:r>
        <w:br/>
      </w:r>
      <w:r>
        <w:br/>
      </w:r>
      <w:r>
        <w:br/>
      </w:r>
      <w:r>
        <w:rPr>
          <w:rStyle w:val="CommentTok"/>
        </w:rPr>
        <w:t xml:space="preserve"># Criar figura</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w:t>
      </w:r>
      <w:r>
        <w:br/>
      </w:r>
      <w:r>
        <w:rPr>
          <w:rStyle w:val="NormalTok"/>
        </w:rPr>
        <w:t xml:space="preserve">x </w:t>
      </w:r>
      <w:r>
        <w:rPr>
          <w:rStyle w:val="OperatorTok"/>
        </w:rPr>
        <w:t xml:space="preserve">=</w:t>
      </w:r>
      <w:r>
        <w:rPr>
          <w:rStyle w:val="NormalTok"/>
        </w:rPr>
        <w:t xml:space="preserve"> np.linspace(</w:t>
      </w:r>
      <w:r>
        <w:rPr>
          <w:rStyle w:val="FloatTok"/>
        </w:rPr>
        <w:t xml:space="preserve">0.01</w:t>
      </w:r>
      <w:r>
        <w:rPr>
          <w:rStyle w:val="NormalTok"/>
        </w:rPr>
        <w:t xml:space="preserve">, </w:t>
      </w:r>
      <w:r>
        <w:rPr>
          <w:rStyle w:val="DecValTok"/>
        </w:rPr>
        <w:t xml:space="preserve">5</w:t>
      </w:r>
      <w:r>
        <w:rPr>
          <w:rStyle w:val="NormalTok"/>
        </w:rPr>
        <w:t xml:space="preserve">, </w:t>
      </w:r>
      <w:r>
        <w:rPr>
          <w:rStyle w:val="DecValTok"/>
        </w:rPr>
        <w:t xml:space="preserve">1000</w:t>
      </w:r>
      <w:r>
        <w:rPr>
          <w:rStyle w:val="NormalTok"/>
        </w:rPr>
        <w:t xml:space="preserve">)</w:t>
      </w:r>
      <w:r>
        <w:br/>
      </w:r>
      <w:r>
        <w:br/>
      </w:r>
      <w:r>
        <w:rPr>
          <w:rStyle w:val="CommentTok"/>
        </w:rPr>
        <w:t xml:space="preserve"># Plot 1D</w:t>
      </w:r>
      <w:r>
        <w:br/>
      </w:r>
      <w:r>
        <w:rPr>
          <w:rStyle w:val="NormalTok"/>
        </w:rPr>
        <w:t xml:space="preserve">axes[</w:t>
      </w:r>
      <w:r>
        <w:rPr>
          <w:rStyle w:val="DecValTok"/>
        </w:rPr>
        <w:t xml:space="preserve">0</w:t>
      </w:r>
      <w:r>
        <w:rPr>
          <w:rStyle w:val="NormalTok"/>
        </w:rPr>
        <w:t xml:space="preserve">].plot(x, G_1D(x), </w:t>
      </w:r>
      <w:r>
        <w:rPr>
          <w:rStyle w:val="StringTok"/>
        </w:rPr>
        <w:t xml:space="preserve">"b-"</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"r"</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"G(r)"</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"1D: G(r) = |r|"</w:t>
      </w:r>
      <w:r>
        <w:rPr>
          <w:rStyle w:val="NormalTok"/>
        </w:rPr>
        <w:t xml:space="preserve">)</w:t>
      </w:r>
      <w:r>
        <w:br/>
      </w:r>
      <w:r>
        <w:rPr>
          <w:rStyle w:val="NormalTok"/>
        </w:rPr>
        <w:t xml:space="preserve">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Plot 2D</w:t>
      </w:r>
      <w:r>
        <w:br/>
      </w:r>
      <w:r>
        <w:rPr>
          <w:rStyle w:val="NormalTok"/>
        </w:rPr>
        <w:t xml:space="preserve">axes[</w:t>
      </w:r>
      <w:r>
        <w:rPr>
          <w:rStyle w:val="DecValTok"/>
        </w:rPr>
        <w:t xml:space="preserve">1</w:t>
      </w:r>
      <w:r>
        <w:rPr>
          <w:rStyle w:val="NormalTok"/>
        </w:rPr>
        <w:t xml:space="preserve">].plot(x, G_2D(x), </w:t>
      </w:r>
      <w:r>
        <w:rPr>
          <w:rStyle w:val="StringTok"/>
        </w:rPr>
        <w:t xml:space="preserve">"r-"</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"r"</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"G(r)"</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"2D: G(r) = -ln(r)"</w:t>
      </w:r>
      <w:r>
        <w:rPr>
          <w:rStyle w:val="NormalTok"/>
        </w:rPr>
        <w:t xml:space="preserve">)</w:t>
      </w:r>
      <w:r>
        <w:br/>
      </w:r>
      <w:r>
        <w:rPr>
          <w:rStyle w:val="NormalTok"/>
        </w:rPr>
        <w:t xml:space="preserve">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Plot 3D</w:t>
      </w:r>
      <w:r>
        <w:br/>
      </w:r>
      <w:r>
        <w:rPr>
          <w:rStyle w:val="NormalTok"/>
        </w:rPr>
        <w:t xml:space="preserve">axes[</w:t>
      </w:r>
      <w:r>
        <w:rPr>
          <w:rStyle w:val="DecValTok"/>
        </w:rPr>
        <w:t xml:space="preserve">2</w:t>
      </w:r>
      <w:r>
        <w:rPr>
          <w:rStyle w:val="NormalTok"/>
        </w:rPr>
        <w:t xml:space="preserve">].plot(x, G_3D(x), </w:t>
      </w:r>
      <w:r>
        <w:rPr>
          <w:rStyle w:val="StringTok"/>
        </w:rPr>
        <w:t xml:space="preserve">"g-"</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2</w:t>
      </w:r>
      <w:r>
        <w:rPr>
          <w:rStyle w:val="NormalTok"/>
        </w:rPr>
        <w:t xml:space="preserve">].set_xlabel(</w:t>
      </w:r>
      <w:r>
        <w:rPr>
          <w:rStyle w:val="StringTok"/>
        </w:rPr>
        <w:t xml:space="preserve">"r"</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"G(r)"</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"3D: G(r) = 1/r"</w:t>
      </w:r>
      <w:r>
        <w:rPr>
          <w:rStyle w:val="NormalTok"/>
        </w:rPr>
        <w:t xml:space="preserve">)</w:t>
      </w:r>
      <w:r>
        <w:br/>
      </w:r>
      <w:r>
        <w:rPr>
          <w:rStyle w:val="NormalTok"/>
        </w:rPr>
        <w:t xml:space="preserve">axes[</w:t>
      </w:r>
      <w:r>
        <w:rPr>
          <w:rStyle w:val="DecValTok"/>
        </w:rPr>
        <w:t xml:space="preserve">2</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73" w:name="fig-greens-functions"/>
          <w:p>
            <w:pPr>
              <w:pStyle w:val="Compact"/>
              <w:jc w:val="center"/>
            </w:pPr>
            <w:r>
              <w:drawing>
                <wp:inline>
                  <wp:extent cx="5334000" cy="1746861"/>
                  <wp:effectExtent b="0" l="0" r="0" t="0"/>
                  <wp:docPr descr="" title="" id="71" name="Picture"/>
                  <a:graphic>
                    <a:graphicData uri="http://schemas.openxmlformats.org/drawingml/2006/picture">
                      <pic:pic>
                        <pic:nvPicPr>
                          <pic:cNvPr descr="green-functions-nd_files/figure-docx/fig-greens-functions-output-1.png" id="72" name="Picture"/>
                          <pic:cNvPicPr>
                            <a:picLocks noChangeArrowheads="1" noChangeAspect="1"/>
                          </pic:cNvPicPr>
                        </pic:nvPicPr>
                        <pic:blipFill>
                          <a:blip r:embed="rId70"/>
                          <a:stretch>
                            <a:fillRect/>
                          </a:stretch>
                        </pic:blipFill>
                        <pic:spPr bwMode="auto">
                          <a:xfrm>
                            <a:off x="0" y="0"/>
                            <a:ext cx="5334000" cy="174686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Funções de Green em diferentes dimensões</w:t>
            </w:r>
          </w:p>
          <w:bookmarkEnd w:id="73"/>
        </w:tc>
      </w:tr>
    </w:tbl>
    <w:p>
      <w:pPr>
        <w:pStyle w:val="SourceCode"/>
      </w:pPr>
      <w:r>
        <w:rPr>
          <w:rStyle w:val="KeywordTok"/>
        </w:rPr>
        <w:t xml:space="preserve">def</w:t>
      </w:r>
      <w:r>
        <w:rPr>
          <w:rStyle w:val="NormalTok"/>
        </w:rPr>
        <w:t xml:space="preserve"> G_3D_regularizada(r, epsilon</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CommentTok"/>
        </w:rPr>
        <w:t xml:space="preserve">"""Função de Green 3D regularizada (não normalizada, G_ε = (σ+ε)^{-1/2})"""</w:t>
      </w:r>
      <w:r>
        <w:br/>
      </w:r>
      <w:r>
        <w:rPr>
          <w:rStyle w:val="NormalTok"/>
        </w:rPr>
        <w:t xml:space="preserve">    r_safe </w:t>
      </w:r>
      <w:r>
        <w:rPr>
          <w:rStyle w:val="OperatorTok"/>
        </w:rPr>
        <w:t xml:space="preserve">=</w:t>
      </w:r>
      <w:r>
        <w:rPr>
          <w:rStyle w:val="NormalTok"/>
        </w:rPr>
        <w:t xml:space="preserve"> r </w:t>
      </w:r>
      <w:r>
        <w:rPr>
          <w:rStyle w:val="OperatorTok"/>
        </w:rPr>
        <w:t xml:space="preserve">+</w:t>
      </w:r>
      <w:r>
        <w:rPr>
          <w:rStyle w:val="NormalTok"/>
        </w:rPr>
        <w:t xml:space="preserve"> </w:t>
      </w:r>
      <w:r>
        <w:rPr>
          <w:rStyle w:val="FloatTok"/>
        </w:rPr>
        <w:t xml:space="preserve">1e-10</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np.sqrt(r_safe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epsilon)</w:t>
      </w:r>
      <w:r>
        <w:br/>
      </w:r>
      <w:r>
        <w:br/>
      </w:r>
      <w:r>
        <w:br/>
      </w:r>
      <w:r>
        <w:rPr>
          <w:rStyle w:val="CommentTok"/>
        </w:rPr>
        <w:t xml:space="preserve"># Valores de epsilon para testar</w:t>
      </w:r>
      <w:r>
        <w:br/>
      </w:r>
      <w:r>
        <w:rPr>
          <w:rStyle w:val="NormalTok"/>
        </w:rPr>
        <w:t xml:space="preserve">epsilons </w:t>
      </w:r>
      <w:r>
        <w:rPr>
          <w:rStyle w:val="OperatorTok"/>
        </w:rPr>
        <w:t xml:space="preserve">=</w:t>
      </w:r>
      <w:r>
        <w:rPr>
          <w:rStyle w:val="NormalTok"/>
        </w:rPr>
        <w:t xml:space="preserve"> [</w:t>
      </w:r>
      <w:r>
        <w:rPr>
          <w:rStyle w:val="FloatTok"/>
        </w:rPr>
        <w:t xml:space="preserve">0.001</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FloatTok"/>
        </w:rPr>
        <w:t xml:space="preserve">1.0</w:t>
      </w:r>
      <w:r>
        <w:rPr>
          <w:rStyle w:val="NormalTok"/>
        </w:rPr>
        <w:t xml:space="preserve">]</w:t>
      </w:r>
      <w:r>
        <w:br/>
      </w:r>
      <w:r>
        <w:rPr>
          <w:rStyle w:val="NormalTok"/>
        </w:rPr>
        <w:t xml:space="preserve">r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1000</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ControlFlowTok"/>
        </w:rPr>
        <w:t xml:space="preserve">for</w:t>
      </w:r>
      <w:r>
        <w:rPr>
          <w:rStyle w:val="NormalTok"/>
        </w:rPr>
        <w:t xml:space="preserve"> eps </w:t>
      </w:r>
      <w:r>
        <w:rPr>
          <w:rStyle w:val="KeywordTok"/>
        </w:rPr>
        <w:t xml:space="preserve">in</w:t>
      </w:r>
      <w:r>
        <w:rPr>
          <w:rStyle w:val="NormalTok"/>
        </w:rPr>
        <w:t xml:space="preserve"> epsilons:</w:t>
      </w:r>
      <w:r>
        <w:br/>
      </w:r>
      <w:r>
        <w:rPr>
          <w:rStyle w:val="NormalTok"/>
        </w:rPr>
        <w:t xml:space="preserve">    G_reg </w:t>
      </w:r>
      <w:r>
        <w:rPr>
          <w:rStyle w:val="OperatorTok"/>
        </w:rPr>
        <w:t xml:space="preserve">=</w:t>
      </w:r>
      <w:r>
        <w:rPr>
          <w:rStyle w:val="NormalTok"/>
        </w:rPr>
        <w:t xml:space="preserve"> G_3D_regularizada(r, eps)</w:t>
      </w:r>
      <w:r>
        <w:br/>
      </w:r>
      <w:r>
        <w:rPr>
          <w:rStyle w:val="NormalTok"/>
        </w:rPr>
        <w:t xml:space="preserve">    plt.plot(r, G_reg, label</w:t>
      </w:r>
      <w:r>
        <w:rPr>
          <w:rStyle w:val="OperatorTok"/>
        </w:rPr>
        <w:t xml:space="preserve">=</w:t>
      </w:r>
      <w:r>
        <w:rPr>
          <w:rStyle w:val="SpecialStringTok"/>
        </w:rPr>
        <w:t xml:space="preserve">f"ε = </w:t>
      </w:r>
      <w:r>
        <w:rPr>
          <w:rStyle w:val="SpecialCharTok"/>
        </w:rPr>
        <w:t xml:space="preserve">{</w:t>
      </w:r>
      <w:r>
        <w:rPr>
          <w:rStyle w:val="NormalTok"/>
        </w:rPr>
        <w:t xml:space="preserve">eps</w:t>
      </w:r>
      <w:r>
        <w:rPr>
          <w:rStyle w:val="SpecialCharTok"/>
        </w:rPr>
        <w:t xml:space="preserve">}</w:t>
      </w:r>
      <w:r>
        <w:rPr>
          <w:rStyle w:val="SpecialStringTok"/>
        </w:rPr>
        <w:t xml:space="preserve">"</w:t>
      </w:r>
      <w:r>
        <w:rPr>
          <w:rStyle w:val="NormalTok"/>
        </w:rPr>
        <w:t xml:space="preserve">)</w:t>
      </w:r>
      <w:r>
        <w:br/>
      </w:r>
      <w:r>
        <w:br/>
      </w:r>
      <w:r>
        <w:rPr>
          <w:rStyle w:val="CommentTok"/>
        </w:rPr>
        <w:t xml:space="preserve"># Função sem regularização (singular em r=0); tende a sqrt(2)/r, não 1/r</w:t>
      </w:r>
      <w:r>
        <w:br/>
      </w:r>
      <w:r>
        <w:rPr>
          <w:rStyle w:val="NormalTok"/>
        </w:rPr>
        <w:t xml:space="preserve">r_safe </w:t>
      </w:r>
      <w:r>
        <w:rPr>
          <w:rStyle w:val="OperatorTok"/>
        </w:rPr>
        <w:t xml:space="preserve">=</w:t>
      </w:r>
      <w:r>
        <w:rPr>
          <w:rStyle w:val="NormalTok"/>
        </w:rPr>
        <w:t xml:space="preserve"> np.linspace(</w:t>
      </w:r>
      <w:r>
        <w:rPr>
          <w:rStyle w:val="FloatTok"/>
        </w:rPr>
        <w:t xml:space="preserve">0.01</w:t>
      </w:r>
      <w:r>
        <w:rPr>
          <w:rStyle w:val="NormalTok"/>
        </w:rPr>
        <w:t xml:space="preserve">, </w:t>
      </w:r>
      <w:r>
        <w:rPr>
          <w:rStyle w:val="DecValTok"/>
        </w:rPr>
        <w:t xml:space="preserve">5</w:t>
      </w:r>
      <w:r>
        <w:rPr>
          <w:rStyle w:val="NormalTok"/>
        </w:rPr>
        <w:t xml:space="preserve">, </w:t>
      </w:r>
      <w:r>
        <w:rPr>
          <w:rStyle w:val="DecValTok"/>
        </w:rPr>
        <w:t xml:space="preserve">1000</w:t>
      </w:r>
      <w:r>
        <w:rPr>
          <w:rStyle w:val="NormalTok"/>
        </w:rPr>
        <w:t xml:space="preserve">)</w:t>
      </w:r>
      <w:r>
        <w:br/>
      </w:r>
      <w:r>
        <w:rPr>
          <w:rStyle w:val="NormalTok"/>
        </w:rPr>
        <w:t xml:space="preserve">G_sing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np.sqrt(r_safe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plt.plot(r_safe, G_sing, </w:t>
      </w:r>
      <w:r>
        <w:rPr>
          <w:rStyle w:val="StringTok"/>
        </w:rPr>
        <w:t xml:space="preserve">"k--"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"Singular (√2/r)"</w:t>
      </w:r>
      <w:r>
        <w:rPr>
          <w:rStyle w:val="NormalTok"/>
        </w:rPr>
        <w:t xml:space="preserve">)</w:t>
      </w:r>
      <w:r>
        <w:br/>
      </w:r>
      <w:r>
        <w:br/>
      </w:r>
      <w:r>
        <w:rPr>
          <w:rStyle w:val="NormalTok"/>
        </w:rPr>
        <w:t xml:space="preserve">plt.xlabel(</w:t>
      </w:r>
      <w:r>
        <w:rPr>
          <w:rStyle w:val="StringTok"/>
        </w:rPr>
        <w:t xml:space="preserve">"r"</w:t>
      </w:r>
      <w:r>
        <w:rPr>
          <w:rStyle w:val="NormalTok"/>
        </w:rPr>
        <w:t xml:space="preserve">)</w:t>
      </w:r>
      <w:r>
        <w:br/>
      </w:r>
      <w:r>
        <w:rPr>
          <w:rStyle w:val="NormalTok"/>
        </w:rPr>
        <w:t xml:space="preserve">plt.ylabel(</w:t>
      </w:r>
      <w:r>
        <w:rPr>
          <w:rStyle w:val="StringTok"/>
        </w:rPr>
        <w:t xml:space="preserve">"G_ε(r)"</w:t>
      </w:r>
      <w:r>
        <w:rPr>
          <w:rStyle w:val="NormalTok"/>
        </w:rPr>
        <w:t xml:space="preserve">)</w:t>
      </w:r>
      <w:r>
        <w:br/>
      </w:r>
      <w:r>
        <w:rPr>
          <w:rStyle w:val="NormalTok"/>
        </w:rPr>
        <w:t xml:space="preserve">plt.title(</w:t>
      </w:r>
      <w:r>
        <w:rPr>
          <w:rStyle w:val="StringTok"/>
        </w:rPr>
        <w:t xml:space="preserve">"Regularização da Função de Green 3D"</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plt.yscale(</w:t>
      </w:r>
      <w:r>
        <w:rPr>
          <w:rStyle w:val="StringTok"/>
        </w:rPr>
        <w:t xml:space="preserve">"log"</w:t>
      </w:r>
      <w:r>
        <w:rPr>
          <w:rStyle w:val="NormalTok"/>
        </w:rPr>
        <w:t xml:space="preserve">)</w:t>
      </w:r>
      <w:r>
        <w:br/>
      </w:r>
      <w:r>
        <w:rPr>
          <w:rStyle w:val="NormalTok"/>
        </w:rPr>
        <w:t xml:space="preserve">plt.xlim(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plt.ylim(</w:t>
      </w:r>
      <w:r>
        <w:rPr>
          <w:rStyle w:val="FloatTok"/>
        </w:rPr>
        <w:t xml:space="preserve">0.1</w:t>
      </w:r>
      <w:r>
        <w:rPr>
          <w:rStyle w:val="NormalTok"/>
        </w:rPr>
        <w:t xml:space="preserve">, </w:t>
      </w:r>
      <w:r>
        <w:rPr>
          <w:rStyle w:val="DecValTok"/>
        </w:rPr>
        <w:t xml:space="preserve">100</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77" w:name="fig-regularization"/>
          <w:p>
            <w:pPr>
              <w:pStyle w:val="Compact"/>
              <w:jc w:val="center"/>
            </w:pPr>
            <w:r>
              <w:drawing>
                <wp:inline>
                  <wp:extent cx="5334000" cy="4116371"/>
                  <wp:effectExtent b="0" l="0" r="0" t="0"/>
                  <wp:docPr descr="" title="" id="75" name="Picture"/>
                  <a:graphic>
                    <a:graphicData uri="http://schemas.openxmlformats.org/drawingml/2006/picture">
                      <pic:pic>
                        <pic:nvPicPr>
                          <pic:cNvPr descr="green-functions-nd_files/figure-docx/fig-regularization-output-1.png" id="76" name="Picture"/>
                          <pic:cNvPicPr>
                            <a:picLocks noChangeArrowheads="1" noChangeAspect="1"/>
                          </pic:cNvPicPr>
                        </pic:nvPicPr>
                        <pic:blipFill>
                          <a:blip r:embed="rId74"/>
                          <a:stretch>
                            <a:fillRect/>
                          </a:stretch>
                        </pic:blipFill>
                        <pic:spPr bwMode="auto">
                          <a:xfrm>
                            <a:off x="0" y="0"/>
                            <a:ext cx="5334000" cy="411637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Regularização da função de Green em 3D</w:t>
            </w:r>
          </w:p>
          <w:bookmarkEnd w:id="77"/>
        </w:tc>
      </w:tr>
    </w:tbl>
    <w:p>
      <w:pPr>
        <w:pStyle w:val="SourceCode"/>
      </w:pPr>
      <w:r>
        <w:rPr>
          <w:rStyle w:val="KeywordTok"/>
        </w:rPr>
        <w:t xml:space="preserve">def</w:t>
      </w:r>
      <w:r>
        <w:rPr>
          <w:rStyle w:val="NormalTok"/>
        </w:rPr>
        <w:t xml:space="preserve"> laplaciano_G_regulado(r, epsilon</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CommentTok"/>
        </w:rPr>
        <w:t xml:space="preserve">"""Laplaciano da função de Green regularizada em 3D"""</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epsilon </w:t>
      </w:r>
      <w:r>
        <w:rPr>
          <w:rStyle w:val="OperatorTok"/>
        </w:rPr>
        <w:t xml:space="preserve">/</w:t>
      </w:r>
      <w:r>
        <w:rPr>
          <w:rStyle w:val="NormalTok"/>
        </w:rPr>
        <w:t xml:space="preserve"> (r</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epsilon)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NormalTok"/>
        </w:rPr>
        <w:t xml:space="preserve">r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1000</w:t>
      </w:r>
      <w:r>
        <w:rPr>
          <w:rStyle w:val="NormalTok"/>
        </w:rPr>
        <w:t xml:space="preserve">)</w:t>
      </w:r>
      <w:r>
        <w:br/>
      </w:r>
      <w:r>
        <w:rPr>
          <w:rStyle w:val="NormalTok"/>
        </w:rPr>
        <w:t xml:space="preserve">epsilons </w:t>
      </w:r>
      <w:r>
        <w:rPr>
          <w:rStyle w:val="OperatorTok"/>
        </w:rPr>
        <w:t xml:space="preserve">=</w:t>
      </w:r>
      <w:r>
        <w:rPr>
          <w:rStyle w:val="NormalTok"/>
        </w:rPr>
        <w:t xml:space="preserve"> [</w:t>
      </w:r>
      <w:r>
        <w:rPr>
          <w:rStyle w:val="FloatTok"/>
        </w:rPr>
        <w:t xml:space="preserve">0.001</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FloatTok"/>
        </w:rPr>
        <w:t xml:space="preserve">1.0</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ControlFlowTok"/>
        </w:rPr>
        <w:t xml:space="preserve">for</w:t>
      </w:r>
      <w:r>
        <w:rPr>
          <w:rStyle w:val="NormalTok"/>
        </w:rPr>
        <w:t xml:space="preserve"> eps </w:t>
      </w:r>
      <w:r>
        <w:rPr>
          <w:rStyle w:val="KeywordTok"/>
        </w:rPr>
        <w:t xml:space="preserve">in</w:t>
      </w:r>
      <w:r>
        <w:rPr>
          <w:rStyle w:val="NormalTok"/>
        </w:rPr>
        <w:t xml:space="preserve"> epsilons:</w:t>
      </w:r>
      <w:r>
        <w:br/>
      </w:r>
      <w:r>
        <w:rPr>
          <w:rStyle w:val="NormalTok"/>
        </w:rPr>
        <w:t xml:space="preserve">    L </w:t>
      </w:r>
      <w:r>
        <w:rPr>
          <w:rStyle w:val="OperatorTok"/>
        </w:rPr>
        <w:t xml:space="preserve">=</w:t>
      </w:r>
      <w:r>
        <w:rPr>
          <w:rStyle w:val="NormalTok"/>
        </w:rPr>
        <w:t xml:space="preserve"> laplaciano_G_regulado(r, eps)</w:t>
      </w:r>
      <w:r>
        <w:br/>
      </w:r>
      <w:r>
        <w:rPr>
          <w:rStyle w:val="NormalTok"/>
        </w:rPr>
        <w:t xml:space="preserve">    plt.plot(r, L, label</w:t>
      </w:r>
      <w:r>
        <w:rPr>
          <w:rStyle w:val="OperatorTok"/>
        </w:rPr>
        <w:t xml:space="preserve">=</w:t>
      </w:r>
      <w:r>
        <w:rPr>
          <w:rStyle w:val="SpecialStringTok"/>
        </w:rPr>
        <w:t xml:space="preserve">f"ε = </w:t>
      </w:r>
      <w:r>
        <w:rPr>
          <w:rStyle w:val="SpecialCharTok"/>
        </w:rPr>
        <w:t xml:space="preserve">{</w:t>
      </w:r>
      <w:r>
        <w:rPr>
          <w:rStyle w:val="NormalTok"/>
        </w:rPr>
        <w:t xml:space="preserve">eps</w:t>
      </w:r>
      <w:r>
        <w:rPr>
          <w:rStyle w:val="SpecialCharTok"/>
        </w:rPr>
        <w:t xml:space="preserve">}</w:t>
      </w:r>
      <w:r>
        <w:rPr>
          <w:rStyle w:val="SpecialStringTok"/>
        </w:rPr>
        <w:t xml:space="preserve">"</w:t>
      </w:r>
      <w:r>
        <w:rPr>
          <w:rStyle w:val="NormalTok"/>
        </w:rPr>
        <w:t xml:space="preserve">)</w:t>
      </w:r>
      <w:r>
        <w:br/>
      </w:r>
      <w:r>
        <w:br/>
      </w:r>
      <w:r>
        <w:rPr>
          <w:rStyle w:val="NormalTok"/>
        </w:rPr>
        <w:t xml:space="preserve">plt.xlabel(</w:t>
      </w:r>
      <w:r>
        <w:rPr>
          <w:rStyle w:val="StringTok"/>
        </w:rPr>
        <w:t xml:space="preserve">"r"</w:t>
      </w:r>
      <w:r>
        <w:rPr>
          <w:rStyle w:val="NormalTok"/>
        </w:rPr>
        <w:t xml:space="preserve">)</w:t>
      </w:r>
      <w:r>
        <w:br/>
      </w:r>
      <w:r>
        <w:rPr>
          <w:rStyle w:val="NormalTok"/>
        </w:rPr>
        <w:t xml:space="preserve">plt.ylabel(</w:t>
      </w:r>
      <w:r>
        <w:rPr>
          <w:rStyle w:val="StringTok"/>
        </w:rPr>
        <w:t xml:space="preserve">"∇²G_ε(r)"</w:t>
      </w:r>
      <w:r>
        <w:rPr>
          <w:rStyle w:val="NormalTok"/>
        </w:rPr>
        <w:t xml:space="preserve">)</w:t>
      </w:r>
      <w:r>
        <w:br/>
      </w:r>
      <w:r>
        <w:rPr>
          <w:rStyle w:val="NormalTok"/>
        </w:rPr>
        <w:t xml:space="preserve">plt.title(</w:t>
      </w:r>
      <w:r>
        <w:rPr>
          <w:rStyle w:val="StringTok"/>
        </w:rPr>
        <w:t xml:space="preserve">"Laplaciano da Função de Green Regularizada"</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plt.xlim(</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plt.ylim(</w:t>
      </w:r>
      <w:r>
        <w:rPr>
          <w:rStyle w:val="OperatorTok"/>
        </w:rPr>
        <w:t xml:space="preserve">-</w:t>
      </w:r>
      <w:r>
        <w:rPr>
          <w:rStyle w:val="DecValTok"/>
        </w:rPr>
        <w:t xml:space="preserve">1000</w:t>
      </w:r>
      <w:r>
        <w:rPr>
          <w:rStyle w:val="NormalTok"/>
        </w:rPr>
        <w:t xml:space="preserve">, </w:t>
      </w:r>
      <w:r>
        <w:rPr>
          <w:rStyle w:val="DecValTok"/>
        </w:rPr>
        <w:t xml:space="preserve">50</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81" w:name="fig-laplaciano-regularizado"/>
          <w:p>
            <w:pPr>
              <w:pStyle w:val="Compact"/>
              <w:jc w:val="center"/>
            </w:pPr>
            <w:r>
              <w:drawing>
                <wp:inline>
                  <wp:extent cx="5334000" cy="3992880"/>
                  <wp:effectExtent b="0" l="0" r="0" t="0"/>
                  <wp:docPr descr="" title="" id="79" name="Picture"/>
                  <a:graphic>
                    <a:graphicData uri="http://schemas.openxmlformats.org/drawingml/2006/picture">
                      <pic:pic>
                        <pic:nvPicPr>
                          <pic:cNvPr descr="green-functions-nd_files/figure-docx/fig-laplaciano-regularizado-output-1.png" id="80" name="Picture"/>
                          <pic:cNvPicPr>
                            <a:picLocks noChangeArrowheads="1" noChangeAspect="1"/>
                          </pic:cNvPicPr>
                        </pic:nvPicPr>
                        <pic:blipFill>
                          <a:blip r:embed="rId78"/>
                          <a:stretch>
                            <a:fillRect/>
                          </a:stretch>
                        </pic:blipFill>
                        <pic:spPr bwMode="auto">
                          <a:xfrm>
                            <a:off x="0" y="0"/>
                            <a:ext cx="5334000" cy="3992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Laplaciano da função de Green regularizada</w:t>
            </w:r>
          </w:p>
          <w:bookmarkEnd w:id="81"/>
        </w:tc>
      </w:tr>
    </w:tbl>
    <w:bookmarkEnd w:id="82"/>
    <w:bookmarkStart w:id="85" w:name="tabela-resumo-funções-de-green-em-nd"/>
    <w:p>
      <w:pPr>
        <w:pStyle w:val="Heading1"/>
      </w:pPr>
      <w:r>
        <w:t xml:space="preserve">Tabela Resumo: Funções de Green em ND</w:t>
      </w:r>
    </w:p>
    <w:tbl>
      <w:tblPr>
        <w:tblStyle w:val="Table"/>
        <w:tblW w:type="pct" w:w="5000"/>
        <w:tblLayout w:type="fixed"/>
        <w:tblLook w:firstRow="1" w:lastRow="0" w:firstColumn="0" w:lastColumn="0" w:noHBand="0" w:noVBand="0" w:val="0020"/>
      </w:tblPr>
      <w:tblGrid>
        <w:gridCol w:w="1164"/>
        <w:gridCol w:w="1281"/>
        <w:gridCol w:w="1980"/>
        <w:gridCol w:w="1747"/>
        <w:gridCol w:w="1747"/>
      </w:tblGrid>
      <w:tr>
        <w:trPr>
          <w:tblHeader w:val="on"/>
        </w:trPr>
        <w:tc>
          <w:tcPr/>
          <w:p>
            <w:pPr>
              <w:pStyle w:val="Compact"/>
            </w:pPr>
            <w:r>
              <w:t xml:space="preserve">Dimensão</w:t>
            </w:r>
          </w:p>
        </w:tc>
        <w:tc>
          <w:tcPr/>
          <w:p>
            <w:pPr>
              <w:pStyle w:val="Compact"/>
            </w:pPr>
            <m:oMath>
              <m:r>
                <m:t>λ</m:t>
              </m:r>
            </m:oMath>
            <w:r>
              <w:t xml:space="preserve">​</w:t>
            </w:r>
          </w:p>
        </w:tc>
        <w:tc>
          <w:tcPr/>
          <w:p>
            <w:pPr>
              <w:pStyle w:val="Compact"/>
            </w:pPr>
            <m:oMath>
              <m:r>
                <m:t>G</m:t>
              </m:r>
              <m:r>
                <m:rPr>
                  <m:sty m:val="p"/>
                </m:rPr>
                <m:t>(</m:t>
              </m:r>
              <m:r>
                <m:rPr>
                  <m:sty m:val="bi"/>
                </m:rPr>
                <m:t>r</m:t>
              </m:r>
              <m:r>
                <m:rPr>
                  <m:sty m:val="p"/>
                </m:rPr>
                <m:t>)</m:t>
              </m:r>
            </m:oMath>
            <w:r>
              <w:t xml:space="preserve">​</w:t>
            </w:r>
          </w:p>
        </w:tc>
        <w:tc>
          <w:tcPr/>
          <w:p>
            <w:pPr>
              <w:pStyle w:val="Compact"/>
            </w:pPr>
            <m:oMath>
              <m:r>
                <m:rPr>
                  <m:sty m:val="p"/>
                </m:rPr>
                <m:t>−</m:t>
              </m:r>
              <m:sSup>
                <m:e>
                  <m:r>
                    <m:rPr>
                      <m:sty m:val="p"/>
                    </m:rPr>
                    <m:t>∇</m:t>
                  </m:r>
                </m:e>
                <m:sup>
                  <m:r>
                    <m:t>2</m:t>
                  </m:r>
                </m:sup>
              </m:sSup>
              <m:r>
                <m:t>G</m:t>
              </m:r>
            </m:oMath>
            <w:r>
              <w:t xml:space="preserve">​</w:t>
            </w:r>
          </w:p>
        </w:tc>
        <w:tc>
          <w:tcPr/>
          <w:p>
            <w:pPr>
              <w:pStyle w:val="Compact"/>
            </w:pPr>
            <w:r>
              <w:t xml:space="preserve">Interpretação</w:t>
            </w:r>
          </w:p>
        </w:tc>
      </w:tr>
      <w:tr>
        <w:tc>
          <w:tcPr/>
          <w:p>
            <w:pPr>
              <w:pStyle w:val="Compact"/>
            </w:pPr>
            <w:r>
              <w:t xml:space="preserve">1D</w:t>
            </w:r>
          </w:p>
        </w:tc>
        <w:tc>
          <w:tcPr/>
          <w:p>
            <w:pPr>
              <w:pStyle w:val="Compact"/>
            </w:pPr>
            <m:oMath>
              <m:r>
                <m:t>1</m:t>
              </m:r>
              <m:r>
                <m:rPr>
                  <m:sty m:val="p"/>
                </m:rPr>
                <m:t>/</m:t>
              </m:r>
              <m:r>
                <m:t>2</m:t>
              </m:r>
            </m:oMath>
            <w:r>
              <w:t xml:space="preserve">​</w:t>
            </w:r>
          </w:p>
        </w:tc>
        <w:tc>
          <w:tcPr/>
          <w:p>
            <w:pPr>
              <w:pStyle w:val="Compact"/>
            </w:pPr>
            <m:oMath>
              <m:r>
                <m:rPr>
                  <m:sty m:val="p"/>
                </m:rPr>
                <m:t>|</m:t>
              </m:r>
              <m:r>
                <m:t>r</m:t>
              </m:r>
              <m:r>
                <m:rPr>
                  <m:sty m:val="p"/>
                </m:rPr>
                <m:t>|</m:t>
              </m:r>
            </m:oMath>
            <w:r>
              <w:t xml:space="preserve">​</w:t>
            </w:r>
          </w:p>
        </w:tc>
        <w:tc>
          <w:tcPr/>
          <w:p>
            <w:pPr>
              <w:pStyle w:val="Compact"/>
            </w:pPr>
            <m:oMath>
              <m:r>
                <m:t>2</m:t>
              </m:r>
              <m:r>
                <m:t>δ</m:t>
              </m:r>
              <m:r>
                <m:rPr>
                  <m:sty m:val="p"/>
                </m:rPr>
                <m:t>(</m:t>
              </m:r>
              <m:r>
                <m:t>r</m:t>
              </m:r>
              <m:r>
                <m:rPr>
                  <m:sty m:val="p"/>
                </m:rPr>
                <m:t>)</m:t>
              </m:r>
            </m:oMath>
            <w:r>
              <w:t xml:space="preserve">​</w:t>
            </w:r>
          </w:p>
        </w:tc>
        <w:tc>
          <w:tcPr/>
          <w:p>
            <w:pPr>
              <w:pStyle w:val="Compact"/>
            </w:pPr>
            <w:r>
              <w:t xml:space="preserve">Módulo da distância</w:t>
            </w:r>
          </w:p>
        </w:tc>
      </w:tr>
      <w:tr>
        <w:tc>
          <w:tcPr/>
          <w:p>
            <w:pPr>
              <w:pStyle w:val="Compact"/>
            </w:pPr>
            <w:r>
              <w:t xml:space="preserve">2D</w:t>
            </w:r>
          </w:p>
        </w:tc>
        <w:tc>
          <w:tcPr/>
          <w:p>
            <w:pPr>
              <w:pStyle w:val="Compact"/>
            </w:pPr>
            <m:oMath>
              <m:r>
                <m:t>0</m:t>
              </m:r>
            </m:oMath>
            <w:r>
              <w:t xml:space="preserve"> </w:t>
            </w:r>
            <w:r>
              <w:t xml:space="preserve">(especial)</w:t>
            </w:r>
          </w:p>
        </w:tc>
        <w:tc>
          <w:tcPr/>
          <w:p>
            <w:pPr>
              <w:pStyle w:val="Compact"/>
            </w:pPr>
            <m:oMath>
              <m:r>
                <m:rPr>
                  <m:sty m:val="p"/>
                </m:rPr>
                <m:t>−</m:t>
              </m:r>
              <m:r>
                <m:rPr>
                  <m:sty m:val="p"/>
                </m:rPr>
                <m:t>ln</m:t>
              </m:r>
              <m:r>
                <m:t>r</m:t>
              </m:r>
            </m:oMath>
            <w:r>
              <w:t xml:space="preserve">​</w:t>
            </w:r>
          </w:p>
        </w:tc>
        <w:tc>
          <w:tcPr/>
          <w:p>
            <w:pPr>
              <w:pStyle w:val="Compact"/>
            </w:pPr>
            <m:oMath>
              <m:r>
                <m:t>2</m:t>
              </m:r>
              <m:r>
                <m:t>π</m:t>
              </m:r>
              <m:sSup>
                <m:e>
                  <m:r>
                    <m:t>δ</m:t>
                  </m:r>
                </m:e>
                <m:sup>
                  <m:r>
                    <m:t>2</m:t>
                  </m:r>
                </m:sup>
              </m:sSup>
              <m:r>
                <m:rPr>
                  <m:sty m:val="p"/>
                </m:rPr>
                <m:t>(</m:t>
              </m:r>
              <m:r>
                <m:rPr>
                  <m:sty m:val="bi"/>
                </m:rPr>
                <m:t>r</m:t>
              </m:r>
              <m:r>
                <m:rPr>
                  <m:sty m:val="p"/>
                </m:rPr>
                <m:t>)</m:t>
              </m:r>
            </m:oMath>
            <w:r>
              <w:t xml:space="preserve">​</w:t>
            </w:r>
          </w:p>
        </w:tc>
        <w:tc>
          <w:tcPr/>
          <w:p>
            <w:pPr>
              <w:pStyle w:val="Compact"/>
            </w:pPr>
            <w:r>
              <w:t xml:space="preserve">Logarítmica</w:t>
            </w:r>
          </w:p>
        </w:tc>
      </w:tr>
      <w:tr>
        <w:tc>
          <w:tcPr/>
          <w:p>
            <w:pPr>
              <w:pStyle w:val="Compact"/>
            </w:pPr>
            <w:r>
              <w:t xml:space="preserve">3D</w:t>
            </w:r>
          </w:p>
        </w:tc>
        <w:tc>
          <w:tcPr/>
          <w:p>
            <w:pPr>
              <w:pStyle w:val="Compact"/>
            </w:pPr>
            <m:oMath>
              <m:r>
                <m:rPr>
                  <m:sty m:val="p"/>
                </m:rPr>
                <m:t>−</m:t>
              </m:r>
              <m:r>
                <m:t>1</m:t>
              </m:r>
              <m:r>
                <m:rPr>
                  <m:sty m:val="p"/>
                </m:rPr>
                <m:t>/</m:t>
              </m:r>
              <m:r>
                <m:t>2</m:t>
              </m:r>
            </m:oMath>
            <w:r>
              <w:t xml:space="preserve">​</w:t>
            </w:r>
          </w:p>
        </w:tc>
        <w:tc>
          <w:tcPr/>
          <w:p>
            <w:pPr>
              <w:pStyle w:val="Compact"/>
            </w:pPr>
            <m:oMath>
              <m:r>
                <m:t>1</m:t>
              </m:r>
              <m:r>
                <m:rPr>
                  <m:sty m:val="p"/>
                </m:rPr>
                <m:t>/</m:t>
              </m:r>
              <m:r>
                <m:t>r</m:t>
              </m:r>
            </m:oMath>
            <w:r>
              <w:t xml:space="preserve">​</w:t>
            </w:r>
          </w:p>
        </w:tc>
        <w:tc>
          <w:tcPr/>
          <w:p>
            <w:pPr>
              <w:pStyle w:val="Compact"/>
            </w:pPr>
            <m:oMath>
              <m:r>
                <m:t>4</m:t>
              </m:r>
              <m:r>
                <m:t>π</m:t>
              </m:r>
              <m:sSup>
                <m:e>
                  <m:r>
                    <m:t>δ</m:t>
                  </m:r>
                </m:e>
                <m:sup>
                  <m:r>
                    <m:t>3</m:t>
                  </m:r>
                </m:sup>
              </m:sSup>
              <m:r>
                <m:rPr>
                  <m:sty m:val="p"/>
                </m:rPr>
                <m:t>(</m:t>
              </m:r>
              <m:r>
                <m:rPr>
                  <m:sty m:val="bi"/>
                </m:rPr>
                <m:t>r</m:t>
              </m:r>
              <m:r>
                <m:rPr>
                  <m:sty m:val="p"/>
                </m:rPr>
                <m:t>)</m:t>
              </m:r>
            </m:oMath>
            <w:r>
              <w:t xml:space="preserve">​</w:t>
            </w:r>
          </w:p>
        </w:tc>
        <w:tc>
          <w:tcPr/>
          <w:p>
            <w:pPr>
              <w:pStyle w:val="Compact"/>
            </w:pPr>
            <w:r>
              <w:t xml:space="preserve">Coulomb</w:t>
            </w:r>
          </w:p>
        </w:tc>
      </w:tr>
      <w:tr>
        <w:tc>
          <w:tcPr/>
          <w:p>
            <w:pPr>
              <w:pStyle w:val="Compact"/>
            </w:pPr>
            <w:r>
              <w:t xml:space="preserve">4D</w:t>
            </w:r>
          </w:p>
        </w:tc>
        <w:tc>
          <w:tcPr/>
          <w:p>
            <w:pPr>
              <w:pStyle w:val="Compact"/>
            </w:pPr>
            <m:oMath>
              <m:r>
                <m:rPr>
                  <m:sty m:val="p"/>
                </m:rPr>
                <m:t>−</m:t>
              </m:r>
              <m:r>
                <m:t>1</m:t>
              </m:r>
            </m:oMath>
            <w:r>
              <w:t xml:space="preserve">​</w:t>
            </w:r>
          </w:p>
        </w:tc>
        <w:tc>
          <w:tcPr/>
          <w:p>
            <w:pPr>
              <w:pStyle w:val="Compact"/>
            </w:pPr>
            <m:oMath>
              <m:r>
                <m:t>1</m:t>
              </m:r>
              <m:r>
                <m:rPr>
                  <m:sty m:val="p"/>
                </m:rPr>
                <m:t>/</m:t>
              </m:r>
              <m:sSup>
                <m:e>
                  <m:r>
                    <m:t>r</m:t>
                  </m:r>
                </m:e>
                <m:sup>
                  <m:r>
                    <m:t>2</m:t>
                  </m:r>
                </m:sup>
              </m:sSup>
            </m:oMath>
            <w:r>
              <w:t xml:space="preserve">​</w:t>
            </w:r>
          </w:p>
        </w:tc>
        <w:tc>
          <w:tcPr/>
          <w:p>
            <w:pPr>
              <w:pStyle w:val="Compact"/>
            </w:pPr>
            <m:oMath>
              <m:r>
                <m:rPr>
                  <m:sty m:val="p"/>
                </m:rPr>
                <m:t>?</m:t>
              </m:r>
            </m:oMath>
            <w:r>
              <w:t xml:space="preserve">​</w:t>
            </w:r>
          </w:p>
        </w:tc>
        <w:tc>
          <w:tcPr/>
          <w:p>
            <w:pPr>
              <w:pStyle w:val="Compact"/>
            </w:pPr>
            <w:r>
              <w:t xml:space="preserve">Potencial de Yang-Mills</w:t>
            </w:r>
          </w:p>
        </w:tc>
      </w:tr>
      <w:tr>
        <w:tc>
          <w:tcPr/>
          <w:p>
            <w:pPr>
              <w:pStyle w:val="Compact"/>
            </w:pPr>
            <w:r>
              <w:t xml:space="preserve">ND</w:t>
            </w:r>
          </w:p>
        </w:tc>
        <w:tc>
          <w:tcPr/>
          <w:p>
            <w:pPr>
              <w:pStyle w:val="Compact"/>
            </w:pPr>
            <m:oMath>
              <m:r>
                <m:t>1</m:t>
              </m:r>
              <m:r>
                <m:rPr>
                  <m:sty m:val="p"/>
                </m:rPr>
                <m:t>−</m:t>
              </m:r>
              <m:r>
                <m:t>N</m:t>
              </m:r>
              <m:r>
                <m:rPr>
                  <m:sty m:val="p"/>
                </m:rPr>
                <m:t>/</m:t>
              </m:r>
              <m:r>
                <m:t>2</m:t>
              </m:r>
            </m:oMath>
            <w:r>
              <w:t xml:space="preserve">​</w:t>
            </w:r>
          </w:p>
        </w:tc>
        <w:tc>
          <w:tcPr/>
          <w:p>
            <w:pPr>
              <w:pStyle w:val="Compact"/>
            </w:pPr>
            <m:oMath>
              <m:sSup>
                <m:e>
                  <m:r>
                    <m:t>r</m:t>
                  </m:r>
                </m:e>
                <m:sup>
                  <m:r>
                    <m:t>2</m:t>
                  </m:r>
                  <m:r>
                    <m:rPr>
                      <m:sty m:val="p"/>
                    </m:rPr>
                    <m:t>−</m:t>
                  </m:r>
                  <m:r>
                    <m:t>N</m:t>
                  </m:r>
                </m:sup>
              </m:sSup>
            </m:oMath>
            <w:r>
              <w:t xml:space="preserve">​</w:t>
            </w:r>
          </w:p>
        </w:tc>
        <w:tc>
          <w:tcPr/>
          <w:p>
            <w:pPr>
              <w:pStyle w:val="Compact"/>
            </w:pPr>
            <m:oMath>
              <m:r>
                <m:rPr>
                  <m:sty m:val="p"/>
                </m:rPr>
                <m:t>?</m:t>
              </m:r>
            </m:oMath>
            <w:r>
              <w:t xml:space="preserve">​</w:t>
            </w:r>
          </w:p>
        </w:tc>
        <w:tc>
          <w:tcPr/>
          <w:p>
            <w:pPr>
              <w:pStyle w:val="Compact"/>
            </w:pPr>
            <w:r>
              <w:t xml:space="preserve">Generalização</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opt/quarto/share/formats/docx/note.png" id="8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 normalização da delta de Dirac em</w:t>
            </w:r>
            <w:r>
              <w:t xml:space="preserve"> </w:t>
            </w:r>
            <m:oMath>
              <m:r>
                <m:t>N</m:t>
              </m:r>
            </m:oMath>
            <w:r>
              <w:t xml:space="preserve"> </w:t>
            </w:r>
            <w:r>
              <w:t xml:space="preserve">dimensões é</w:t>
            </w:r>
            <w:r>
              <w:t xml:space="preserve"> </w:t>
            </w:r>
            <m:oMath>
              <m:sSup>
                <m:e>
                  <m:r>
                    <m:t>δ</m:t>
                  </m:r>
                </m:e>
                <m:sup>
                  <m:r>
                    <m:t>N</m:t>
                  </m:r>
                </m:sup>
              </m:sSup>
              <m:r>
                <m:rPr>
                  <m:sty m:val="p"/>
                </m:rPr>
                <m:t>(</m:t>
              </m:r>
              <m:r>
                <m:rPr>
                  <m:sty m:val="bi"/>
                </m:rPr>
                <m:t>r</m:t>
              </m:r>
              <m:r>
                <m:rPr>
                  <m:sty m:val="p"/>
                </m:rPr>
                <m:t>)</m:t>
              </m:r>
            </m:oMath>
            <w:r>
              <w:t xml:space="preserve">, com</w:t>
            </w:r>
            <w:r>
              <w:t xml:space="preserve"> </w:t>
            </w:r>
            <m:oMath>
              <m:r>
                <m:rPr>
                  <m:sty m:val="p"/>
                </m:rPr>
                <m:t>∫</m:t>
              </m:r>
              <m:sSup>
                <m:e>
                  <m:r>
                    <m:t>δ</m:t>
                  </m:r>
                </m:e>
                <m:sup>
                  <m:r>
                    <m:t>N</m:t>
                  </m:r>
                </m:sup>
              </m:sSup>
              <m:r>
                <m:rPr>
                  <m:sty m:val="p"/>
                </m:rPr>
                <m:t>(</m:t>
              </m:r>
              <m:r>
                <m:rPr>
                  <m:sty m:val="bi"/>
                </m:rPr>
                <m:t>r</m:t>
              </m:r>
              <m:r>
                <m:rPr>
                  <m:sty m:val="p"/>
                </m:rPr>
                <m:t>)</m:t>
              </m:r>
              <m:sSup>
                <m:e>
                  <m:r>
                    <m:t>d</m:t>
                  </m:r>
                </m:e>
                <m:sup>
                  <m:r>
                    <m:t>N</m:t>
                  </m:r>
                </m:sup>
              </m:sSup>
              <m:r>
                <m:t>r</m:t>
              </m:r>
              <m:r>
                <m:rPr>
                  <m:sty m:val="p"/>
                </m:rPr>
                <m:t>=</m:t>
              </m:r>
              <m:r>
                <m:t>1</m:t>
              </m:r>
            </m:oMath>
            <w:r>
              <w:t xml:space="preserve">.</w:t>
            </w:r>
          </w:p>
          <w:p/>
        </w:tc>
      </w:tr>
    </w:tbl>
    <w:bookmarkEnd w:id="85"/>
    <w:bookmarkStart w:id="92" w:name="exercícios"/>
    <w:p>
      <w:pPr>
        <w:pStyle w:val="Heading1"/>
      </w:pPr>
      <w:r>
        <w:t xml:space="preserve">Exercícios</w:t>
      </w:r>
    </w:p>
    <w:bookmarkStart w:id="86" w:name="exercício-1-a-função-de-synge"/>
    <w:p>
      <w:pPr>
        <w:pStyle w:val="Heading2"/>
      </w:pPr>
      <w:r>
        <w:t xml:space="preserve">Exercício 1: A Função de Synge</w:t>
      </w:r>
    </w:p>
    <w:p>
      <w:pPr>
        <w:pStyle w:val="FirstParagraph"/>
      </w:pPr>
      <w:r>
        <w:rPr>
          <w:b/>
          <w:bCs/>
        </w:rPr>
        <w:t xml:space="preserve">a)</w:t>
      </w:r>
      <w:r>
        <w:t xml:space="preserve"> </w:t>
      </w:r>
      <w:r>
        <w:t xml:space="preserve">Mostre que</w:t>
      </w:r>
      <w:r>
        <w:t xml:space="preserve"> </w:t>
      </w:r>
      <m:oMath>
        <m:r>
          <m:t>σ</m:t>
        </m:r>
        <m:r>
          <m:rPr>
            <m:sty m:val="p"/>
          </m:rPr>
          <m:t>=</m:t>
        </m:r>
        <m:r>
          <m:rPr>
            <m:sty m:val="p"/>
          </m:rPr>
          <m:t>|</m:t>
        </m:r>
        <m:r>
          <m:rPr>
            <m:sty m:val="bi"/>
          </m:rPr>
          <m:t>x</m:t>
        </m:r>
        <m:r>
          <m:rPr>
            <m:sty m:val="p"/>
          </m:rPr>
          <m:t>−</m:t>
        </m:r>
        <m:sSub>
          <m:e>
            <m:r>
              <m:rPr>
                <m:sty m:val="bi"/>
              </m:rPr>
              <m:t>x</m:t>
            </m:r>
          </m:e>
          <m:sub>
            <m:r>
              <m:t>0</m:t>
            </m:r>
          </m:sub>
        </m:sSub>
        <m:sSup>
          <m:e>
            <m:r>
              <m:rPr>
                <m:sty m:val="p"/>
              </m:rPr>
              <m:t>|</m:t>
            </m:r>
          </m:e>
          <m:sup>
            <m:r>
              <m:t>2</m:t>
            </m:r>
          </m:sup>
        </m:sSup>
        <m:r>
          <m:rPr>
            <m:sty m:val="p"/>
          </m:rPr>
          <m:t>/</m:t>
        </m:r>
        <m:r>
          <m:t>2</m:t>
        </m:r>
      </m:oMath>
      <w:r>
        <w:t xml:space="preserve"> </w:t>
      </w:r>
      <w:r>
        <w:t xml:space="preserve">satisfaz</w:t>
      </w:r>
      <w:r>
        <w:t xml:space="preserve"> </w:t>
      </w:r>
      <m:oMath>
        <m:r>
          <m:rPr>
            <m:sty m:val="p"/>
          </m:rPr>
          <m:t>∇</m:t>
        </m:r>
        <m:r>
          <m:t>σ</m:t>
        </m:r>
        <m:r>
          <m:rPr>
            <m:sty m:val="p"/>
          </m:rPr>
          <m:t>=</m:t>
        </m:r>
        <m:r>
          <m:rPr>
            <m:sty m:val="bi"/>
          </m:rPr>
          <m:t>x</m:t>
        </m:r>
        <m:r>
          <m:rPr>
            <m:sty m:val="p"/>
          </m:rPr>
          <m:t>−</m:t>
        </m:r>
        <m:sSub>
          <m:e>
            <m:r>
              <m:rPr>
                <m:sty m:val="bi"/>
              </m:rPr>
              <m:t>x</m:t>
            </m:r>
          </m:e>
          <m:sub>
            <m:r>
              <m:t>0</m:t>
            </m:r>
          </m:sub>
        </m:sSub>
      </m:oMath>
      <w:r>
        <w:t xml:space="preserve"> </w:t>
      </w:r>
      <w:r>
        <w:t xml:space="preserve">e</w:t>
      </w:r>
      <w:r>
        <w:t xml:space="preserve"> </w:t>
      </w:r>
      <m:oMath>
        <m:sSup>
          <m:e>
            <m:r>
              <m:rPr>
                <m:sty m:val="p"/>
              </m:rPr>
              <m:t>∇</m:t>
            </m:r>
          </m:e>
          <m:sup>
            <m:r>
              <m:t>2</m:t>
            </m:r>
          </m:sup>
        </m:sSup>
        <m:r>
          <m:t>σ</m:t>
        </m:r>
        <m:r>
          <m:rPr>
            <m:sty m:val="p"/>
          </m:rPr>
          <m:t>=</m:t>
        </m:r>
        <m:r>
          <m:t>N</m:t>
        </m:r>
      </m:oMath>
      <w:r>
        <w:t xml:space="preserve">.</w:t>
      </w:r>
    </w:p>
    <w:p>
      <w:pPr>
        <w:pStyle w:val="BodyText"/>
      </w:pPr>
      <w:r>
        <w:rPr>
          <w:b/>
          <w:bCs/>
        </w:rPr>
        <w:t xml:space="preserve">b)</w:t>
      </w:r>
      <w:r>
        <w:t xml:space="preserve"> </w:t>
      </w:r>
      <w:r>
        <w:t xml:space="preserve">Mostre que</w:t>
      </w:r>
      <w:r>
        <w:t xml:space="preserve"> </w:t>
      </w:r>
      <m:oMath>
        <m:r>
          <m:t>σ</m:t>
        </m:r>
      </m:oMath>
      <w:r>
        <w:t xml:space="preserve"> </w:t>
      </w:r>
      <w:r>
        <w:t xml:space="preserve">é independente da origem do sistema de coordenadas.</w:t>
      </w:r>
    </w:p>
    <w:p>
      <w:pPr>
        <w:pStyle w:val="BodyText"/>
      </w:pPr>
      <w:r>
        <w:rPr>
          <w:b/>
          <w:bCs/>
        </w:rPr>
        <w:t xml:space="preserve">c)</w:t>
      </w:r>
      <w:r>
        <w:t xml:space="preserve"> </w:t>
      </w:r>
      <w:r>
        <w:t xml:space="preserve">Por que escrever a função de Green em termos de</w:t>
      </w:r>
      <w:r>
        <w:t xml:space="preserve"> </w:t>
      </w:r>
      <m:oMath>
        <m:r>
          <m:t>σ</m:t>
        </m:r>
      </m:oMath>
      <w:r>
        <w:t xml:space="preserve"> </w:t>
      </w:r>
      <w:r>
        <w:t xml:space="preserve">evita a necessidade de decompor</w:t>
      </w:r>
      <w:r>
        <w:t xml:space="preserve"> </w:t>
      </w:r>
      <m:oMath>
        <m:r>
          <m:t>G</m:t>
        </m:r>
      </m:oMath>
      <w:r>
        <w:t xml:space="preserve"> </w:t>
      </w:r>
      <w:r>
        <w:t xml:space="preserve">em funções de base, ao contrário do método usado nas aulas anteriores?</w:t>
      </w:r>
    </w:p>
    <w:bookmarkEnd w:id="86"/>
    <w:bookmarkStart w:id="87" w:name="Xd9994fded2318f92e091d0f3aa7ec10e76ddde4"/>
    <w:p>
      <w:pPr>
        <w:pStyle w:val="Heading2"/>
      </w:pPr>
      <w:r>
        <w:t xml:space="preserve">Exercício 2: Soluções por Lei de Potência</w:t>
      </w:r>
      <w:r>
        <w:t xml:space="preserve"> </w:t>
      </w:r>
      <w:r>
        <w:rPr>
          <w:b/>
          <w:bCs/>
        </w:rPr>
        <w:t xml:space="preserve">(Essencial)</w:t>
      </w:r>
    </w:p>
    <w:p>
      <w:pPr>
        <w:pStyle w:val="FirstParagraph"/>
      </w:pPr>
      <w:r>
        <w:rPr>
          <w:b/>
          <w:bCs/>
        </w:rPr>
        <w:t xml:space="preserve">a)</w:t>
      </w:r>
      <w:r>
        <w:t xml:space="preserve"> </w:t>
      </w:r>
      <w:r>
        <w:t xml:space="preserve">Verifique que</w:t>
      </w:r>
      <w:r>
        <w:t xml:space="preserve"> </w:t>
      </w:r>
      <m:oMath>
        <m:r>
          <m:t>G</m:t>
        </m:r>
        <m:r>
          <m:rPr>
            <m:sty m:val="p"/>
          </m:rPr>
          <m:t>=</m:t>
        </m:r>
        <m:sSup>
          <m:e>
            <m:r>
              <m:t>σ</m:t>
            </m:r>
          </m:e>
          <m:sup>
            <m:r>
              <m:t>λ</m:t>
            </m:r>
          </m:sup>
        </m:sSup>
      </m:oMath>
      <w:r>
        <w:t xml:space="preserve"> </w:t>
      </w:r>
      <w:r>
        <w:t xml:space="preserve">é solução da equação</w:t>
      </w:r>
      <w:r>
        <w:t xml:space="preserve"> </w:t>
      </w:r>
      <m:oMath>
        <m:sSup>
          <m:e>
            <m:r>
              <m:rPr>
                <m:sty m:val="p"/>
              </m:rPr>
              <m:t>∇</m:t>
            </m:r>
          </m:e>
          <m:sup>
            <m:r>
              <m:t>2</m:t>
            </m:r>
          </m:sup>
        </m:sSup>
        <m:r>
          <m:t>G</m:t>
        </m:r>
        <m:r>
          <m:rPr>
            <m:sty m:val="p"/>
          </m:rPr>
          <m:t>=</m:t>
        </m:r>
        <m:r>
          <m:t>0</m:t>
        </m:r>
      </m:oMath>
      <w:r>
        <w:t xml:space="preserve"> </w:t>
      </w:r>
      <w:r>
        <w:t xml:space="preserve">para</w:t>
      </w:r>
      <w:r>
        <w:t xml:space="preserve"> </w:t>
      </w:r>
      <m:oMath>
        <m:r>
          <m:t>λ</m:t>
        </m:r>
        <m:r>
          <m:rPr>
            <m:sty m:val="p"/>
          </m:rPr>
          <m:t>=</m:t>
        </m:r>
        <m:r>
          <m:t>1</m:t>
        </m:r>
        <m:r>
          <m:rPr>
            <m:sty m:val="p"/>
          </m:rPr>
          <m:t>−</m:t>
        </m:r>
        <m:r>
          <m:t>N</m:t>
        </m:r>
        <m:r>
          <m:rPr>
            <m:sty m:val="p"/>
          </m:rPr>
          <m:t>/</m:t>
        </m:r>
        <m:r>
          <m:t>2</m:t>
        </m:r>
      </m:oMath>
      <w:r>
        <w:t xml:space="preserve">.</w:t>
      </w:r>
    </w:p>
    <w:p>
      <w:pPr>
        <w:pStyle w:val="BodyText"/>
      </w:pPr>
      <w:r>
        <w:rPr>
          <w:b/>
          <w:bCs/>
        </w:rPr>
        <w:t xml:space="preserve">b)</w:t>
      </w:r>
      <w:r>
        <w:t xml:space="preserve"> </w:t>
      </w:r>
      <w:r>
        <w:t xml:space="preserve">Mostre que para</w:t>
      </w:r>
      <w:r>
        <w:t xml:space="preserve"> </w:t>
      </w:r>
      <m:oMath>
        <m:r>
          <m:t>N</m:t>
        </m:r>
        <m:r>
          <m:rPr>
            <m:sty m:val="p"/>
          </m:rPr>
          <m:t>=</m:t>
        </m:r>
        <m:r>
          <m:t>3</m:t>
        </m:r>
      </m:oMath>
      <w:r>
        <w:t xml:space="preserve"> </w:t>
      </w:r>
      <w:r>
        <w:t xml:space="preserve">esta solução recupera o potencial Coulombiano, e explique por que a lei de potência falha para</w:t>
      </w:r>
      <w:r>
        <w:t xml:space="preserve"> </w:t>
      </w:r>
      <m:oMath>
        <m:r>
          <m:t>N</m:t>
        </m:r>
        <m:r>
          <m:rPr>
            <m:sty m:val="p"/>
          </m:rPr>
          <m:t>=</m:t>
        </m:r>
        <m:r>
          <m:t>2</m:t>
        </m:r>
      </m:oMath>
      <w:r>
        <w:t xml:space="preserve">.</w:t>
      </w:r>
    </w:p>
    <w:p>
      <w:pPr>
        <w:pStyle w:val="BodyText"/>
      </w:pPr>
      <w:r>
        <w:rPr>
          <w:b/>
          <w:bCs/>
        </w:rPr>
        <w:t xml:space="preserve">c)</w:t>
      </w:r>
      <w:r>
        <w:t xml:space="preserve"> </w:t>
      </w:r>
      <w:r>
        <w:t xml:space="preserve">Para</w:t>
      </w:r>
      <w:r>
        <w:t xml:space="preserve"> </w:t>
      </w:r>
      <m:oMath>
        <m:r>
          <m:t>N</m:t>
        </m:r>
        <m:r>
          <m:rPr>
            <m:sty m:val="p"/>
          </m:rPr>
          <m:t>=</m:t>
        </m:r>
        <m:r>
          <m:t>4</m:t>
        </m:r>
      </m:oMath>
      <w:r>
        <w:t xml:space="preserve">, qual é a forma da função de Green? Qual seria a lei de força correspondente?</w:t>
      </w:r>
    </w:p>
    <w:bookmarkEnd w:id="87"/>
    <w:bookmarkStart w:id="88" w:name="exercício-3-a-solução-logarítmica-em-2d"/>
    <w:p>
      <w:pPr>
        <w:pStyle w:val="Heading2"/>
      </w:pPr>
      <w:r>
        <w:t xml:space="preserve">Exercício 3: A Solução Logarítmica em 2D</w:t>
      </w:r>
    </w:p>
    <w:p>
      <w:pPr>
        <w:pStyle w:val="FirstParagraph"/>
      </w:pPr>
      <w:r>
        <w:rPr>
          <w:b/>
          <w:bCs/>
        </w:rPr>
        <w:t xml:space="preserve">a)</w:t>
      </w:r>
      <w:r>
        <w:t xml:space="preserve"> </w:t>
      </w:r>
      <w:r>
        <w:t xml:space="preserve">Mostre que</w:t>
      </w:r>
      <w:r>
        <w:t xml:space="preserve"> </w:t>
      </w:r>
      <m:oMath>
        <m:r>
          <m:t>G</m:t>
        </m:r>
        <m:r>
          <m:rPr>
            <m:sty m:val="p"/>
          </m:rPr>
          <m:t>=</m:t>
        </m:r>
        <m:r>
          <m:rPr>
            <m:sty m:val="p"/>
          </m:rPr>
          <m:t>ln</m:t>
        </m:r>
        <m:r>
          <m:t>σ</m:t>
        </m:r>
      </m:oMath>
      <w:r>
        <w:t xml:space="preserve"> </w:t>
      </w:r>
      <w:r>
        <w:t xml:space="preserve">satisfaz</w:t>
      </w:r>
      <w:r>
        <w:t xml:space="preserve"> </w:t>
      </w:r>
      <m:oMath>
        <m:sSup>
          <m:e>
            <m:r>
              <m:rPr>
                <m:sty m:val="p"/>
              </m:rPr>
              <m:t>∇</m:t>
            </m:r>
          </m:e>
          <m:sup>
            <m:r>
              <m:t>2</m:t>
            </m:r>
          </m:sup>
        </m:sSup>
        <m:r>
          <m:t>G</m:t>
        </m:r>
        <m:r>
          <m:rPr>
            <m:sty m:val="p"/>
          </m:rPr>
          <m:t>=</m:t>
        </m:r>
        <m:r>
          <m:t>0</m:t>
        </m:r>
      </m:oMath>
      <w:r>
        <w:t xml:space="preserve"> </w:t>
      </w:r>
      <w:r>
        <w:t xml:space="preserve">em 2D calculando o laplaciano explicitamente.</w:t>
      </w:r>
    </w:p>
    <w:p>
      <w:pPr>
        <w:pStyle w:val="BodyText"/>
      </w:pPr>
      <w:r>
        <w:rPr>
          <w:b/>
          <w:bCs/>
        </w:rPr>
        <w:t xml:space="preserve">b)</w:t>
      </w:r>
      <w:r>
        <w:t xml:space="preserve"> </w:t>
      </w:r>
      <w:r>
        <w:t xml:space="preserve">Calcule</w:t>
      </w:r>
      <w:r>
        <w:t xml:space="preserve"> </w:t>
      </w:r>
      <m:oMath>
        <m:sSup>
          <m:e>
            <m:r>
              <m:rPr>
                <m:sty m:val="p"/>
              </m:rPr>
              <m:t>∇</m:t>
            </m:r>
          </m:e>
          <m:sup>
            <m:r>
              <m:t>2</m:t>
            </m:r>
          </m:sup>
        </m:sSup>
        <m:r>
          <m:rPr>
            <m:sty m:val="p"/>
          </m:rPr>
          <m:t>(</m:t>
        </m:r>
        <m:r>
          <m:rPr>
            <m:sty m:val="p"/>
          </m:rPr>
          <m:t>ln</m:t>
        </m:r>
        <m:r>
          <m:t>σ</m:t>
        </m:r>
        <m:r>
          <m:rPr>
            <m:sty m:val="p"/>
          </m:rPr>
          <m:t>)</m:t>
        </m:r>
      </m:oMath>
      <w:r>
        <w:t xml:space="preserve"> </w:t>
      </w:r>
      <w:r>
        <w:t xml:space="preserve">em</w:t>
      </w:r>
      <w:r>
        <w:t xml:space="preserve"> </w:t>
      </w:r>
      <m:oMath>
        <m:r>
          <m:t>N</m:t>
        </m:r>
      </m:oMath>
      <w:r>
        <w:t xml:space="preserve"> </w:t>
      </w:r>
      <w:r>
        <w:t xml:space="preserve">dimensões genéricas e verifique que só se anula para</w:t>
      </w:r>
      <w:r>
        <w:t xml:space="preserve"> </w:t>
      </w:r>
      <m:oMath>
        <m:r>
          <m:t>N</m:t>
        </m:r>
        <m:r>
          <m:rPr>
            <m:sty m:val="p"/>
          </m:rPr>
          <m:t>=</m:t>
        </m:r>
        <m:r>
          <m:t>2</m:t>
        </m:r>
      </m:oMath>
      <w:r>
        <w:t xml:space="preserve">.</w:t>
      </w:r>
    </w:p>
    <w:p>
      <w:pPr>
        <w:pStyle w:val="BodyText"/>
      </w:pPr>
      <w:r>
        <w:rPr>
          <w:b/>
          <w:bCs/>
        </w:rPr>
        <w:t xml:space="preserve">c)</w:t>
      </w:r>
      <w:r>
        <w:t xml:space="preserve"> </w:t>
      </w:r>
      <w:r>
        <w:t xml:space="preserve">Verifique que</w:t>
      </w:r>
      <w:r>
        <w:t xml:space="preserve"> </w:t>
      </w:r>
      <m:oMath>
        <m:sSub>
          <m:e>
            <m:r>
              <m:rPr>
                <m:sty m:val="p"/>
              </m:rPr>
              <m:t>lim</m:t>
            </m:r>
          </m:e>
          <m:sub>
            <m:r>
              <m:t>N</m:t>
            </m:r>
            <m:r>
              <m:rPr>
                <m:sty m:val="p"/>
              </m:rPr>
              <m:t>→</m:t>
            </m:r>
            <m:r>
              <m:t>2</m:t>
            </m:r>
          </m:sub>
        </m:sSub>
        <m:f>
          <m:fPr>
            <m:type m:val="bar"/>
          </m:fPr>
          <m:num>
            <m:sSup>
              <m:e>
                <m:r>
                  <m:t>r</m:t>
                </m:r>
              </m:e>
              <m:sup>
                <m:r>
                  <m:t>2</m:t>
                </m:r>
                <m:r>
                  <m:rPr>
                    <m:sty m:val="p"/>
                  </m:rPr>
                  <m:t>−</m:t>
                </m:r>
                <m:r>
                  <m:t>N</m:t>
                </m:r>
              </m:sup>
            </m:sSup>
            <m:r>
              <m:rPr>
                <m:sty m:val="p"/>
              </m:rPr>
              <m:t>−</m:t>
            </m:r>
            <m:r>
              <m:t>1</m:t>
            </m:r>
          </m:num>
          <m:den>
            <m:r>
              <m:t>N</m:t>
            </m:r>
            <m:r>
              <m:rPr>
                <m:sty m:val="p"/>
              </m:rPr>
              <m:t>−</m:t>
            </m:r>
            <m:r>
              <m:t>2</m:t>
            </m:r>
          </m:den>
        </m:f>
        <m:r>
          <m:rPr>
            <m:sty m:val="p"/>
          </m:rPr>
          <m:t>=</m:t>
        </m:r>
        <m:r>
          <m:rPr>
            <m:sty m:val="p"/>
          </m:rPr>
          <m:t>−</m:t>
        </m:r>
        <m:r>
          <m:rPr>
            <m:sty m:val="p"/>
          </m:rPr>
          <m:t>ln</m:t>
        </m:r>
        <m:r>
          <m:t>r</m:t>
        </m:r>
      </m:oMath>
      <w:r>
        <w:t xml:space="preserve">, conectando a solução 2D ao limite</w:t>
      </w:r>
      <w:r>
        <w:t xml:space="preserve"> </w:t>
      </w:r>
      <m:oMath>
        <m:r>
          <m:t>N</m:t>
        </m:r>
        <m:r>
          <m:rPr>
            <m:sty m:val="p"/>
          </m:rPr>
          <m:t>→</m:t>
        </m:r>
        <m:r>
          <m:t>2</m:t>
        </m:r>
      </m:oMath>
      <w:r>
        <w:t xml:space="preserve"> </w:t>
      </w:r>
      <w:r>
        <w:t xml:space="preserve">da solução geral.</w:t>
      </w:r>
    </w:p>
    <w:bookmarkEnd w:id="88"/>
    <w:bookmarkStart w:id="89" w:name="X50c9537267c6a156e8e74df851fec0c9e723081"/>
    <w:p>
      <w:pPr>
        <w:pStyle w:val="Heading2"/>
      </w:pPr>
      <w:r>
        <w:t xml:space="preserve">Exercício 4: Regularização em 3D</w:t>
      </w:r>
      <w:r>
        <w:t xml:space="preserve"> </w:t>
      </w:r>
      <w:r>
        <w:rPr>
          <w:b/>
          <w:bCs/>
        </w:rPr>
        <w:t xml:space="preserve">(Essencial)</w:t>
      </w:r>
    </w:p>
    <w:p>
      <w:pPr>
        <w:pStyle w:val="FirstParagraph"/>
      </w:pPr>
      <w:r>
        <w:rPr>
          <w:b/>
          <w:bCs/>
        </w:rPr>
        <w:t xml:space="preserve">a)</w:t>
      </w:r>
      <w:r>
        <w:t xml:space="preserve"> </w:t>
      </w:r>
      <w:r>
        <w:t xml:space="preserve">Para</w:t>
      </w:r>
      <w:r>
        <w:t xml:space="preserve"> </w:t>
      </w:r>
      <m:oMath>
        <m:sSub>
          <m:e>
            <m:r>
              <m:t>G</m:t>
            </m:r>
          </m:e>
          <m:sub>
            <m:r>
              <m:t>ε</m:t>
            </m:r>
          </m:sub>
        </m:sSub>
        <m:r>
          <m:rPr>
            <m:sty m:val="p"/>
          </m:rPr>
          <m:t>=</m:t>
        </m:r>
        <m:r>
          <m:rPr>
            <m:sty m:val="p"/>
          </m:rPr>
          <m:t>(</m:t>
        </m:r>
        <m:r>
          <m:t>σ</m:t>
        </m:r>
        <m:r>
          <m:rPr>
            <m:sty m:val="p"/>
          </m:rPr>
          <m:t>+</m:t>
        </m:r>
        <m:r>
          <m:t>ε</m:t>
        </m:r>
        <m:sSup>
          <m:e>
            <m:r>
              <m:rPr>
                <m:sty m:val="p"/>
              </m:rPr>
              <m:t>)</m:t>
            </m:r>
          </m:e>
          <m:sup>
            <m:r>
              <m:rPr>
                <m:sty m:val="p"/>
              </m:rPr>
              <m:t>−</m:t>
            </m:r>
            <m:r>
              <m:t>1</m:t>
            </m:r>
            <m:r>
              <m:rPr>
                <m:sty m:val="p"/>
              </m:rPr>
              <m:t>/</m:t>
            </m:r>
            <m:r>
              <m:t>2</m:t>
            </m:r>
          </m:sup>
        </m:sSup>
      </m:oMath>
      <w:r>
        <w:t xml:space="preserve">, calcule</w:t>
      </w:r>
      <w:r>
        <w:t xml:space="preserve"> </w:t>
      </w:r>
      <m:oMath>
        <m:sSup>
          <m:e>
            <m:r>
              <m:rPr>
                <m:sty m:val="p"/>
              </m:rPr>
              <m:t>∇</m:t>
            </m:r>
          </m:e>
          <m:sup>
            <m:r>
              <m:t>2</m:t>
            </m:r>
          </m:sup>
        </m:sSup>
        <m:sSub>
          <m:e>
            <m:r>
              <m:t>G</m:t>
            </m:r>
          </m:e>
          <m:sub>
            <m:r>
              <m:t>ε</m:t>
            </m:r>
          </m:sub>
        </m:sSub>
      </m:oMath>
      <w:r>
        <w:t xml:space="preserve"> </w:t>
      </w:r>
      <w:r>
        <w:t xml:space="preserve">explicitamente e mostre que</w:t>
      </w:r>
      <w:r>
        <w:t xml:space="preserve"> </w:t>
      </w:r>
      <m:oMath>
        <m:sSub>
          <m:e>
            <m:r>
              <m:rPr>
                <m:sty m:val="p"/>
              </m:rPr>
              <m:t>lim</m:t>
            </m:r>
          </m:e>
          <m:sub>
            <m:r>
              <m:t>ε</m:t>
            </m:r>
            <m:r>
              <m:rPr>
                <m:sty m:val="p"/>
              </m:rPr>
              <m:t>→</m:t>
            </m:r>
            <m:r>
              <m:t>0</m:t>
            </m:r>
          </m:sub>
        </m:sSub>
        <m:sSup>
          <m:e>
            <m:r>
              <m:rPr>
                <m:sty m:val="p"/>
              </m:rPr>
              <m:t>∇</m:t>
            </m:r>
          </m:e>
          <m:sup>
            <m:r>
              <m:t>2</m:t>
            </m:r>
          </m:sup>
        </m:sSup>
        <m:sSub>
          <m:e>
            <m:r>
              <m:t>G</m:t>
            </m:r>
          </m:e>
          <m:sub>
            <m:r>
              <m:t>ε</m:t>
            </m:r>
          </m:sub>
        </m:sSub>
        <m:r>
          <m:rPr>
            <m:sty m:val="p"/>
          </m:rPr>
          <m:t>=</m:t>
        </m:r>
        <m:r>
          <m:t>0</m:t>
        </m:r>
      </m:oMath>
      <w:r>
        <w:t xml:space="preserve"> </w:t>
      </w:r>
      <w:r>
        <w:t xml:space="preserve">para</w:t>
      </w:r>
      <w:r>
        <w:t xml:space="preserve"> </w:t>
      </w:r>
      <m:oMath>
        <m:r>
          <m:t>r</m:t>
        </m:r>
        <m:r>
          <m:rPr>
            <m:sty m:val="p"/>
          </m:rPr>
          <m:t>≠</m:t>
        </m:r>
        <m:r>
          <m:t>0</m:t>
        </m:r>
      </m:oMath>
      <w:r>
        <w:t xml:space="preserve">.</w:t>
      </w:r>
    </w:p>
    <w:p>
      <w:pPr>
        <w:pStyle w:val="BodyText"/>
      </w:pPr>
      <w:r>
        <w:rPr>
          <w:b/>
          <w:bCs/>
        </w:rPr>
        <w:t xml:space="preserve">b)</w:t>
      </w:r>
      <w:r>
        <w:t xml:space="preserve"> </w:t>
      </w:r>
      <w:r>
        <w:t xml:space="preserve">Refaça, passo a passo, a integral</w:t>
      </w:r>
      <w:r>
        <w:t xml:space="preserve"> </w:t>
      </w:r>
      <m:oMath>
        <m:sSub>
          <m:e>
            <m:r>
              <m:rPr>
                <m:sty m:val="p"/>
              </m:rPr>
              <m:t>lim</m:t>
            </m:r>
          </m:e>
          <m:sub>
            <m:r>
              <m:t>ε</m:t>
            </m:r>
            <m:r>
              <m:rPr>
                <m:sty m:val="p"/>
              </m:rPr>
              <m:t>→</m:t>
            </m:r>
            <m:r>
              <m:t>0</m:t>
            </m:r>
          </m:sub>
        </m:sSub>
        <m:r>
          <m:rPr>
            <m:sty m:val="p"/>
          </m:rPr>
          <m:t>∫</m:t>
        </m:r>
        <m:sSup>
          <m:e>
            <m:r>
              <m:rPr>
                <m:sty m:val="p"/>
              </m:rPr>
              <m:t>∇</m:t>
            </m:r>
          </m:e>
          <m:sup>
            <m:r>
              <m:t>2</m:t>
            </m:r>
          </m:sup>
        </m:sSup>
        <m:sSub>
          <m:e>
            <m:r>
              <m:t>G</m:t>
            </m:r>
          </m:e>
          <m:sub>
            <m:r>
              <m:t>ε</m:t>
            </m:r>
          </m:sub>
        </m:sSub>
        <m:r>
          <m:t> </m:t>
        </m:r>
        <m:sSup>
          <m:e>
            <m:r>
              <m:t>d</m:t>
            </m:r>
          </m:e>
          <m:sup>
            <m:r>
              <m:t>3</m:t>
            </m:r>
          </m:sup>
        </m:sSup>
        <m:r>
          <m:t>x</m:t>
        </m:r>
        <m:r>
          <m:rPr>
            <m:sty m:val="p"/>
          </m:rPr>
          <m:t>=</m:t>
        </m:r>
        <m:r>
          <m:rPr>
            <m:sty m:val="p"/>
          </m:rPr>
          <m:t>−</m:t>
        </m:r>
        <m:r>
          <m:t>4</m:t>
        </m:r>
        <m:rad>
          <m:radPr>
            <m:degHide m:val="on"/>
          </m:radPr>
          <m:deg/>
          <m:e>
            <m:r>
              <m:t>2</m:t>
            </m:r>
          </m:e>
        </m:rad>
        <m:r>
          <m:t> </m:t>
        </m:r>
        <m:r>
          <m:t>π</m:t>
        </m:r>
      </m:oMath>
      <w:r>
        <w:t xml:space="preserve"> </w:t>
      </w:r>
      <w:r>
        <w:t xml:space="preserve">(mudança para coordenadas esféricas, integração por partes, substituição</w:t>
      </w:r>
      <w:r>
        <w:t xml:space="preserve"> </w:t>
      </w:r>
      <m:oMath>
        <m:r>
          <m:t>r</m:t>
        </m:r>
        <m:r>
          <m:rPr>
            <m:sty m:val="p"/>
          </m:rPr>
          <m:t>=</m:t>
        </m:r>
        <m:rad>
          <m:radPr>
            <m:degHide m:val="on"/>
          </m:radPr>
          <m:deg/>
          <m:e>
            <m:r>
              <m:t>2</m:t>
            </m:r>
            <m:r>
              <m:t>ε</m:t>
            </m:r>
          </m:e>
        </m:rad>
        <m:r>
          <m:rPr>
            <m:sty m:val="p"/>
          </m:rPr>
          <m:t>tan</m:t>
        </m:r>
        <m:r>
          <m:t>θ</m:t>
        </m:r>
      </m:oMath>
      <w:r>
        <w:t xml:space="preserve">).</w:t>
      </w:r>
    </w:p>
    <w:p>
      <w:pPr>
        <w:pStyle w:val="BodyText"/>
      </w:pPr>
      <w:r>
        <w:rPr>
          <w:b/>
          <w:bCs/>
        </w:rPr>
        <w:t xml:space="preserve">c)</w:t>
      </w:r>
      <w:r>
        <w:t xml:space="preserve"> </w:t>
      </w:r>
      <w:r>
        <w:t xml:space="preserve">Usando a expansão de Taylor de</w:t>
      </w:r>
      <w:r>
        <w:t xml:space="preserve"> </w:t>
      </w:r>
      <m:oMath>
        <m:r>
          <m:t>f</m:t>
        </m:r>
      </m:oMath>
      <w:r>
        <w:t xml:space="preserve"> </w:t>
      </w:r>
      <w:r>
        <w:t xml:space="preserve">em torno de</w:t>
      </w:r>
      <w:r>
        <w:t xml:space="preserve"> </w:t>
      </w:r>
      <m:oMath>
        <m:sSub>
          <m:e>
            <m:r>
              <m:rPr>
                <m:sty m:val="bi"/>
              </m:rPr>
              <m:t>x</m:t>
            </m:r>
          </m:e>
          <m:sub>
            <m:r>
              <m:t>0</m:t>
            </m:r>
          </m:sub>
        </m:sSub>
      </m:oMath>
      <w:r>
        <w:t xml:space="preserve">, mostre que os termos linear e de ordem superior não contribuem no limite</w:t>
      </w:r>
      <w:r>
        <w:t xml:space="preserve"> </w:t>
      </w:r>
      <m:oMath>
        <m:r>
          <m:t>ε</m:t>
        </m:r>
        <m:r>
          <m:rPr>
            <m:sty m:val="p"/>
          </m:rPr>
          <m:t>→</m:t>
        </m:r>
        <m:r>
          <m:t>0</m:t>
        </m:r>
      </m:oMath>
      <w:r>
        <w:t xml:space="preserve">, deixando apenas o termo constante</w:t>
      </w:r>
      <w:r>
        <w:t xml:space="preserve"> </w:t>
      </w:r>
      <m:oMath>
        <m:r>
          <m:t>f</m:t>
        </m:r>
        <m:r>
          <m:rPr>
            <m:sty m:val="p"/>
          </m:rPr>
          <m:t>(</m:t>
        </m:r>
        <m:sSub>
          <m:e>
            <m:r>
              <m:rPr>
                <m:sty m:val="bi"/>
              </m:rPr>
              <m:t>x</m:t>
            </m:r>
          </m:e>
          <m:sub>
            <m:r>
              <m:t>0</m:t>
            </m:r>
          </m:sub>
        </m:sSub>
        <m:r>
          <m:rPr>
            <m:sty m:val="p"/>
          </m:rPr>
          <m:t>)</m:t>
        </m:r>
      </m:oMath>
      <w:r>
        <w:t xml:space="preserve">.</w:t>
      </w:r>
    </w:p>
    <w:bookmarkEnd w:id="89"/>
    <w:bookmarkStart w:id="90" w:name="exercício-5-generalização-a-n-dimensões"/>
    <w:p>
      <w:pPr>
        <w:pStyle w:val="Heading2"/>
      </w:pPr>
      <w:r>
        <w:t xml:space="preserve">Exercício 5: Generalização a</w:t>
      </w:r>
      <w:r>
        <w:t xml:space="preserve"> </w:t>
      </w:r>
      <m:oMath>
        <m:r>
          <m:t>N</m:t>
        </m:r>
      </m:oMath>
      <w:r>
        <w:t xml:space="preserve"> </w:t>
      </w:r>
      <w:r>
        <w:t xml:space="preserve">Dimensões</w:t>
      </w:r>
    </w:p>
    <w:p>
      <w:pPr>
        <w:pStyle w:val="FirstParagraph"/>
      </w:pPr>
      <w:r>
        <w:rPr>
          <w:b/>
          <w:bCs/>
        </w:rPr>
        <w:t xml:space="preserve">a)</w:t>
      </w:r>
      <w:r>
        <w:t xml:space="preserve"> </w:t>
      </w:r>
      <w:r>
        <w:t xml:space="preserve">Mostre que</w:t>
      </w:r>
      <w:r>
        <w:t xml:space="preserve"> </w:t>
      </w:r>
      <m:oMath>
        <m:sSub>
          <m:e>
            <m:r>
              <m:t>G</m:t>
            </m:r>
          </m:e>
          <m:sub>
            <m:r>
              <m:t>N</m:t>
            </m:r>
          </m:sub>
        </m:sSub>
        <m:r>
          <m:rPr>
            <m:sty m:val="p"/>
          </m:rPr>
          <m:t>=</m:t>
        </m:r>
        <m:sSup>
          <m:e>
            <m:r>
              <m:t>σ</m:t>
            </m:r>
          </m:e>
          <m:sup>
            <m:r>
              <m:t>1</m:t>
            </m:r>
            <m:r>
              <m:rPr>
                <m:sty m:val="p"/>
              </m:rPr>
              <m:t>−</m:t>
            </m:r>
            <m:r>
              <m:t>N</m:t>
            </m:r>
            <m:r>
              <m:rPr>
                <m:sty m:val="p"/>
              </m:rPr>
              <m:t>/</m:t>
            </m:r>
            <m:r>
              <m:t>2</m:t>
            </m:r>
          </m:sup>
        </m:sSup>
      </m:oMath>
      <w:r>
        <w:t xml:space="preserve"> </w:t>
      </w:r>
      <w:r>
        <w:t xml:space="preserve">satisfaz</w:t>
      </w:r>
      <w:r>
        <w:t xml:space="preserve"> </w:t>
      </w:r>
      <m:oMath>
        <m:sSup>
          <m:e>
            <m:r>
              <m:rPr>
                <m:sty m:val="p"/>
              </m:rPr>
              <m:t>∇</m:t>
            </m:r>
          </m:e>
          <m:sup>
            <m:r>
              <m:t>2</m:t>
            </m:r>
          </m:sup>
        </m:sSup>
        <m:sSub>
          <m:e>
            <m:r>
              <m:t>G</m:t>
            </m:r>
          </m:e>
          <m:sub>
            <m:r>
              <m:t>N</m:t>
            </m:r>
          </m:sub>
        </m:sSub>
        <m:r>
          <m:rPr>
            <m:sty m:val="p"/>
          </m:rPr>
          <m:t>=</m:t>
        </m:r>
        <m:r>
          <m:t>0</m:t>
        </m:r>
      </m:oMath>
      <w:r>
        <w:t xml:space="preserve"> </w:t>
      </w:r>
      <w:r>
        <w:t xml:space="preserve">para</w:t>
      </w:r>
      <w:r>
        <w:t xml:space="preserve"> </w:t>
      </w:r>
      <m:oMath>
        <m:r>
          <m:t>N</m:t>
        </m:r>
        <m:r>
          <m:rPr>
            <m:sty m:val="p"/>
          </m:rPr>
          <m:t>≠</m:t>
        </m:r>
        <m:r>
          <m:t>2</m:t>
        </m:r>
      </m:oMath>
      <w:r>
        <w:t xml:space="preserve">.</w:t>
      </w:r>
    </w:p>
    <w:p>
      <w:pPr>
        <w:pStyle w:val="BodyText"/>
      </w:pPr>
      <w:r>
        <w:rPr>
          <w:b/>
          <w:bCs/>
        </w:rPr>
        <w:t xml:space="preserve">b)</w:t>
      </w:r>
      <w:r>
        <w:t xml:space="preserve"> </w:t>
      </w:r>
      <w:r>
        <w:t xml:space="preserve">Calcule a constante de normalização para</w:t>
      </w:r>
      <w:r>
        <w:t xml:space="preserve"> </w:t>
      </w:r>
      <m:oMath>
        <m:r>
          <m:t>N</m:t>
        </m:r>
        <m:r>
          <m:rPr>
            <m:sty m:val="p"/>
          </m:rPr>
          <m:t>&gt;</m:t>
        </m:r>
        <m:r>
          <m:t>2</m:t>
        </m:r>
      </m:oMath>
      <w:r>
        <w:t xml:space="preserve"> </w:t>
      </w:r>
      <w:r>
        <w:t xml:space="preserve">em termos da função Gama, e mostre que ela é proporcional a</w:t>
      </w:r>
      <w:r>
        <w:t xml:space="preserve"> </w:t>
      </w:r>
      <m:oMath>
        <m:r>
          <m:rPr>
            <m:sty m:val="p"/>
          </m:rPr>
          <m:t>(</m:t>
        </m:r>
        <m:r>
          <m:t>N</m:t>
        </m:r>
        <m:r>
          <m:rPr>
            <m:sty m:val="p"/>
          </m:rPr>
          <m:t>−</m:t>
        </m:r>
        <m:r>
          <m:t>2</m:t>
        </m:r>
        <m:r>
          <m:rPr>
            <m:sty m:val="p"/>
          </m:rPr>
          <m:t>)</m:t>
        </m:r>
      </m:oMath>
      <w:r>
        <w:t xml:space="preserve">.</w:t>
      </w:r>
    </w:p>
    <w:p>
      <w:pPr>
        <w:pStyle w:val="BodyText"/>
      </w:pPr>
      <w:r>
        <w:rPr>
          <w:b/>
          <w:bCs/>
        </w:rPr>
        <w:t xml:space="preserve">c)</w:t>
      </w:r>
      <w:r>
        <w:t xml:space="preserve"> </w:t>
      </w:r>
      <w:r>
        <w:t xml:space="preserve">O que acontece com essa normalização no limite</w:t>
      </w:r>
      <w:r>
        <w:t xml:space="preserve"> </w:t>
      </w:r>
      <m:oMath>
        <m:r>
          <m:t>N</m:t>
        </m:r>
        <m:r>
          <m:rPr>
            <m:sty m:val="p"/>
          </m:rPr>
          <m:t>→</m:t>
        </m:r>
        <m:r>
          <m:t>2</m:t>
        </m:r>
      </m:oMath>
      <w:r>
        <w:t xml:space="preserve">? Relacione com a necessidade de uma solução logarítmica separada.</w:t>
      </w:r>
    </w:p>
    <w:bookmarkEnd w:id="90"/>
    <w:bookmarkStart w:id="91" w:name="exercício-6-interpretação-física"/>
    <w:p>
      <w:pPr>
        <w:pStyle w:val="Heading2"/>
      </w:pPr>
      <w:r>
        <w:t xml:space="preserve">Exercício 6: Interpretação Física</w:t>
      </w:r>
    </w:p>
    <w:p>
      <w:pPr>
        <w:pStyle w:val="FirstParagraph"/>
      </w:pPr>
      <w:r>
        <w:rPr>
          <w:b/>
          <w:bCs/>
        </w:rPr>
        <w:t xml:space="preserve">a)</w:t>
      </w:r>
      <w:r>
        <w:t xml:space="preserve"> </w:t>
      </w:r>
      <w:r>
        <w:t xml:space="preserve">Explique por que a lei de Coulomb seria diferente (em potência de</w:t>
      </w:r>
      <w:r>
        <w:t xml:space="preserve"> </w:t>
      </w:r>
      <m:oMath>
        <m:r>
          <m:t>r</m:t>
        </m:r>
      </m:oMath>
      <w:r>
        <w:t xml:space="preserve">) em um espaço com 4 dimensões espaciais.</w:t>
      </w:r>
    </w:p>
    <w:p>
      <w:pPr>
        <w:pStyle w:val="BodyText"/>
      </w:pPr>
      <w:r>
        <w:rPr>
          <w:b/>
          <w:bCs/>
        </w:rPr>
        <w:t xml:space="preserve">b)</w:t>
      </w:r>
      <w:r>
        <w:t xml:space="preserve"> </w:t>
      </w:r>
      <w:r>
        <w:t xml:space="preserve">O fluxo</w:t>
      </w:r>
      <w:r>
        <w:t xml:space="preserve"> </w:t>
      </w:r>
      <m:oMath>
        <m:r>
          <m:rPr>
            <m:sty m:val="p"/>
          </m:rPr>
          <m:t>∮</m:t>
        </m:r>
        <m:r>
          <m:rPr>
            <m:sty m:val="bi"/>
          </m:rPr>
          <m:t>E</m:t>
        </m:r>
        <m:r>
          <m:rPr>
            <m:sty m:val="p"/>
          </m:rPr>
          <m:t>⋅</m:t>
        </m:r>
        <m:r>
          <m:t>d</m:t>
        </m:r>
        <m:r>
          <m:rPr>
            <m:sty m:val="bi"/>
          </m:rPr>
          <m:t>a</m:t>
        </m:r>
      </m:oMath>
      <w:r>
        <w:t xml:space="preserve"> </w:t>
      </w:r>
      <w:r>
        <w:t xml:space="preserve">através de uma esfera de raio</w:t>
      </w:r>
      <w:r>
        <w:t xml:space="preserve"> </w:t>
      </w:r>
      <m:oMath>
        <m:r>
          <m:t>r</m:t>
        </m:r>
      </m:oMath>
      <w:r>
        <w:t xml:space="preserve">, usado para obter a lei do inverso do quadrado em 3D, generaliza-se para uma lei</w:t>
      </w:r>
      <w:r>
        <w:t xml:space="preserve"> </w:t>
      </w:r>
      <m:oMath>
        <m:r>
          <m:rPr>
            <m:sty m:val="p"/>
          </m:rPr>
          <m:t>∝</m:t>
        </m:r>
        <m:r>
          <m:t>1</m:t>
        </m:r>
        <m:r>
          <m:rPr>
            <m:sty m:val="p"/>
          </m:rPr>
          <m:t>/</m:t>
        </m:r>
        <m:sSup>
          <m:e>
            <m:r>
              <m:t>r</m:t>
            </m:r>
          </m:e>
          <m:sup>
            <m:r>
              <m:t>N</m:t>
            </m:r>
            <m:r>
              <m:rPr>
                <m:sty m:val="p"/>
              </m:rPr>
              <m:t>−</m:t>
            </m:r>
            <m:r>
              <m:t>1</m:t>
            </m:r>
          </m:sup>
        </m:sSup>
      </m:oMath>
      <w:r>
        <w:t xml:space="preserve"> </w:t>
      </w:r>
      <w:r>
        <w:t xml:space="preserve">em</w:t>
      </w:r>
      <w:r>
        <w:t xml:space="preserve"> </w:t>
      </w:r>
      <m:oMath>
        <m:r>
          <m:t>N</m:t>
        </m:r>
      </m:oMath>
      <w:r>
        <w:t xml:space="preserve"> </w:t>
      </w:r>
      <w:r>
        <w:t xml:space="preserve">dimensões. Relacione este expoente com o expoente</w:t>
      </w:r>
      <w:r>
        <w:t xml:space="preserve"> </w:t>
      </w:r>
      <m:oMath>
        <m:r>
          <m:t>2</m:t>
        </m:r>
        <m:r>
          <m:rPr>
            <m:sty m:val="p"/>
          </m:rPr>
          <m:t>−</m:t>
        </m:r>
        <m:r>
          <m:t>N</m:t>
        </m:r>
      </m:oMath>
      <w:r>
        <w:t xml:space="preserve"> </w:t>
      </w:r>
      <w:r>
        <w:t xml:space="preserve">de</w:t>
      </w:r>
      <w:r>
        <w:t xml:space="preserve"> </w:t>
      </w:r>
      <m:oMath>
        <m:sSub>
          <m:e>
            <m:r>
              <m:t>G</m:t>
            </m:r>
          </m:e>
          <m:sub>
            <m:r>
              <m:t>N</m:t>
            </m:r>
          </m:sub>
        </m:sSub>
      </m:oMath>
      <w:r>
        <w:t xml:space="preserve">.</w:t>
      </w:r>
    </w:p>
    <w:bookmarkEnd w:id="91"/>
    <w:bookmarkEnd w:id="92"/>
    <w:bookmarkStart w:id="93" w:name="conclusão"/>
    <w:p>
      <w:pPr>
        <w:pStyle w:val="Heading1"/>
      </w:pPr>
      <w:r>
        <w:t xml:space="preserve">Conclusão</w:t>
      </w:r>
    </w:p>
    <w:p>
      <w:pPr>
        <w:pStyle w:val="FirstParagraph"/>
      </w:pPr>
      <w:r>
        <w:t xml:space="preserve">Nesta aula, generalizamos a construção de funções de Green para o laplaciano em</w:t>
      </w:r>
      <w:r>
        <w:t xml:space="preserve"> </w:t>
      </w:r>
      <m:oMath>
        <m:r>
          <m:t>N</m:t>
        </m:r>
      </m:oMath>
      <w:r>
        <w:t xml:space="preserve"> </w:t>
      </w:r>
      <w:r>
        <w:t xml:space="preserve">dimensões, destacando o papel especial da dimensão 2. Vimos que:</w:t>
      </w:r>
    </w:p>
    <w:p>
      <w:pPr>
        <w:pStyle w:val="Compact"/>
        <w:numPr>
          <w:ilvl w:val="0"/>
          <w:numId w:val="1011"/>
        </w:numPr>
      </w:pPr>
      <w:r>
        <w:t xml:space="preserve">A</w:t>
      </w:r>
      <w:r>
        <w:t xml:space="preserve"> </w:t>
      </w:r>
      <w:r>
        <w:rPr>
          <w:b/>
          <w:bCs/>
        </w:rPr>
        <w:t xml:space="preserve">função de Synge</w:t>
      </w:r>
      <w:r>
        <w:t xml:space="preserve"> </w:t>
      </w:r>
      <m:oMath>
        <m:r>
          <m:t>σ</m:t>
        </m:r>
      </m:oMath>
      <w:r>
        <w:t xml:space="preserve"> </w:t>
      </w:r>
      <w:r>
        <w:t xml:space="preserve">fornece a base geométrica para todas as construções</w:t>
      </w:r>
    </w:p>
    <w:p>
      <w:pPr>
        <w:pStyle w:val="Compact"/>
        <w:numPr>
          <w:ilvl w:val="0"/>
          <w:numId w:val="1011"/>
        </w:numPr>
      </w:pPr>
      <w:r>
        <w:t xml:space="preserve">A</w:t>
      </w:r>
      <w:r>
        <w:t xml:space="preserve"> </w:t>
      </w:r>
      <w:r>
        <w:rPr>
          <w:b/>
          <w:bCs/>
        </w:rPr>
        <w:t xml:space="preserve">lei de potência</w:t>
      </w:r>
      <w:r>
        <w:t xml:space="preserve"> </w:t>
      </w:r>
      <m:oMath>
        <m:r>
          <m:t>G</m:t>
        </m:r>
        <m:r>
          <m:rPr>
            <m:sty m:val="p"/>
          </m:rPr>
          <m:t>=</m:t>
        </m:r>
        <m:sSup>
          <m:e>
            <m:r>
              <m:t>σ</m:t>
            </m:r>
          </m:e>
          <m:sup>
            <m:r>
              <m:t>λ</m:t>
            </m:r>
          </m:sup>
        </m:sSup>
      </m:oMath>
      <w:r>
        <w:t xml:space="preserve"> </w:t>
      </w:r>
      <w:r>
        <w:t xml:space="preserve">funciona para</w:t>
      </w:r>
      <w:r>
        <w:t xml:space="preserve"> </w:t>
      </w:r>
      <m:oMath>
        <m:r>
          <m:t>N</m:t>
        </m:r>
        <m:r>
          <m:rPr>
            <m:sty m:val="p"/>
          </m:rPr>
          <m:t>≠</m:t>
        </m:r>
        <m:r>
          <m:t>2</m:t>
        </m:r>
      </m:oMath>
    </w:p>
    <w:p>
      <w:pPr>
        <w:pStyle w:val="Compact"/>
        <w:numPr>
          <w:ilvl w:val="0"/>
          <w:numId w:val="1011"/>
        </w:numPr>
      </w:pPr>
      <w:r>
        <w:t xml:space="preserve">O</w:t>
      </w:r>
      <w:r>
        <w:t xml:space="preserve"> </w:t>
      </w:r>
      <w:r>
        <w:rPr>
          <w:b/>
          <w:bCs/>
        </w:rPr>
        <w:t xml:space="preserve">caso 2D</w:t>
      </w:r>
      <w:r>
        <w:t xml:space="preserve"> </w:t>
      </w:r>
      <w:r>
        <w:t xml:space="preserve">requer uma solução logarítmica especial</w:t>
      </w:r>
    </w:p>
    <w:p>
      <w:pPr>
        <w:pStyle w:val="Compact"/>
        <w:numPr>
          <w:ilvl w:val="0"/>
          <w:numId w:val="1011"/>
        </w:numPr>
      </w:pPr>
      <w:r>
        <w:t xml:space="preserve">A</w:t>
      </w:r>
      <w:r>
        <w:t xml:space="preserve"> </w:t>
      </w:r>
      <w:r>
        <w:rPr>
          <w:b/>
          <w:bCs/>
        </w:rPr>
        <w:t xml:space="preserve">regularização</w:t>
      </w:r>
      <w:r>
        <w:t xml:space="preserve"> </w:t>
      </w:r>
      <w:r>
        <w:t xml:space="preserve">é essencial para lidar com divergências na origem</w:t>
      </w:r>
    </w:p>
    <w:p>
      <w:pPr>
        <w:pStyle w:val="Compact"/>
        <w:numPr>
          <w:ilvl w:val="0"/>
          <w:numId w:val="1011"/>
        </w:numPr>
      </w:pPr>
      <w:r>
        <w:t xml:space="preserve">A</w:t>
      </w:r>
      <w:r>
        <w:t xml:space="preserve"> </w:t>
      </w:r>
      <w:r>
        <w:rPr>
          <w:b/>
          <w:bCs/>
        </w:rPr>
        <w:t xml:space="preserve">propriedade de filtragem</w:t>
      </w:r>
      <w:r>
        <w:t xml:space="preserve"> </w:t>
      </w:r>
      <w:r>
        <w:t xml:space="preserve">prova que o laplaciano da função de Green se comporta como uma delta de Dirac</w:t>
      </w:r>
    </w:p>
    <w:p>
      <w:pPr>
        <w:pStyle w:val="Compact"/>
        <w:numPr>
          <w:ilvl w:val="0"/>
          <w:numId w:val="1011"/>
        </w:numPr>
      </w:pPr>
      <w:r>
        <w:t xml:space="preserve">A</w:t>
      </w:r>
      <w:r>
        <w:t xml:space="preserve"> </w:t>
      </w:r>
      <w:r>
        <w:rPr>
          <w:b/>
          <w:bCs/>
        </w:rPr>
        <w:t xml:space="preserve">interpretação física</w:t>
      </w:r>
      <w:r>
        <w:t xml:space="preserve"> </w:t>
      </w:r>
      <w:r>
        <w:t xml:space="preserve">conecta a dimensão do espaço à lei de Coulomb</w:t>
      </w:r>
    </w:p>
    <w:p>
      <w:pPr>
        <w:pStyle w:val="FirstParagraph"/>
      </w:pPr>
      <w:r>
        <w:t xml:space="preserve">Estes resultados mostram como a geometria do espaço determina as leis físicas fundamentais, e como ferramentas matemáticas como a regularização dimensional nos permitem explorar dimensões além das usuais.</w:t>
      </w:r>
    </w:p>
    <w:p>
      <w:pPr>
        <w:pStyle w:val="BodyText"/>
      </w:pPr>
      <w:r>
        <w:t xml:space="preserve">A próxima aula abordará funções de Green dependentes do tempo, introduzindo conceitos de causalidade e propagação de ondas.</w:t>
      </w:r>
    </w:p>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9" Target="media/rId9.png" /><Relationship Type="http://schemas.openxmlformats.org/officeDocument/2006/relationships/image" Id="rId21" Target="media/rId21.png" /><Relationship Type="http://schemas.openxmlformats.org/officeDocument/2006/relationships/image" Id="rId59" Target="media/rId59.png" /><Relationship Type="http://schemas.openxmlformats.org/officeDocument/2006/relationships/image" Id="rId70" Target="media/rId70.png" /><Relationship Type="http://schemas.openxmlformats.org/officeDocument/2006/relationships/image" Id="rId78" Target="media/rId78.png" /><Relationship Type="http://schemas.openxmlformats.org/officeDocument/2006/relationships/image" Id="rId74" Target="media/rId7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Funções de Green em 2D e ND</dc:title>
  <dc:creator>Notas de Aula</dc:creator>
  <cp:keywords/>
  <dcterms:created xsi:type="dcterms:W3CDTF">2026-10-20T15:36:47Z</dcterms:created>
  <dcterms:modified xsi:type="dcterms:W3CDTF">2026-10-20T15:36:47Z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2026-06-29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jupyter">
    <vt:lpwstr>python3</vt:lpwstr>
  </property>
  <property fmtid="{D5CDD505-2E9C-101B-9397-08002B2CF9AE}" pid="10" name="labels">
    <vt:lpwstr/>
  </property>
  <property fmtid="{D5CDD505-2E9C-101B-9397-08002B2CF9AE}" pid="11" name="license">
    <vt:lpwstr/>
  </property>
  <property fmtid="{D5CDD505-2E9C-101B-9397-08002B2CF9AE}" pid="12" name="toc-title">
    <vt:lpwstr>Table of contents</vt:lpwstr>
  </property>
</Properties>
</file>