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rPr>
                            <m:sty m:val="p"/>
                          </m:rP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ν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acc>
            <m:accPr>
              <m:chr m:val="‾"/>
            </m:accPr>
            <m:e>
              <m:r>
                <m:t>V</m:t>
              </m:r>
            </m:e>
          </m:acc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acc>
            <m:accPr>
              <m:chr m:val="‾"/>
            </m:accPr>
            <m:e>
              <m:r>
                <m:t>V</m:t>
              </m:r>
            </m:e>
          </m:acc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bookmarkStart w:id="43" w:name="referências"/>
    <w:p>
      <w:pPr>
        <w:pStyle w:val="Heading1"/>
      </w:pPr>
      <w:r>
        <w:t xml:space="preserve">Referências</w:t>
      </w:r>
    </w:p>
    <w:p>
      <w:pPr>
        <w:pStyle w:val="Compact"/>
        <w:numPr>
          <w:ilvl w:val="0"/>
          <w:numId w:val="1019"/>
        </w:numPr>
      </w:pPr>
      <w:r>
        <w:t xml:space="preserve">Notas de aula sobre a delta de Dirac (material anterior)</w:t>
      </w:r>
    </w:p>
    <w:p>
      <w:pPr>
        <w:pStyle w:val="Compact"/>
        <w:numPr>
          <w:ilvl w:val="0"/>
          <w:numId w:val="1019"/>
        </w:numPr>
      </w:pPr>
      <w:r>
        <w:t xml:space="preserve">Mecânica Clássica Avançada - Capítulos sobre estrutura simplética</w:t>
      </w:r>
    </w:p>
    <w:p>
      <w:pPr>
        <w:pStyle w:val="Compact"/>
        <w:numPr>
          <w:ilvl w:val="0"/>
          <w:numId w:val="1019"/>
        </w:numPr>
      </w:pPr>
      <w:r>
        <w:t xml:space="preserve">Teoria Quântica de Campos - Propriedades de propagadores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2026-06-30T11:45:48Z</dcterms:created>
  <dcterms:modified xsi:type="dcterms:W3CDTF">2026-06-30T11:45:48Z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