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Propagadores Dependentes do Tempo e Estrutura Simplética</w:t>
      </w:r>
    </w:p>
    <w:bookmarkStart w:id="10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exploramos os propagadores dependentes do tempo e a estrutura simplética subjacente às equações diferenciais de segunda ordem. O objetivo é desenvolver uma formulação que unifique o tratamento de soluções linearmente independentes e que prepare o terreno para a quantização de campos.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Compact"/>
        <w:numPr>
          <w:ilvl w:val="0"/>
          <w:numId w:val="1001"/>
        </w:numPr>
      </w:pPr>
      <w:r>
        <w:t xml:space="preserve">Revisitar a formulação simplética para equações de segunda ordem</w:t>
      </w:r>
    </w:p>
    <w:p>
      <w:pPr>
        <w:pStyle w:val="Compact"/>
        <w:numPr>
          <w:ilvl w:val="0"/>
          <w:numId w:val="1001"/>
        </w:numPr>
      </w:pPr>
      <w:r>
        <w:t xml:space="preserve">Construir soluções complexificadas e entender sua relação com a propagação temporal</w:t>
      </w:r>
    </w:p>
    <w:p>
      <w:pPr>
        <w:pStyle w:val="Compact"/>
        <w:numPr>
          <w:ilvl w:val="0"/>
          <w:numId w:val="1001"/>
        </w:numPr>
      </w:pPr>
      <w:r>
        <w:t xml:space="preserve">Analisar as propriedades de transformação sob reversão temporal</w:t>
      </w:r>
    </w:p>
    <w:p>
      <w:pPr>
        <w:pStyle w:val="Compact"/>
        <w:numPr>
          <w:ilvl w:val="0"/>
          <w:numId w:val="1001"/>
        </w:numPr>
      </w:pPr>
      <w:r>
        <w:t xml:space="preserve">Compreender a conexão com a física de partículas e o conceito de antipartículas</w:t>
      </w:r>
    </w:p>
    <w:bookmarkEnd w:id="9"/>
    <w:bookmarkEnd w:id="10"/>
    <w:bookmarkStart w:id="14" w:name="formulação-simplética"/>
    <w:p>
      <w:pPr>
        <w:pStyle w:val="Heading1"/>
      </w:pPr>
      <w:r>
        <w:t xml:space="preserve">Formulação Simplética</w:t>
      </w:r>
    </w:p>
    <w:bookmarkStart w:id="11" w:name="estrutura-da-equação"/>
    <w:p>
      <w:pPr>
        <w:pStyle w:val="Heading2"/>
      </w:pPr>
      <w:r>
        <w:t xml:space="preserve">Estrutura da Equação</w:t>
      </w:r>
    </w:p>
    <w:p>
      <w:pPr>
        <w:pStyle w:val="FirstParagraph"/>
      </w:pPr>
      <w:r>
        <w:t xml:space="preserve">Consideramos uma equação de segunda ordem na forma: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que pode ser reescrita no espaço de fase como: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m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é o momento canônico.</w:t>
      </w:r>
    </w:p>
    <w:p>
      <w:pPr>
        <w:pStyle w:val="BodyText"/>
      </w:pPr>
      <w:r>
        <w:t xml:space="preserve">Definimos o vetor de estado: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bookmarkEnd w:id="11"/>
    <w:bookmarkStart w:id="12" w:name="matriz-simplética"/>
    <w:p>
      <w:pPr>
        <w:pStyle w:val="Heading2"/>
      </w:pPr>
      <w:r>
        <w:t xml:space="preserve">Matriz Simplética</w:t>
      </w:r>
    </w:p>
    <w:p>
      <w:pPr>
        <w:pStyle w:val="FirstParagraph"/>
      </w:pPr>
      <w:r>
        <w:t xml:space="preserve">A estrutura simplética é codificada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é antissimétrica (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) e desempenha um papel fundamental na definição do Wronskiano conservado.</w:t>
      </w:r>
    </w:p>
    <w:p>
      <w:pPr>
        <w:pStyle w:val="BodyText"/>
      </w:pPr>
      <w:r>
        <w:t xml:space="preserve">O Wronskiano de duas soluções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dado por: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 é uma constante do movimento (conservado).</w:t>
      </w:r>
    </w:p>
    <w:bookmarkEnd w:id="12"/>
    <w:bookmarkStart w:id="13" w:name="hamiltonianos-e-propriedades"/>
    <w:p>
      <w:pPr>
        <w:pStyle w:val="Heading2"/>
      </w:pPr>
      <w:r>
        <w:t xml:space="preserve">Hamiltonianos e Propriedades</w:t>
      </w:r>
    </w:p>
    <w:p>
      <w:pPr>
        <w:pStyle w:val="FirstParagraph"/>
      </w:pPr>
      <w:r>
        <w:t xml:space="preserve">O Hamiltoniano associado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m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m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 equação de movimento pode ser escrita como: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3"/>
    <w:bookmarkEnd w:id="14"/>
    <w:bookmarkStart w:id="17" w:name="soluções-linearmente-independentes"/>
    <w:p>
      <w:pPr>
        <w:pStyle w:val="Heading1"/>
      </w:pPr>
      <w:r>
        <w:t xml:space="preserve">Soluções Linearmente Independentes</w:t>
      </w:r>
    </w:p>
    <w:bookmarkStart w:id="15" w:name="base-no-espaço-de-soluções"/>
    <w:p>
      <w:pPr>
        <w:pStyle w:val="Heading2"/>
      </w:pPr>
      <w:r>
        <w:t xml:space="preserve">Base no Espaço de Soluções</w:t>
      </w:r>
    </w:p>
    <w:p>
      <w:pPr>
        <w:pStyle w:val="FirstParagraph"/>
      </w:pPr>
      <w:r>
        <w:t xml:space="preserve">Para duas soluções linearmente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constante</m:t>
          </m:r>
        </m:oMath>
      </m:oMathPara>
    </w:p>
    <w:p>
      <w:pPr>
        <w:pStyle w:val="FirstParagraph"/>
      </w:pPr>
      <w:r>
        <w:t xml:space="preserve">Podemos normalizar convenientemente: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bookmarkEnd w:id="15"/>
    <w:bookmarkStart w:id="16" w:name="solução-geral"/>
    <w:p>
      <w:pPr>
        <w:pStyle w:val="Heading2"/>
      </w:pPr>
      <w:r>
        <w:t xml:space="preserve">Solução Geral</w:t>
      </w:r>
    </w:p>
    <w:p>
      <w:pPr>
        <w:pStyle w:val="FirstParagraph"/>
      </w:pPr>
      <w:r>
        <w:t xml:space="preserve">Qualquer solução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pode ser escrita como combinação linear: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são constantes e podem ser obtidos via: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r>
            <m:t>U</m:t>
          </m:r>
          <m:r>
            <m:rPr>
              <m:sty m:val="p"/>
            </m:rPr>
            <m:t>)</m:t>
          </m:r>
        </m:oMath>
      </m:oMathPara>
    </w:p>
    <w:bookmarkEnd w:id="16"/>
    <w:bookmarkEnd w:id="17"/>
    <w:bookmarkStart w:id="21" w:name="complexificação-do-espaço-de-soluções"/>
    <w:p>
      <w:pPr>
        <w:pStyle w:val="Heading1"/>
      </w:pPr>
      <w:r>
        <w:t xml:space="preserve">Complexificação do Espaço de Soluções</w:t>
      </w:r>
    </w:p>
    <w:bookmarkStart w:id="18" w:name="construção-da-solução-complexa"/>
    <w:p>
      <w:pPr>
        <w:pStyle w:val="Heading2"/>
      </w:pPr>
      <w:r>
        <w:t xml:space="preserve">Construção da Solução Complexa</w:t>
      </w:r>
    </w:p>
    <w:p>
      <w:pPr>
        <w:pStyle w:val="FirstParagraph"/>
      </w:pPr>
      <w:r>
        <w:t xml:space="preserve">Definimos a solução complexificada: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i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Esta solução satisfaz a mesma equação diferencial no espaço complexo: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Ω</m:t>
          </m:r>
          <m:r>
            <m:t>H</m:t>
          </m:r>
          <m:r>
            <m:t>V</m:t>
          </m:r>
        </m:oMath>
      </m:oMathPara>
    </w:p>
    <w:bookmarkEnd w:id="18"/>
    <w:bookmarkStart w:id="19" w:name="produto-simplético-hermitiano"/>
    <w:p>
      <w:pPr>
        <w:pStyle w:val="Heading2"/>
      </w:pPr>
      <w:r>
        <w:t xml:space="preserve">Produto Simplético Hermitiano</w:t>
      </w:r>
    </w:p>
    <w:p>
      <w:pPr>
        <w:pStyle w:val="FirstParagraph"/>
      </w:pPr>
      <w:r>
        <w:t xml:space="preserve">Introduzimos o produto: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Ω</m:t>
          </m:r>
          <m:r>
            <m:t>U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é o conjugado Hermitiano.</w:t>
      </w:r>
    </w:p>
    <w:p>
      <w:pPr>
        <w:pStyle w:val="BodyText"/>
      </w:pPr>
      <w:r>
        <w:t xml:space="preserve">Para soluções com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V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9"/>
    <w:bookmarkStart w:id="20" w:name="subespaços-de-norma-positiva-e-negativa"/>
    <w:p>
      <w:pPr>
        <w:pStyle w:val="Heading2"/>
      </w:pPr>
      <w:r>
        <w:t xml:space="preserve">Subespaços de Norma Positiva e Negativa</w:t>
      </w:r>
    </w:p>
    <w:p>
      <w:pPr>
        <w:pStyle w:val="FirstParagraph"/>
      </w:pPr>
      <w:r>
        <w:t xml:space="preserve">O espaço complexificado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se decompõe em dois subespaços: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positiva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Norma negativa</w:t>
      </w:r>
      <w:r>
        <w:t xml:space="preserve">:</w:t>
      </w:r>
      <w:r>
        <w:t xml:space="preserve"> </w:t>
      </w:r>
      <m:oMath>
        <m:r>
          <m:rPr>
            <m:sty m:val="p"/>
          </m:rPr>
          <m:t>⟨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t xml:space="preserve">Esta estrutura é análoga à que aparece na mecânica quântica relativística, onde soluções de energia positiva e negativa correspondem a partículas e antipartículas.</w:t>
      </w:r>
    </w:p>
    <w:bookmarkEnd w:id="20"/>
    <w:bookmarkEnd w:id="21"/>
    <w:bookmarkStart w:id="24" w:name="propagação-no-tempo"/>
    <w:p>
      <w:pPr>
        <w:pStyle w:val="Heading1"/>
      </w:pPr>
      <w:r>
        <w:t xml:space="preserve">Propagação no Tempo</w:t>
      </w:r>
    </w:p>
    <w:bookmarkStart w:id="22" w:name="função-de-green-solução-futura"/>
    <w:p>
      <w:pPr>
        <w:pStyle w:val="Heading2"/>
      </w:pPr>
      <w:r>
        <w:t xml:space="preserve">Função de Green (Solução Futura)</w:t>
      </w:r>
    </w:p>
    <w:p>
      <w:pPr>
        <w:pStyle w:val="FirstParagraph"/>
      </w:pPr>
      <w:r>
        <w:t xml:space="preserve">Consideramos uma solução com interação instantânea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solução complexa. Esta solução satisfaz: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bookmarkEnd w:id="22"/>
    <w:bookmarkStart w:id="23" w:name="solução-passada-avançada"/>
    <w:p>
      <w:pPr>
        <w:pStyle w:val="Heading2"/>
      </w:pPr>
      <w:r>
        <w:t xml:space="preserve">Solução Passada (Avançada)</w:t>
      </w:r>
    </w:p>
    <w:p>
      <w:pPr>
        <w:pStyle w:val="FirstParagraph"/>
      </w:pPr>
      <w:r>
        <w:t xml:space="preserve">A solução que propaga informações do futuro para o passado é: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α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α</m:t>
              </m:r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t>V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satisfazendo: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Ω</m:t>
          </m:r>
          <m:r>
            <m:t>H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U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A diferença de sinal entre as soluções futura e passada é fundamental para a construção de propagadores em teoria quântica de campos.</w:t>
      </w:r>
    </w:p>
    <w:bookmarkEnd w:id="23"/>
    <w:bookmarkEnd w:id="24"/>
    <w:bookmarkStart w:id="27" w:name="simetria-de-reversão-temporal"/>
    <w:p>
      <w:pPr>
        <w:pStyle w:val="Heading1"/>
      </w:pPr>
      <w:r>
        <w:t xml:space="preserve">Simetria de Reversão Temporal</w:t>
      </w:r>
    </w:p>
    <w:bookmarkStart w:id="25" w:name="transformação-das-componentes"/>
    <w:p>
      <w:pPr>
        <w:pStyle w:val="Heading2"/>
      </w:pPr>
      <w:r>
        <w:t xml:space="preserve">Transformação das Componentes</w:t>
      </w:r>
    </w:p>
    <w:p>
      <w:pPr>
        <w:pStyle w:val="FirstParagraph"/>
      </w:pPr>
      <w:r>
        <w:t xml:space="preserve">Sob reversão temporal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x</m:t>
        </m:r>
      </m:oMath>
      <w:r>
        <w:t xml:space="preserve">, o vetor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se transforma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5"/>
    <w:bookmarkStart w:id="26" w:name="comportamento-da-equação"/>
    <w:p>
      <w:pPr>
        <w:pStyle w:val="Heading2"/>
      </w:pPr>
      <w:r>
        <w:t xml:space="preserve">Comportamento da Equação</w:t>
      </w:r>
    </w:p>
    <w:p>
      <w:pPr>
        <w:pStyle w:val="FirstParagraph"/>
      </w:pPr>
      <w:r>
        <w:t xml:space="preserve">A equação de movimento é invariante sob reversão temporal se: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T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invariância por reversão temporal leva à relação entre soluções futuras e passadas, fundamental para a construção de operadores de criação e aniquilação.</w:t>
      </w:r>
    </w:p>
    <w:bookmarkEnd w:id="26"/>
    <w:bookmarkEnd w:id="27"/>
    <w:bookmarkStart w:id="36" w:name="visualização-computacional"/>
    <w:p>
      <w:pPr>
        <w:pStyle w:val="Heading1"/>
      </w:pPr>
      <w:r>
        <w:t xml:space="preserve">Visualização Computacional</w:t>
      </w:r>
    </w:p>
    <w:bookmarkStart w:id="31" w:name="propagador-do-oscilador-harmônico"/>
    <w:p>
      <w:pPr>
        <w:pStyle w:val="Heading2"/>
      </w:pPr>
      <w:r>
        <w:t xml:space="preserve">Propagador do Oscilador Harmônico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scipy.integrate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solve_ivp</w:t>
      </w:r>
      <w:r>
        <w:br/>
      </w:r>
      <w:r>
        <w:br/>
      </w:r>
      <w:r>
        <w:br/>
      </w:r>
      <w:r>
        <w:rPr>
          <w:rStyle w:val="CommentTok"/>
        </w:rPr>
        <w:t xml:space="preserve"># Definindo o oscilador harmônico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harmonic_oscillator(t, y,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(omega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</w:t>
      </w:r>
      <w:r>
        <w:br/>
      </w:r>
      <w:r>
        <w:br/>
      </w:r>
      <w:r>
        <w:br/>
      </w:r>
      <w:r>
        <w:rPr>
          <w:rStyle w:val="CommentTok"/>
        </w:rPr>
        <w:t xml:space="preserve"># Configuração do problema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t_span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Solução para diferentes condições iniciais</w:t>
      </w:r>
      <w:r>
        <w:br/>
      </w:r>
      <w:r>
        <w:rPr>
          <w:rStyle w:val="NormalTok"/>
        </w:rPr>
        <w:t xml:space="preserve">conditions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"Posição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"Velocidade inicial"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"Condição mista"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y0, v0, label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conditions: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solve_ivp(harmonic_oscillator, t_span, [y0, v0], t_eval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t_eval,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(omega,))</w:t>
      </w:r>
      <w:r>
        <w:br/>
      </w:r>
      <w:r>
        <w:rPr>
          <w:rStyle w:val="NormalTok"/>
        </w:rPr>
        <w:t xml:space="preserve">    plt.plot(sol.t, sol.y[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label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label)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"Posição (y)"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"Oscilador Harmônico - Diferentes Condições Iniciais"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36985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opagators-cont_files/figure-docx/cell-2-outpu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9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propagadores-futuro-e-passado"/>
    <w:p>
      <w:pPr>
        <w:pStyle w:val="Heading2"/>
      </w:pPr>
      <w:r>
        <w:t xml:space="preserve">Propagadores Futuro e Passado</w:t>
      </w:r>
    </w:p>
    <w:p>
      <w:pPr>
        <w:pStyle w:val="SourceCode"/>
      </w:pPr>
      <w:r>
        <w:rPr>
          <w:rStyle w:val="CommentTok"/>
        </w:rPr>
        <w:t xml:space="preserve"># Simulação de um pulso instantâneo (função de Green)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green_function_solution(t,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futura (causal)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green_function_advanced(t, t0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amplitude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omega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"""Solução passada (avançada) com pulso em t0"""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np.zeros_like(t)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t0:</w:t>
      </w:r>
      <w:r>
        <w:br/>
      </w:r>
      <w:r>
        <w:rPr>
          <w:rStyle w:val="NormalTok"/>
        </w:rPr>
        <w:t xml:space="preserve">            y[i]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(t0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ti))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</w:t>
      </w:r>
      <w:r>
        <w:br/>
      </w:r>
      <w:r>
        <w:br/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 green_function_solution(t, t0),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Futuro (Causal)"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t,</w:t>
      </w:r>
      <w:r>
        <w:br/>
      </w:r>
      <w:r>
        <w:rPr>
          <w:rStyle w:val="NormalTok"/>
        </w:rPr>
        <w:t xml:space="preserve">    green_function_advanced(t, t0),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"Propagador Passado (Avançado)"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plt.axvline(x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t0,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f"Pulso em t=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t0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"Tempo (t)"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"Resposta"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"Propagadores do Oscilador Harmônico"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45295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pagators-cont_files/figure-docx/cell-3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29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7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2722"/>
        <w:gridCol w:w="27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Aplicação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Simplética (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Codifica a estrutura simplética do espaço de fase</w:t>
            </w:r>
          </w:p>
        </w:tc>
        <w:tc>
          <w:tcPr/>
          <w:p>
            <w:pPr>
              <w:pStyle w:val="Compact"/>
            </w:pPr>
            <w:r>
              <w:t xml:space="preserve">Wronskiano conservado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Solução Complexa (</w:t>
            </w:r>
            <m:oMath>
              <m:r>
                <m:t>V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Combinação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Unifica duas soluções independentes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Produto Hermitiano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Ω</m:t>
              </m:r>
              <m:r>
                <m:t>U</m:t>
              </m:r>
            </m:oMath>
          </w:p>
        </w:tc>
        <w:tc>
          <w:tcPr/>
          <w:p>
            <w:pPr>
              <w:pStyle w:val="Compact"/>
            </w:pPr>
            <w:r>
              <w:t xml:space="preserve">Define norma e ortogonalidade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 Positiva/Negativa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⟨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⟩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Partículas/Antipartículas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Futuro (Causal)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frente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Prop. Passado (Avançado)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Propagação para trás no tempo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Reversão Temporal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Simetria fundamental</w:t>
            </w:r>
          </w:p>
        </w:tc>
      </w:tr>
    </w:tbl>
    <w:bookmarkEnd w:id="37"/>
    <w:bookmarkStart w:id="42" w:name="exercícios"/>
    <w:p>
      <w:pPr>
        <w:pStyle w:val="Heading1"/>
      </w:pPr>
      <w:r>
        <w:t xml:space="preserve">Exercícios</w:t>
      </w:r>
    </w:p>
    <w:bookmarkStart w:id="38" w:name="conceitos-fundamentais"/>
    <w:p>
      <w:pPr>
        <w:pStyle w:val="Heading2"/>
      </w:pPr>
      <w:r>
        <w:t xml:space="preserve">Conceitos Fundamentais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Wronskiano e Independência Linear</w:t>
      </w:r>
    </w:p>
    <w:p>
      <w:pPr>
        <w:pStyle w:val="Compact"/>
        <w:numPr>
          <w:ilvl w:val="1"/>
          <w:numId w:val="1004"/>
        </w:numPr>
      </w:pPr>
      <w:r>
        <w:t xml:space="preserve">Mostre que o Wronskiano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 constante para soluções da equação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t>H</m:t>
        </m:r>
        <m:r>
          <m:t>V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4"/>
        </w:numPr>
      </w:pPr>
      <w:r>
        <w:t xml:space="preserve">Verifique que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usando a propriedade de antissimetria 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Normalização de Soluções</w:t>
      </w:r>
    </w:p>
    <w:p>
      <w:pPr>
        <w:pStyle w:val="Compact"/>
        <w:numPr>
          <w:ilvl w:val="1"/>
          <w:numId w:val="1005"/>
        </w:numPr>
      </w:pPr>
      <w:r>
        <w:t xml:space="preserve">Dada a normalização</w:t>
      </w:r>
      <w: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expresse a solução geral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Calcule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para uma condição inicial genérica.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Complexificação (Essencial)</w:t>
      </w:r>
    </w:p>
    <w:p>
      <w:pPr>
        <w:pStyle w:val="Compact"/>
        <w:numPr>
          <w:ilvl w:val="1"/>
          <w:numId w:val="1006"/>
        </w:numPr>
      </w:pPr>
      <w:r>
        <w:t xml:space="preserve">Verifique que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satisfaz a mesma equação diferencial.</w:t>
      </w:r>
      <w:r>
        <w:br/>
      </w:r>
    </w:p>
    <w:p>
      <w:pPr>
        <w:pStyle w:val="Compact"/>
        <w:numPr>
          <w:ilvl w:val="1"/>
          <w:numId w:val="1006"/>
        </w:numPr>
      </w:pPr>
      <w:r>
        <w:t xml:space="preserve">Calcule</w:t>
      </w:r>
      <w:r>
        <w:t xml:space="preserve"> </w:t>
      </w:r>
      <m:oMath>
        <m:r>
          <m:rPr>
            <m:sty m:val="p"/>
          </m:rPr>
          <m:t>⟨</m:t>
        </m:r>
        <m:r>
          <m:t>V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Ω</m:t>
        </m:r>
        <m:r>
          <m:t>V</m:t>
        </m:r>
      </m:oMath>
      <w:r>
        <w:t xml:space="preserve"> </w:t>
      </w:r>
      <w:r>
        <w:t xml:space="preserve">e mostre que é igual a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 Negativa</w:t>
      </w:r>
    </w:p>
    <w:p>
      <w:pPr>
        <w:pStyle w:val="Compact"/>
        <w:numPr>
          <w:ilvl w:val="1"/>
          <w:numId w:val="1007"/>
        </w:numPr>
      </w:pPr>
      <w:r>
        <w:t xml:space="preserve">Considere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Calcule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Interprete fisicamente este resultado.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Propagador Futuro (Essencial)</w:t>
      </w:r>
    </w:p>
    <w:p>
      <w:pPr>
        <w:pStyle w:val="Compact"/>
        <w:numPr>
          <w:ilvl w:val="1"/>
          <w:numId w:val="1008"/>
        </w:numPr>
      </w:pPr>
      <w:r>
        <w:t xml:space="preserve">Mostre que a solução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satisfaz a equação com fonte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  <w:r>
        <w:br/>
      </w:r>
    </w:p>
    <w:p>
      <w:pPr>
        <w:pStyle w:val="Compact"/>
        <w:numPr>
          <w:ilvl w:val="1"/>
          <w:numId w:val="1008"/>
        </w:numPr>
      </w:pPr>
      <w:r>
        <w:t xml:space="preserve">Determine a constante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r>
          <m:t>α</m:t>
        </m:r>
      </m:oMath>
      <w:r>
        <w:t xml:space="preserve">.</w:t>
      </w:r>
    </w:p>
    <w:bookmarkEnd w:id="38"/>
    <w:bookmarkStart w:id="39" w:name="propagadores-e-condições-de-contorno"/>
    <w:p>
      <w:pPr>
        <w:pStyle w:val="Heading2"/>
      </w:pPr>
      <w:r>
        <w:t xml:space="preserve">Propagadores e Condições de Contorno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Propagador Passado</w:t>
      </w:r>
    </w:p>
    <w:p>
      <w:pPr>
        <w:pStyle w:val="Compact"/>
        <w:numPr>
          <w:ilvl w:val="1"/>
          <w:numId w:val="1010"/>
        </w:numPr>
      </w:pPr>
      <w:r>
        <w:t xml:space="preserve">Construa a solução com condições no futuro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[</m:t>
        </m:r>
        <m:r>
          <m:t>α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α</m:t>
            </m:r>
          </m:e>
          <m:sup>
            <m:r>
              <m:rPr>
                <m:sty m:val="p"/>
              </m:rPr>
              <m:t>*</m:t>
            </m:r>
          </m:sup>
        </m:sSup>
        <m:sSup>
          <m:e>
            <m:r>
              <m:t>V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0"/>
        </w:numPr>
      </w:pPr>
      <w:r>
        <w:t xml:space="preserve">Mostre que ela satisfaz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Ω</m:t>
        </m:r>
        <m:r>
          <m:t>H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Condições de Contorno Espaciais</w:t>
      </w:r>
    </w:p>
    <w:p>
      <w:pPr>
        <w:pStyle w:val="Compact"/>
        <w:numPr>
          <w:ilvl w:val="1"/>
          <w:numId w:val="1011"/>
        </w:numPr>
      </w:pPr>
      <w:r>
        <w:t xml:space="preserve">Para o problema de uma corda presa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L</m:t>
        </m:r>
      </m:oMath>
      <w:r>
        <w:t xml:space="preserve">, determine como combinar os propagadores futuro e passado.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Explique por que a solução envolve ambas as direções de propagação.</w:t>
      </w:r>
    </w:p>
    <w:bookmarkEnd w:id="39"/>
    <w:bookmarkStart w:id="40" w:name="propriedades-de-transformação"/>
    <w:p>
      <w:pPr>
        <w:pStyle w:val="Heading2"/>
      </w:pPr>
      <w:r>
        <w:t xml:space="preserve">Propriedades de Transformação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Reversão Temporal</w:t>
      </w:r>
    </w:p>
    <w:p>
      <w:pPr>
        <w:pStyle w:val="Compact"/>
        <w:numPr>
          <w:ilvl w:val="1"/>
          <w:numId w:val="1013"/>
        </w:numPr>
      </w:pPr>
      <w:r>
        <w:t xml:space="preserve">Verifique que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em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.</w:t>
      </w:r>
      <w:r>
        <w:br/>
      </w:r>
    </w:p>
    <w:p>
      <w:pPr>
        <w:pStyle w:val="Compact"/>
        <w:numPr>
          <w:ilvl w:val="1"/>
          <w:numId w:val="1013"/>
        </w:numPr>
      </w:pPr>
      <w:r>
        <w:t xml:space="preserve">Mostre que</w:t>
      </w:r>
      <w:r>
        <w:t xml:space="preserve"> </w:t>
      </w:r>
      <m:oMath>
        <m:r>
          <m:t>T</m:t>
        </m:r>
        <m:r>
          <m:rPr>
            <m:sty m:val="p"/>
          </m:rPr>
          <m:t>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T</m:t>
        </m:r>
        <m:r>
          <m:t>H</m:t>
        </m:r>
        <m:r>
          <m:t>T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para o oscilador harmônico.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Transformação de Rotações</w:t>
      </w:r>
    </w:p>
    <w:p>
      <w:pPr>
        <w:pStyle w:val="Compact"/>
        <w:numPr>
          <w:ilvl w:val="1"/>
          <w:numId w:val="1014"/>
        </w:numPr>
      </w:pPr>
      <w:r>
        <w:t xml:space="preserve">Considere uma rotação no espaço de fase</w:t>
      </w:r>
      <w:r>
        <w:t xml:space="preserve"> </w:t>
      </w:r>
      <m:oMath>
        <m:r>
          <m:t>R</m:t>
        </m:r>
      </m:oMath>
      <w:r>
        <w:t xml:space="preserve">. Mostre que</w:t>
      </w:r>
      <w:r>
        <w:t xml:space="preserve"> </w:t>
      </w:r>
      <m:oMath>
        <m:sSup>
          <m:e>
            <m:r>
              <m:t>R</m:t>
            </m:r>
          </m:e>
          <m:sup>
            <m:r>
              <m:t>T</m:t>
            </m:r>
          </m:sup>
        </m:sSup>
        <m:r>
          <m:rPr>
            <m:sty m:val="p"/>
          </m:rPr>
          <m:t>Ω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br/>
      </w:r>
    </w:p>
    <w:p>
      <w:pPr>
        <w:pStyle w:val="Compact"/>
        <w:numPr>
          <w:ilvl w:val="1"/>
          <w:numId w:val="1014"/>
        </w:numPr>
      </w:pPr>
      <w:r>
        <w:t xml:space="preserve">Compare com a transformação temporal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 discuta a diferença.</w:t>
      </w:r>
    </w:p>
    <w:bookmarkEnd w:id="40"/>
    <w:bookmarkStart w:id="41" w:name="aplicações-e-generalizações"/>
    <w:p>
      <w:pPr>
        <w:pStyle w:val="Heading2"/>
      </w:pPr>
      <w:r>
        <w:t xml:space="preserve">Aplicações e Generalizações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Oscilador Harmônico com Forçamento</w:t>
      </w:r>
    </w:p>
    <w:p>
      <w:pPr>
        <w:pStyle w:val="Compact"/>
        <w:numPr>
          <w:ilvl w:val="1"/>
          <w:numId w:val="1016"/>
        </w:numPr>
      </w:pPr>
      <w:r>
        <w:t xml:space="preserve">Resolva a equação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+</m:t>
        </m:r>
        <m:sSup>
          <m:e>
            <m:r>
              <m:t>ω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os propagadores construídos.</w:t>
      </w:r>
      <w:r>
        <w:br/>
      </w:r>
    </w:p>
    <w:p>
      <w:pPr>
        <w:pStyle w:val="Compact"/>
        <w:numPr>
          <w:ilvl w:val="1"/>
          <w:numId w:val="1016"/>
        </w:numPr>
      </w:pPr>
      <w:r>
        <w:t xml:space="preserve">Escreva a solução geral e identifique os termos futuro e passado.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Sistemas com</w:t>
      </w:r>
      <w:r>
        <w:rPr>
          <w:b/>
          <w:bCs/>
        </w:rPr>
        <w:t xml:space="preserve"> </w:t>
      </w:r>
      <m:oMath>
        <m:r>
          <m:rPr>
            <m:sty m:val="p"/>
          </m:rPr>
          <m:t>Ω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Dependente do Tempo</w:t>
      </w:r>
    </w:p>
    <w:p>
      <w:pPr>
        <w:pStyle w:val="Compact"/>
        <w:numPr>
          <w:ilvl w:val="1"/>
          <w:numId w:val="1017"/>
        </w:numPr>
      </w:pPr>
      <w:r>
        <w:t xml:space="preserve">Generalize a construção para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variável.</w:t>
      </w:r>
      <w:r>
        <w:br/>
      </w:r>
    </w:p>
    <w:p>
      <w:pPr>
        <w:pStyle w:val="Compact"/>
        <w:numPr>
          <w:ilvl w:val="1"/>
          <w:numId w:val="1017"/>
        </w:numPr>
      </w:pPr>
      <w:r>
        <w:t xml:space="preserve">Discuta como a conservação do Wronskiano é afetada.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Conexão com Mecânica Quântica</w:t>
      </w:r>
    </w:p>
    <w:p>
      <w:pPr>
        <w:pStyle w:val="Compact"/>
        <w:numPr>
          <w:ilvl w:val="1"/>
          <w:numId w:val="1018"/>
        </w:numPr>
      </w:pPr>
      <w:r>
        <w:t xml:space="preserve">Identifique o análogo do comutador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no formalismo simplético.</w:t>
      </w:r>
      <w:r>
        <w:br/>
      </w:r>
    </w:p>
    <w:p>
      <w:pPr>
        <w:pStyle w:val="Compact"/>
        <w:numPr>
          <w:ilvl w:val="1"/>
          <w:numId w:val="1018"/>
        </w:numPr>
      </w:pPr>
      <w:r>
        <w:t xml:space="preserve">Mostre como a estrutura de norma positiva/negativa leva à quantização.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Propagadores Dependentes do Tempo e Estrutura Simplética</dc:title>
  <dc:creator/>
  <cp:keywords/>
  <dcterms:created xsi:type="dcterms:W3CDTF">2026-06-30T12:52:25Z</dcterms:created>
  <dcterms:modified xsi:type="dcterms:W3CDTF">2026-06-30T12:52:25Z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