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de1ec4f31e13b7836c6b52b39e9b3de3bde4d06"/>
    <w:p>
      <w:pPr>
        <w:pStyle w:val="Heading1"/>
      </w:pPr>
      <w:r>
        <w:t xml:space="preserve">21-Day Integrated Onboarding Strategy for Accute Accounting Platform</w:t>
      </w:r>
    </w:p>
    <w:p>
      <w:pPr>
        <w:pStyle w:val="FirstParagraph"/>
      </w:pPr>
      <w:r>
        <w:rPr>
          <w:b/>
          <w:bCs/>
        </w:rPr>
        <w:t xml:space="preserve">Overview:</w:t>
      </w:r>
      <w:r>
        <w:t xml:space="preserve"> </w:t>
      </w:r>
      <w:r>
        <w:t xml:space="preserve">This comprehensive 21-day onboarding plan incrementally introduces new users to Accute’s AI-powered accounting features and automations, with a focus on client management modules. The onboarding is delivered entirely in-app (embedded within the product) to maximize engagement. It combines interactive walkthroughs, adaptive checklists, progressive feature unlocks, gamified progress tracking, and contextual nudges – all grounded in proven UX psychology techniques – to efficiently ramp up user skills without overwhelming them. Below we outline the recommended onboarding formats, the psychological principles applied, the detailed day-by-day rollout (with regional customizations for USA, UAE, and India), and the key analytics to track for continuous improvement.</w:t>
      </w:r>
    </w:p>
    <w:bookmarkStart w:id="34" w:name="Xa04c4746276e74c19a6e583da2dc4d81b57197a"/>
    <w:p>
      <w:pPr>
        <w:pStyle w:val="Heading2"/>
      </w:pPr>
      <w:r>
        <w:t xml:space="preserve">Onboarding Formats: Comparison and Recommended Approach</w:t>
      </w:r>
    </w:p>
    <w:p>
      <w:pPr>
        <w:pStyle w:val="FirstParagraph"/>
      </w:pPr>
      <w:r>
        <w:t xml:space="preserve">To choose the ideal onboarding format, we compare common methods on user engagement and ROI outcomes. A blend of these formats yields the best results:</w:t>
      </w:r>
    </w:p>
    <w:p>
      <w:pPr>
        <w:numPr>
          <w:ilvl w:val="0"/>
          <w:numId w:val="1001"/>
        </w:numPr>
      </w:pPr>
      <w:r>
        <w:rPr>
          <w:b/>
          <w:bCs/>
        </w:rPr>
        <w:t xml:space="preserve">Interactive Walkthroughs:</w:t>
      </w:r>
      <w:r>
        <w:t xml:space="preserve"> </w:t>
      </w:r>
      <w:r>
        <w:t xml:space="preserve">Rather than lengthy static product tours (which users often skip due to information overload</w:t>
      </w:r>
      <w:hyperlink r:id="rId21">
        <w:r>
          <w:rPr>
            <w:rStyle w:val="Hyperlink"/>
          </w:rPr>
          <w:t xml:space="preserve">[1]</w:t>
        </w:r>
      </w:hyperlink>
      <w:hyperlink r:id="rId22">
        <w:r>
          <w:rPr>
            <w:rStyle w:val="Hyperlink"/>
          </w:rPr>
          <w:t xml:space="preserve">[2]</w:t>
        </w:r>
      </w:hyperlink>
      <w:r>
        <w:t xml:space="preserve">), brief contextual walkthroughs guide users step-by-step at the moment they need it. Interactive walkthroughs are more engaging and help users complete key actions, increasing the chance of reaching activation (“Aha!” moments)</w:t>
      </w:r>
      <w:hyperlink r:id="rId22">
        <w:r>
          <w:rPr>
            <w:rStyle w:val="Hyperlink"/>
          </w:rPr>
          <w:t xml:space="preserve">[2]</w:t>
        </w:r>
      </w:hyperlink>
      <w:r>
        <w:t xml:space="preserve">. They are best used to demonstrate complex workflows in context (e.g. how to add a client or create an invoice) instead of dumping all features at once.</w:t>
      </w:r>
    </w:p>
    <w:p>
      <w:pPr>
        <w:numPr>
          <w:ilvl w:val="0"/>
          <w:numId w:val="1001"/>
        </w:numPr>
      </w:pPr>
      <w:r>
        <w:rPr>
          <w:b/>
          <w:bCs/>
        </w:rPr>
        <w:t xml:space="preserve">Adaptive Checklists:</w:t>
      </w:r>
      <w:r>
        <w:t xml:space="preserve"> </w:t>
      </w:r>
      <w:r>
        <w:t xml:space="preserve">Checklists listing a few critical onboarding tasks (with progress indicators) drive feature adoption by giving users a clear path and immediate feedback</w:t>
      </w:r>
      <w:hyperlink r:id="rId23">
        <w:r>
          <w:rPr>
            <w:rStyle w:val="Hyperlink"/>
          </w:rPr>
          <w:t xml:space="preserve">[3]</w:t>
        </w:r>
      </w:hyperlink>
      <w:r>
        <w:t xml:space="preserve">. A personalized checklist of 3–5 key actions (e.g. complete profile, add first client, send first invoice) welcomes users and shows progress (often via a progress bar) as they complete each item</w:t>
      </w:r>
      <w:hyperlink r:id="rId23">
        <w:r>
          <w:rPr>
            <w:rStyle w:val="Hyperlink"/>
          </w:rPr>
          <w:t xml:space="preserve">[4]</w:t>
        </w:r>
      </w:hyperlink>
      <w:r>
        <w:t xml:space="preserve">. Tying interactive walkthroughs to each checklist item further increases completion rates</w:t>
      </w:r>
      <w:hyperlink r:id="rId24">
        <w:r>
          <w:rPr>
            <w:rStyle w:val="Hyperlink"/>
          </w:rPr>
          <w:t xml:space="preserve">[5]</w:t>
        </w:r>
      </w:hyperlink>
      <w:r>
        <w:t xml:space="preserve">. Such checklists focus users on the highest-value actions and have been shown to improve onboarding completion and adoption (personalized onboarding can lift completion by ~45%</w:t>
      </w:r>
      <w:hyperlink r:id="rId25">
        <w:r>
          <w:rPr>
            <w:rStyle w:val="Hyperlink"/>
          </w:rPr>
          <w:t xml:space="preserve">[6]</w:t>
        </w:r>
      </w:hyperlink>
      <w:r>
        <w:t xml:space="preserve">).</w:t>
      </w:r>
    </w:p>
    <w:p>
      <w:pPr>
        <w:numPr>
          <w:ilvl w:val="0"/>
          <w:numId w:val="1001"/>
        </w:numPr>
      </w:pPr>
      <w:r>
        <w:rPr>
          <w:b/>
          <w:bCs/>
        </w:rPr>
        <w:t xml:space="preserve">Progressive Feature Unlocks:</w:t>
      </w:r>
      <w:r>
        <w:t xml:space="preserve"> </w:t>
      </w:r>
      <w:r>
        <w:t xml:space="preserve">Instead of exposing all functionality on Day 1, Accute will gradually unlock advanced features over the 21 days based on usage milestones. This</w:t>
      </w:r>
      <w:r>
        <w:t xml:space="preserve"> </w:t>
      </w:r>
      <w:r>
        <w:rPr>
          <w:i/>
          <w:iCs/>
        </w:rPr>
        <w:t xml:space="preserve">progressive disclosure</w:t>
      </w:r>
      <w:r>
        <w:t xml:space="preserve"> </w:t>
      </w:r>
      <w:r>
        <w:t xml:space="preserve">keeps the interface simple for new users and unveils more complex features only as the user is ready</w:t>
      </w:r>
      <w:hyperlink r:id="rId26">
        <w:r>
          <w:rPr>
            <w:rStyle w:val="Hyperlink"/>
          </w:rPr>
          <w:t xml:space="preserve">[7]</w:t>
        </w:r>
      </w:hyperlink>
      <w:r>
        <w:t xml:space="preserve">. Research shows that a progressive unlock system can boost user activation significantly – one case saw a</w:t>
      </w:r>
      <w:r>
        <w:t xml:space="preserve"> </w:t>
      </w:r>
      <w:r>
        <w:rPr>
          <w:b/>
          <w:bCs/>
        </w:rPr>
        <w:t xml:space="preserve">+34% activation rate</w:t>
      </w:r>
      <w:r>
        <w:t xml:space="preserve"> </w:t>
      </w:r>
      <w:r>
        <w:t xml:space="preserve">by unlocking features gradually as users hit milestones</w:t>
      </w:r>
      <w:hyperlink r:id="rId25">
        <w:r>
          <w:rPr>
            <w:rStyle w:val="Hyperlink"/>
          </w:rPr>
          <w:t xml:space="preserve">[8]</w:t>
        </w:r>
      </w:hyperlink>
      <w:r>
        <w:t xml:space="preserve">. For example, the AI analytics module might appear only after the user has entered sufficient data, ensuring relevance and avoiding overwhelm.</w:t>
      </w:r>
    </w:p>
    <w:p>
      <w:pPr>
        <w:numPr>
          <w:ilvl w:val="0"/>
          <w:numId w:val="1001"/>
        </w:numPr>
      </w:pPr>
      <w:r>
        <w:rPr>
          <w:b/>
          <w:bCs/>
        </w:rPr>
        <w:t xml:space="preserve">Gamified Progress Bars &amp; Rewards:</w:t>
      </w:r>
      <w:r>
        <w:t xml:space="preserve"> </w:t>
      </w:r>
      <w:r>
        <w:t xml:space="preserve">A visible onboarding progress bar or gamified tracker leverages psychology to motivate completion. The</w:t>
      </w:r>
      <w:r>
        <w:t xml:space="preserve"> </w:t>
      </w:r>
      <w:r>
        <w:rPr>
          <w:i/>
          <w:iCs/>
        </w:rPr>
        <w:t xml:space="preserve">Zeigarnik effect</w:t>
      </w:r>
      <w:r>
        <w:t xml:space="preserve"> </w:t>
      </w:r>
      <w:r>
        <w:t xml:space="preserve">tells us that people remember and feel compelled to complete unfinished tasks</w:t>
      </w:r>
      <w:hyperlink r:id="rId27">
        <w:r>
          <w:rPr>
            <w:rStyle w:val="Hyperlink"/>
          </w:rPr>
          <w:t xml:space="preserve">[9]</w:t>
        </w:r>
      </w:hyperlink>
      <w:r>
        <w:t xml:space="preserve"> </w:t>
      </w:r>
      <w:r>
        <w:t xml:space="preserve">– a partially filled progress bar nudges users to finish remaining steps. Additionally, giving users an initial “head start” on the progress (the</w:t>
      </w:r>
      <w:r>
        <w:t xml:space="preserve"> </w:t>
      </w:r>
      <w:r>
        <w:rPr>
          <w:i/>
          <w:iCs/>
        </w:rPr>
        <w:t xml:space="preserve">Endowed Progress Effect</w:t>
      </w:r>
      <w:r>
        <w:t xml:space="preserve">) by auto-checking an easy first step (e.g. “Account created!”) can increase their motivation to continue</w:t>
      </w:r>
      <w:hyperlink r:id="rId28">
        <w:r>
          <w:rPr>
            <w:rStyle w:val="Hyperlink"/>
          </w:rPr>
          <w:t xml:space="preserve">[10]</w:t>
        </w:r>
      </w:hyperlink>
      <w:hyperlink r:id="rId29">
        <w:r>
          <w:rPr>
            <w:rStyle w:val="Hyperlink"/>
          </w:rPr>
          <w:t xml:space="preserve">[11]</w:t>
        </w:r>
      </w:hyperlink>
      <w:r>
        <w:t xml:space="preserve">. As users approach the end, the</w:t>
      </w:r>
      <w:r>
        <w:t xml:space="preserve"> </w:t>
      </w:r>
      <w:r>
        <w:rPr>
          <w:i/>
          <w:iCs/>
        </w:rPr>
        <w:t xml:space="preserve">Goal Gradient</w:t>
      </w:r>
      <w:r>
        <w:t xml:space="preserve"> </w:t>
      </w:r>
      <w:r>
        <w:t xml:space="preserve">effect kicks in, accelerating their effort to finish as the goal appears in sight</w:t>
      </w:r>
      <w:hyperlink r:id="rId30">
        <w:r>
          <w:rPr>
            <w:rStyle w:val="Hyperlink"/>
          </w:rPr>
          <w:t xml:space="preserve">[12]</w:t>
        </w:r>
      </w:hyperlink>
      <w:r>
        <w:t xml:space="preserve">. Gamified elements like progress bars, achievement badges, or a “21-day streak” incentive tap into users’ intrinsic motivation and satisfaction upon completion.</w:t>
      </w:r>
    </w:p>
    <w:p>
      <w:pPr>
        <w:numPr>
          <w:ilvl w:val="0"/>
          <w:numId w:val="1001"/>
        </w:numPr>
      </w:pPr>
      <w:r>
        <w:rPr>
          <w:b/>
          <w:bCs/>
        </w:rPr>
        <w:t xml:space="preserve">Contextual Nudges:</w:t>
      </w:r>
      <w:r>
        <w:t xml:space="preserve"> </w:t>
      </w:r>
      <w:r>
        <w:t xml:space="preserve">Gentle nudges in the UI (tooltips, pop-ups or banners) at the right time encourage the next action without being intrusive. According to behavioral economics,</w:t>
      </w:r>
      <w:r>
        <w:t xml:space="preserve"> </w:t>
      </w:r>
      <w:r>
        <w:rPr>
          <w:i/>
          <w:iCs/>
        </w:rPr>
        <w:t xml:space="preserve">nudges</w:t>
      </w:r>
      <w:r>
        <w:t xml:space="preserve"> </w:t>
      </w:r>
      <w:r>
        <w:t xml:space="preserve">guide user decisions by highlighting the desired option in context</w:t>
      </w:r>
      <w:hyperlink r:id="rId31">
        <w:r>
          <w:rPr>
            <w:rStyle w:val="Hyperlink"/>
          </w:rPr>
          <w:t xml:space="preserve">[13]</w:t>
        </w:r>
      </w:hyperlink>
      <w:r>
        <w:t xml:space="preserve">. For example, after an invoice is sent, a tooltip might suggest “Next, schedule an automatic payment reminder?” with a one-click action. It’s crucial these nudges are contextual and relevant – otherwise they become ignored nags</w:t>
      </w:r>
      <w:hyperlink r:id="rId32">
        <w:r>
          <w:rPr>
            <w:rStyle w:val="Hyperlink"/>
          </w:rPr>
          <w:t xml:space="preserve">[14]</w:t>
        </w:r>
      </w:hyperlink>
      <w:r>
        <w:t xml:space="preserve">. When done right, such prompts reduce friction and keep users moving forward in the onboarding flow.</w:t>
      </w:r>
    </w:p>
    <w:p>
      <w:pPr>
        <w:pStyle w:val="FirstParagraph"/>
      </w:pPr>
      <w:r>
        <w:rPr>
          <w:b/>
          <w:bCs/>
        </w:rPr>
        <w:t xml:space="preserve">Recommended Approach:</w:t>
      </w:r>
      <w:r>
        <w:t xml:space="preserve"> </w:t>
      </w:r>
      <w:r>
        <w:t xml:space="preserve">Use a</w:t>
      </w:r>
      <w:r>
        <w:t xml:space="preserve"> </w:t>
      </w:r>
      <w:r>
        <w:rPr>
          <w:b/>
          <w:bCs/>
        </w:rPr>
        <w:t xml:space="preserve">hybrid onboarding</w:t>
      </w:r>
      <w:r>
        <w:t xml:space="preserve"> </w:t>
      </w:r>
      <w:r>
        <w:t xml:space="preserve">strategy that combines these formats for maximum ROI. Upon signup, users see a welcome checklist (with a progress bar) of essential tasks, each launching an interactive mini-walkthrough or tooltip sequence. Advanced features remain hidden until earlier tasks are done (progressive unlock), and throughout the journey, contextual nudges and a gamified progress tracker keep users engaged. This multi-modal approach addresses different learning preferences and has demonstrated improvements in activation and retention (e.g. quick-win guidance boosted retention by over 50% in some cases</w:t>
      </w:r>
      <w:hyperlink r:id="rId33">
        <w:r>
          <w:rPr>
            <w:rStyle w:val="Hyperlink"/>
          </w:rPr>
          <w:t xml:space="preserve">[15]</w:t>
        </w:r>
      </w:hyperlink>
      <w:r>
        <w:t xml:space="preserve">). By blending guided experience with self-paced exploration, the onboarding maximizes engagement and minimizes drop-offs.</w:t>
      </w:r>
    </w:p>
    <w:bookmarkEnd w:id="34"/>
    <w:bookmarkStart w:id="44" w:name="X8355f49aa52b1125e557c377ce17b0cf48575ab"/>
    <w:p>
      <w:pPr>
        <w:pStyle w:val="Heading2"/>
      </w:pPr>
      <w:r>
        <w:t xml:space="preserve">Psychological Techniques to Improve Retention and Adoption</w:t>
      </w:r>
    </w:p>
    <w:p>
      <w:pPr>
        <w:pStyle w:val="FirstParagraph"/>
      </w:pPr>
      <w:r>
        <w:t xml:space="preserve">We weave several proven psychological principles into the onboarding design to form habits and increase feature adoption:</w:t>
      </w:r>
    </w:p>
    <w:p>
      <w:pPr>
        <w:numPr>
          <w:ilvl w:val="0"/>
          <w:numId w:val="1002"/>
        </w:numPr>
      </w:pPr>
      <w:r>
        <w:rPr>
          <w:b/>
          <w:bCs/>
        </w:rPr>
        <w:t xml:space="preserve">Habit Loops:</w:t>
      </w:r>
      <w:r>
        <w:t xml:space="preserve"> </w:t>
      </w:r>
      <w:r>
        <w:t xml:space="preserve">The 21-day duration is intended to establish a habit of regular platform use. A habit loop consists of a cue, routine, and reward. In Accute’s context, daily in-app prompts or email reminders act as</w:t>
      </w:r>
      <w:r>
        <w:t xml:space="preserve"> </w:t>
      </w:r>
      <w:r>
        <w:rPr>
          <w:i/>
          <w:iCs/>
        </w:rPr>
        <w:t xml:space="preserve">cues</w:t>
      </w:r>
      <w:r>
        <w:t xml:space="preserve"> </w:t>
      </w:r>
      <w:r>
        <w:t xml:space="preserve">to log in each day; completing a small task is the</w:t>
      </w:r>
      <w:r>
        <w:t xml:space="preserve"> </w:t>
      </w:r>
      <w:r>
        <w:rPr>
          <w:i/>
          <w:iCs/>
        </w:rPr>
        <w:t xml:space="preserve">routine</w:t>
      </w:r>
      <w:r>
        <w:t xml:space="preserve">; and positive feedback (progress completion, visual reward, or immediate functional value like an AI insight) serves as the</w:t>
      </w:r>
      <w:r>
        <w:t xml:space="preserve"> </w:t>
      </w:r>
      <w:r>
        <w:rPr>
          <w:i/>
          <w:iCs/>
        </w:rPr>
        <w:t xml:space="preserve">reward</w:t>
      </w:r>
      <w:r>
        <w:t xml:space="preserve">. By repeating this loop, users begin to integrate Accute into their daily workflow. For example, a daily “client management tip” notification or a prompt to review an AI-generated summary of yesterday’s transactions can cue users to engage routinely. Over 21 days, these repeated cue-action-reward cycles aim to solidify usage patterns, as habitual use is key to long-term retention</w:t>
      </w:r>
      <w:hyperlink r:id="rId35">
        <w:r>
          <w:rPr>
            <w:rStyle w:val="Hyperlink"/>
          </w:rPr>
          <w:t xml:space="preserve">[16]</w:t>
        </w:r>
      </w:hyperlink>
      <w:r>
        <w:t xml:space="preserve">.</w:t>
      </w:r>
    </w:p>
    <w:p>
      <w:pPr>
        <w:numPr>
          <w:ilvl w:val="0"/>
          <w:numId w:val="1002"/>
        </w:numPr>
      </w:pPr>
      <w:r>
        <w:rPr>
          <w:b/>
          <w:bCs/>
        </w:rPr>
        <w:t xml:space="preserve">Commitment and Consistency Bias:</w:t>
      </w:r>
      <w:r>
        <w:t xml:space="preserve"> </w:t>
      </w:r>
      <w:r>
        <w:t xml:space="preserve">Users are more likely to continue using a product once they’ve made an initial commitment of effort or data. We leverage this bias by getting users to invest early: filling out their company profile, customizing settings, and inputting client data in the first few days. This creates an</w:t>
      </w:r>
      <w:r>
        <w:t xml:space="preserve"> </w:t>
      </w:r>
      <w:r>
        <w:rPr>
          <w:i/>
          <w:iCs/>
        </w:rPr>
        <w:t xml:space="preserve">endowment effect</w:t>
      </w:r>
      <w:r>
        <w:t xml:space="preserve"> </w:t>
      </w:r>
      <w:r>
        <w:t xml:space="preserve">– users overvalue what they have built or personalized</w:t>
      </w:r>
      <w:hyperlink r:id="rId36">
        <w:r>
          <w:rPr>
            <w:rStyle w:val="Hyperlink"/>
          </w:rPr>
          <w:t xml:space="preserve">[17]</w:t>
        </w:r>
      </w:hyperlink>
      <w:r>
        <w:t xml:space="preserve"> </w:t>
      </w:r>
      <w:r>
        <w:t xml:space="preserve">– making them less likely to abandon the product. For instance, asking the user to upload their logo and branding by Day 3 not only helps them feel “at home” in the app but also triggers a sense of ownership. Likewise, adding a few client contacts and seeing them listed creates a psychological stake. As noted in onboarding research, once users</w:t>
      </w:r>
      <w:r>
        <w:t xml:space="preserve"> </w:t>
      </w:r>
      <w:r>
        <w:rPr>
          <w:i/>
          <w:iCs/>
        </w:rPr>
        <w:t xml:space="preserve">“commit to a product and invest time in it (build their profile, add data, set preferences), it’s harder for them to let go,”</w:t>
      </w:r>
      <w:r>
        <w:t xml:space="preserve"> </w:t>
      </w:r>
      <w:r>
        <w:t xml:space="preserve">increasing the odds they become repeat users</w:t>
      </w:r>
      <w:hyperlink r:id="rId36">
        <w:r>
          <w:rPr>
            <w:rStyle w:val="Hyperlink"/>
          </w:rPr>
          <w:t xml:space="preserve">[17]</w:t>
        </w:r>
      </w:hyperlink>
      <w:r>
        <w:t xml:space="preserve">. Small early wins and micro-commitments thus exploit consistency bias: having taken action, users feel internally compelled to stay consistent with that decision and continue using the platform.</w:t>
      </w:r>
    </w:p>
    <w:p>
      <w:pPr>
        <w:numPr>
          <w:ilvl w:val="0"/>
          <w:numId w:val="1002"/>
        </w:numPr>
      </w:pPr>
      <w:r>
        <w:rPr>
          <w:b/>
          <w:bCs/>
        </w:rPr>
        <w:t xml:space="preserve">Progressive Disclosure:</w:t>
      </w:r>
      <w:r>
        <w:t xml:space="preserve"> </w:t>
      </w:r>
      <w:r>
        <w:t xml:space="preserve">To prevent cognitive overload, we use progressive disclosure to introduce complexity gradually</w:t>
      </w:r>
      <w:hyperlink r:id="rId26">
        <w:r>
          <w:rPr>
            <w:rStyle w:val="Hyperlink"/>
          </w:rPr>
          <w:t xml:space="preserve">[7]</w:t>
        </w:r>
      </w:hyperlink>
      <w:r>
        <w:t xml:space="preserve">. Early interface screens show only core features needed to get started; more advanced options appear in later days. This keeps new users focused and less overwhelmed, easing them into the full capabilities over three weeks. By delaying advanced or region-specific modules until they’re relevant, we align with how humans learn best – in manageable chunks rather than all at once</w:t>
      </w:r>
      <w:hyperlink r:id="rId37">
        <w:r>
          <w:rPr>
            <w:rStyle w:val="Hyperlink"/>
          </w:rPr>
          <w:t xml:space="preserve">[18]</w:t>
        </w:r>
      </w:hyperlink>
      <w:hyperlink r:id="rId21">
        <w:r>
          <w:rPr>
            <w:rStyle w:val="Hyperlink"/>
          </w:rPr>
          <w:t xml:space="preserve">[1]</w:t>
        </w:r>
      </w:hyperlink>
      <w:r>
        <w:t xml:space="preserve">. This technique improves comprehension of complex workflows and ensures that by the time a feature is shown, the user has sufficient foundation to understand its value. In practice, this might mean the AI analytics dashboard remains hidden until the user has entered enough financial data for it to be useful, or the tax filing module only appears in week 3 when the user is comfortable with basic invoicing.</w:t>
      </w:r>
    </w:p>
    <w:p>
      <w:pPr>
        <w:numPr>
          <w:ilvl w:val="0"/>
          <w:numId w:val="1002"/>
        </w:numPr>
      </w:pPr>
      <w:r>
        <w:rPr>
          <w:b/>
          <w:bCs/>
        </w:rPr>
        <w:t xml:space="preserve">Gamification:</w:t>
      </w:r>
      <w:r>
        <w:t xml:space="preserve"> </w:t>
      </w:r>
      <w:r>
        <w:t xml:space="preserve">Elements of gamification – such as progress visualization, streaks, and rewards – are built into the onboarding to boost engagement. A progress bar or checklist provides</w:t>
      </w:r>
      <w:r>
        <w:t xml:space="preserve"> </w:t>
      </w:r>
      <w:r>
        <w:rPr>
          <w:b/>
          <w:bCs/>
        </w:rPr>
        <w:t xml:space="preserve">goal visualization</w:t>
      </w:r>
      <w:r>
        <w:t xml:space="preserve">, breaking the journey into tangible steps and celebrating milestones</w:t>
      </w:r>
      <w:hyperlink r:id="rId38">
        <w:r>
          <w:rPr>
            <w:rStyle w:val="Hyperlink"/>
          </w:rPr>
          <w:t xml:space="preserve">[19]</w:t>
        </w:r>
      </w:hyperlink>
      <w:hyperlink r:id="rId39">
        <w:r>
          <w:rPr>
            <w:rStyle w:val="Hyperlink"/>
          </w:rPr>
          <w:t xml:space="preserve">[20]</w:t>
        </w:r>
      </w:hyperlink>
      <w:r>
        <w:t xml:space="preserve">. We will incorporate a “streak” mechanic or cumulative login count to encourage consecutive day usage (for example, “You’re on a 5-day streak, keep going!”). Gamified progress taps into users’ desire for achievement and completion. The plan may also include light-hearted rewards: for instance, unlocking a badge or a congratulatory message on day 7, 14, and 21 to mark progress (“Client Champion – Week 1 Complete!”). These trigger intrinsic motivation through</w:t>
      </w:r>
      <w:r>
        <w:t xml:space="preserve"> </w:t>
      </w:r>
      <w:r>
        <w:rPr>
          <w:i/>
          <w:iCs/>
        </w:rPr>
        <w:t xml:space="preserve">achievement and recognition</w:t>
      </w:r>
      <w:r>
        <w:t xml:space="preserve">. Gamification not only makes onboarding fun but also leverages the</w:t>
      </w:r>
      <w:r>
        <w:t xml:space="preserve"> </w:t>
      </w:r>
      <w:r>
        <w:rPr>
          <w:i/>
          <w:iCs/>
        </w:rPr>
        <w:t xml:space="preserve">Goal Gradient</w:t>
      </w:r>
      <w:r>
        <w:t xml:space="preserve"> </w:t>
      </w:r>
      <w:r>
        <w:t xml:space="preserve">effect – as users see themselves nearing 100% complete, they become more motivated to finish</w:t>
      </w:r>
      <w:hyperlink r:id="rId30">
        <w:r>
          <w:rPr>
            <w:rStyle w:val="Hyperlink"/>
          </w:rPr>
          <w:t xml:space="preserve">[12]</w:t>
        </w:r>
      </w:hyperlink>
      <w:r>
        <w:t xml:space="preserve">.</w:t>
      </w:r>
    </w:p>
    <w:p>
      <w:pPr>
        <w:numPr>
          <w:ilvl w:val="0"/>
          <w:numId w:val="1002"/>
        </w:numPr>
      </w:pPr>
      <w:r>
        <w:rPr>
          <w:b/>
          <w:bCs/>
        </w:rPr>
        <w:t xml:space="preserve">Nudges and Tooltip Guidance:</w:t>
      </w:r>
      <w:r>
        <w:t xml:space="preserve"> </w:t>
      </w:r>
      <w:r>
        <w:t xml:space="preserve">Throughout the onboarding, we use</w:t>
      </w:r>
      <w:r>
        <w:t xml:space="preserve"> </w:t>
      </w:r>
      <w:r>
        <w:rPr>
          <w:b/>
          <w:bCs/>
        </w:rPr>
        <w:t xml:space="preserve">contextual nudges</w:t>
      </w:r>
      <w:r>
        <w:t xml:space="preserve"> </w:t>
      </w:r>
      <w:r>
        <w:t xml:space="preserve">to gently push users toward the next step. These are implemented as in-app tooltips or subtle highlights that draw attention to a feature when it becomes relevant. For example, after completing an invoice, a tooltip might appear on the “Reports” tab saying “Psst – see all your invoices in the Reports section.” Such nudges work on the principle of</w:t>
      </w:r>
      <w:r>
        <w:t xml:space="preserve"> </w:t>
      </w:r>
      <w:r>
        <w:rPr>
          <w:i/>
          <w:iCs/>
        </w:rPr>
        <w:t xml:space="preserve">suggestive defaults</w:t>
      </w:r>
      <w:r>
        <w:t xml:space="preserve"> </w:t>
      </w:r>
      <w:r>
        <w:t xml:space="preserve">– presenting the optimal next action clearly so users naturally click it</w:t>
      </w:r>
      <w:hyperlink r:id="rId31">
        <w:r>
          <w:rPr>
            <w:rStyle w:val="Hyperlink"/>
          </w:rPr>
          <w:t xml:space="preserve">[13]</w:t>
        </w:r>
      </w:hyperlink>
      <w:r>
        <w:t xml:space="preserve">. Another example is using a slight highlight or pulse animation on the “Add Client” button during the first session to catch the eye. By making the desired actions obvious and easy, we reduce the mental effort required, thereby using</w:t>
      </w:r>
      <w:r>
        <w:t xml:space="preserve"> </w:t>
      </w:r>
      <w:r>
        <w:rPr>
          <w:i/>
          <w:iCs/>
        </w:rPr>
        <w:t xml:space="preserve">Hick’s Law</w:t>
      </w:r>
      <w:r>
        <w:t xml:space="preserve"> </w:t>
      </w:r>
      <w:r>
        <w:t xml:space="preserve">in our favor (limiting choices at any given moment speeds decision-making</w:t>
      </w:r>
      <w:hyperlink r:id="rId40">
        <w:r>
          <w:rPr>
            <w:rStyle w:val="Hyperlink"/>
          </w:rPr>
          <w:t xml:space="preserve">[21]</w:t>
        </w:r>
      </w:hyperlink>
      <w:hyperlink r:id="rId41">
        <w:r>
          <w:rPr>
            <w:rStyle w:val="Hyperlink"/>
          </w:rPr>
          <w:t xml:space="preserve">[22]</w:t>
        </w:r>
      </w:hyperlink>
      <w:r>
        <w:t xml:space="preserve">). Each nudge is timed based on user behavior (e.g., if the user pauses after completing a task, a nudge suggests what to do next). Properly timed nudges keep the onboarding flow smooth and help overcome inertia (or</w:t>
      </w:r>
      <w:r>
        <w:t xml:space="preserve"> </w:t>
      </w:r>
      <w:r>
        <w:rPr>
          <w:i/>
          <w:iCs/>
        </w:rPr>
        <w:t xml:space="preserve">momentum behavior</w:t>
      </w:r>
      <w:r>
        <w:t xml:space="preserve"> </w:t>
      </w:r>
      <w:r>
        <w:t xml:space="preserve">that might otherwise cause users to stick only to what they know</w:t>
      </w:r>
      <w:hyperlink r:id="rId42">
        <w:r>
          <w:rPr>
            <w:rStyle w:val="Hyperlink"/>
          </w:rPr>
          <w:t xml:space="preserve">[23]</w:t>
        </w:r>
      </w:hyperlink>
      <w:hyperlink r:id="rId43">
        <w:r>
          <w:rPr>
            <w:rStyle w:val="Hyperlink"/>
          </w:rPr>
          <w:t xml:space="preserve">[24]</w:t>
        </w:r>
      </w:hyperlink>
      <w:r>
        <w:t xml:space="preserve">).</w:t>
      </w:r>
    </w:p>
    <w:p>
      <w:pPr>
        <w:pStyle w:val="FirstParagraph"/>
      </w:pPr>
      <w:r>
        <w:t xml:space="preserve">In summary, this strategy doesn’t just teach features – it builds usage</w:t>
      </w:r>
      <w:r>
        <w:t xml:space="preserve"> </w:t>
      </w:r>
      <w:r>
        <w:rPr>
          <w:b/>
          <w:bCs/>
        </w:rPr>
        <w:t xml:space="preserve">habits</w:t>
      </w:r>
      <w:r>
        <w:t xml:space="preserve"> </w:t>
      </w:r>
      <w:r>
        <w:t xml:space="preserve">and confidence through gradual exposure, positive reinforcement, and psychological design. The result is higher feature adoption and better retention, as users organically discover the value of Accute’s AI and automations in their daily work.</w:t>
      </w:r>
    </w:p>
    <w:bookmarkEnd w:id="44"/>
    <w:bookmarkStart w:id="50" w:name="day-onboarding-rollout-plan-day-by-day"/>
    <w:p>
      <w:pPr>
        <w:pStyle w:val="Heading2"/>
      </w:pPr>
      <w:r>
        <w:t xml:space="preserve">21-Day Onboarding Rollout Plan (Day-by-Day)</w:t>
      </w:r>
    </w:p>
    <w:p>
      <w:pPr>
        <w:pStyle w:val="FirstParagraph"/>
      </w:pPr>
      <w:r>
        <w:t xml:space="preserve">The following table outlines the day-by-day onboarding milestones, features introduced, methods used, and the rationale. The plan is designed to steadily increase the user’s mastery of Accute’s client management capabilities, AI features, and automations over three weeks.</w:t>
      </w:r>
      <w:r>
        <w:t xml:space="preserve"> </w:t>
      </w:r>
      <w:r>
        <w:rPr>
          <w:b/>
          <w:bCs/>
        </w:rPr>
        <w:t xml:space="preserve">Regional customizations</w:t>
      </w:r>
      <w:r>
        <w:t xml:space="preserve"> </w:t>
      </w:r>
      <w:r>
        <w:t xml:space="preserve">for USA, UAE, and India are noted where applicable, ensuring local compliance and work culture nuances are addressed at the right time.</w:t>
      </w:r>
    </w:p>
    <w:p>
      <w:pPr>
        <w:pStyle w:val="BodyText"/>
      </w:pPr>
      <w:r>
        <w:rPr>
          <w:b/>
          <w:bCs/>
        </w:rPr>
        <w:t xml:space="preserve">Legend for Methods:</w:t>
      </w:r>
      <w:r>
        <w:t xml:space="preserve"> </w:t>
      </w:r>
      <w:r>
        <w:rPr>
          <w:i/>
          <w:iCs/>
        </w:rPr>
        <w:t xml:space="preserve">(W)</w:t>
      </w:r>
      <w:r>
        <w:t xml:space="preserve"> </w:t>
      </w:r>
      <w:r>
        <w:t xml:space="preserve">= Walkthrough,</w:t>
      </w:r>
      <w:r>
        <w:t xml:space="preserve"> </w:t>
      </w:r>
      <w:r>
        <w:rPr>
          <w:i/>
          <w:iCs/>
        </w:rPr>
        <w:t xml:space="preserve">(CL)</w:t>
      </w:r>
      <w:r>
        <w:t xml:space="preserve"> </w:t>
      </w:r>
      <w:r>
        <w:t xml:space="preserve">= Checklist item,</w:t>
      </w:r>
      <w:r>
        <w:t xml:space="preserve"> </w:t>
      </w:r>
      <w:r>
        <w:rPr>
          <w:i/>
          <w:iCs/>
        </w:rPr>
        <w:t xml:space="preserve">(N)</w:t>
      </w:r>
      <w:r>
        <w:t xml:space="preserve"> </w:t>
      </w:r>
      <w:r>
        <w:t xml:space="preserve">= Nudge/Tooltip,</w:t>
      </w:r>
      <w:r>
        <w:t xml:space="preserve"> </w:t>
      </w:r>
      <w:r>
        <w:rPr>
          <w:i/>
          <w:iCs/>
        </w:rPr>
        <w:t xml:space="preserve">(UL)</w:t>
      </w:r>
      <w:r>
        <w:t xml:space="preserve"> </w:t>
      </w:r>
      <w:r>
        <w:t xml:space="preserve">= Unlock (feature appears),</w:t>
      </w:r>
      <w:r>
        <w:t xml:space="preserve"> </w:t>
      </w:r>
      <w:r>
        <w:rPr>
          <w:i/>
          <w:iCs/>
        </w:rPr>
        <w:t xml:space="preserve">(AI)</w:t>
      </w:r>
      <w:r>
        <w:t xml:space="preserve"> </w:t>
      </w:r>
      <w:r>
        <w:t xml:space="preserve">= AI-driven feature,</w:t>
      </w:r>
      <w:r>
        <w:t xml:space="preserve"> </w:t>
      </w:r>
      <w:r>
        <w:rPr>
          <w:i/>
          <w:iCs/>
        </w:rPr>
        <w:t xml:space="preserve">(Auto)</w:t>
      </w:r>
      <w:r>
        <w:t xml:space="preserve"> </w:t>
      </w:r>
      <w:r>
        <w:t xml:space="preserve">= Automation.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Day</w:t>
            </w:r>
          </w:p>
        </w:tc>
        <w:tc>
          <w:tcPr/>
          <w:p>
            <w:pPr>
              <w:pStyle w:val="Compact"/>
            </w:pPr>
            <w:r>
              <w:rPr>
                <w:b/>
                <w:bCs/>
              </w:rPr>
              <w:t xml:space="preserve">Onboarding Focus &amp; Activities</w:t>
            </w:r>
          </w:p>
        </w:tc>
        <w:tc>
          <w:tcPr/>
          <w:p>
            <w:pPr>
              <w:pStyle w:val="Compact"/>
            </w:pPr>
            <w:r>
              <w:rPr>
                <w:b/>
                <w:bCs/>
              </w:rPr>
              <w:t xml:space="preserve">Method &amp; Rationale (Psychology)</w:t>
            </w:r>
          </w:p>
        </w:tc>
      </w:tr>
      <w:tr>
        <w:tc>
          <w:tcPr/>
          <w:p>
            <w:pPr>
              <w:pStyle w:val="Compact"/>
            </w:pPr>
            <w:r>
              <w:rPr>
                <w:b/>
                <w:bCs/>
              </w:rPr>
              <w:t xml:space="preserve">Day 1</w:t>
            </w:r>
            <w:r>
              <w:t xml:space="preserve"> </w:t>
            </w:r>
            <w:r>
              <w:t xml:space="preserve">&lt;br/&gt;</w:t>
            </w:r>
            <w:r>
              <w:rPr>
                <w:i/>
                <w:iCs/>
              </w:rPr>
              <w:t xml:space="preserve">Welcome &amp; Basic Setup</w:t>
            </w:r>
          </w:p>
        </w:tc>
        <w:tc>
          <w:tcPr/>
          <w:p>
            <w:pPr>
              <w:pStyle w:val="Compact"/>
            </w:pPr>
            <w:r>
              <w:t xml:space="preserve">-</w:t>
            </w:r>
            <w:r>
              <w:t xml:space="preserve"> </w:t>
            </w:r>
            <w:r>
              <w:rPr>
                <w:b/>
                <w:bCs/>
              </w:rPr>
              <w:t xml:space="preserve">Welcome Modal &amp; Value Proposition:</w:t>
            </w:r>
            <w:r>
              <w:t xml:space="preserve"> </w:t>
            </w:r>
            <w:r>
              <w:t xml:space="preserve">Greet the user with a brief welcome screen highlighting Accute’s key value (e.g. “Manage clients effortlessly with AI assistance”). &lt;br/&gt;-</w:t>
            </w:r>
            <w:r>
              <w:t xml:space="preserve"> </w:t>
            </w:r>
            <w:r>
              <w:rPr>
                <w:b/>
                <w:bCs/>
              </w:rPr>
              <w:t xml:space="preserve">Profile Setup Prompt:</w:t>
            </w:r>
            <w:r>
              <w:t xml:space="preserve"> </w:t>
            </w:r>
            <w:r>
              <w:t xml:space="preserve">Prompt user to complete basic company/profile info (business name, region, currency). Pre-fill what we can from signup to create an</w:t>
            </w:r>
            <w:r>
              <w:t xml:space="preserve"> </w:t>
            </w:r>
            <w:r>
              <w:rPr>
                <w:i/>
                <w:iCs/>
              </w:rPr>
              <w:t xml:space="preserve">endowed progress</w:t>
            </w:r>
            <w:r>
              <w:t xml:space="preserve"> </w:t>
            </w:r>
            <w:r>
              <w:t xml:space="preserve">feeling that they’ve already started</w:t>
            </w:r>
            <w:hyperlink r:id="rId28">
              <w:r>
                <w:rPr>
                  <w:rStyle w:val="Hyperlink"/>
                </w:rPr>
                <w:t xml:space="preserve">[10]</w:t>
              </w:r>
            </w:hyperlink>
            <w:r>
              <w:t xml:space="preserve">. &lt;br/&gt;-</w:t>
            </w:r>
            <w:r>
              <w:t xml:space="preserve"> </w:t>
            </w:r>
            <w:r>
              <w:rPr>
                <w:b/>
                <w:bCs/>
              </w:rPr>
              <w:t xml:space="preserve">Checklist Launch:</w:t>
            </w:r>
            <w:r>
              <w:t xml:space="preserve"> </w:t>
            </w:r>
            <w:r>
              <w:t xml:space="preserve">Display a 3-5 item onboarding checklist (e.g. 1️⃣ Complete profile, 2️⃣ Add a Client, 3️⃣ Create First Invoice, etc.). The checklist appears in a sidebar or modal, signaling the guided journey ahead. The first item (“Complete Profile”) is checked off automatically once they save their info, giving an instant reward.</w:t>
            </w:r>
          </w:p>
        </w:tc>
        <w:tc>
          <w:tcPr/>
          <w:p>
            <w:pPr>
              <w:pStyle w:val="Compact"/>
            </w:pPr>
            <w:r>
              <w:rPr>
                <w:i/>
                <w:iCs/>
              </w:rPr>
              <w:t xml:space="preserve">(CL)</w:t>
            </w:r>
            <w:r>
              <w:t xml:space="preserve"> </w:t>
            </w:r>
            <w:r>
              <w:rPr>
                <w:b/>
                <w:bCs/>
              </w:rPr>
              <w:t xml:space="preserve">Personalized Checklist</w:t>
            </w:r>
            <w:r>
              <w:t xml:space="preserve"> </w:t>
            </w:r>
            <w:r>
              <w:t xml:space="preserve">– Provides a clear path and shows progress, leveraging the Zeigarnik effect (incomplete tasks motivate completion)</w:t>
            </w:r>
            <w:hyperlink r:id="rId27">
              <w:r>
                <w:rPr>
                  <w:rStyle w:val="Hyperlink"/>
                </w:rPr>
                <w:t xml:space="preserve">[9]</w:t>
              </w:r>
            </w:hyperlink>
            <w:r>
              <w:t xml:space="preserve">.</w:t>
            </w:r>
            <w:r>
              <w:t xml:space="preserve"> </w:t>
            </w:r>
            <w:r>
              <w:rPr>
                <w:i/>
                <w:iCs/>
              </w:rPr>
              <w:t xml:space="preserve">(W)</w:t>
            </w:r>
            <w:r>
              <w:t xml:space="preserve"> </w:t>
            </w:r>
            <w:r>
              <w:rPr>
                <w:b/>
                <w:bCs/>
              </w:rPr>
              <w:t xml:space="preserve">Interactive Walkthrough (brief):</w:t>
            </w:r>
            <w:r>
              <w:t xml:space="preserve"> </w:t>
            </w:r>
            <w:r>
              <w:t xml:space="preserve">A short tour (2-3 tooltip highlights) introduces the main navigation/UI after signup, anchoring the user so they aren’t lost (applying</w:t>
            </w:r>
            <w:r>
              <w:t xml:space="preserve"> </w:t>
            </w:r>
            <w:r>
              <w:rPr>
                <w:i/>
                <w:iCs/>
              </w:rPr>
              <w:t xml:space="preserve">Anchoring Bias</w:t>
            </w:r>
            <w:r>
              <w:t xml:space="preserve"> </w:t>
            </w:r>
            <w:r>
              <w:t xml:space="preserve">to set a clear starting point)</w:t>
            </w:r>
            <w:hyperlink r:id="rId45">
              <w:r>
                <w:rPr>
                  <w:rStyle w:val="Hyperlink"/>
                </w:rPr>
                <w:t xml:space="preserve">[25]</w:t>
              </w:r>
            </w:hyperlink>
            <w:r>
              <w:t xml:space="preserve">. &lt;br/&gt;</w:t>
            </w:r>
            <w:r>
              <w:rPr>
                <w:b/>
                <w:bCs/>
              </w:rPr>
              <w:t xml:space="preserve">Psychology:</w:t>
            </w:r>
            <w:r>
              <w:t xml:space="preserve"> </w:t>
            </w:r>
            <w:r>
              <w:t xml:space="preserve">Early completion of profile creates commitment (consistency bias – they’ve invested effort) and personalizes the experience, triggering the endowment effect</w:t>
            </w:r>
            <w:hyperlink r:id="rId36">
              <w:r>
                <w:rPr>
                  <w:rStyle w:val="Hyperlink"/>
                </w:rPr>
                <w:t xml:space="preserve">[17]</w:t>
              </w:r>
            </w:hyperlink>
            <w:r>
              <w:t xml:space="preserve">. Seeing the checklist with one item already done provides immediate achievement, encouraging them to tackle the next tasks.</w:t>
            </w:r>
          </w:p>
        </w:tc>
      </w:tr>
      <w:tr>
        <w:tc>
          <w:tcPr/>
          <w:p>
            <w:pPr>
              <w:pStyle w:val="Compact"/>
            </w:pPr>
            <w:r>
              <w:rPr>
                <w:b/>
                <w:bCs/>
              </w:rPr>
              <w:t xml:space="preserve">Day 2</w:t>
            </w:r>
            <w:r>
              <w:t xml:space="preserve"> </w:t>
            </w:r>
            <w:r>
              <w:t xml:space="preserve">&lt;br/&gt;</w:t>
            </w:r>
            <w:r>
              <w:rPr>
                <w:i/>
                <w:iCs/>
              </w:rPr>
              <w:t xml:space="preserve">Add First Client</w:t>
            </w:r>
          </w:p>
        </w:tc>
        <w:tc>
          <w:tcPr/>
          <w:p>
            <w:pPr>
              <w:pStyle w:val="Compact"/>
            </w:pPr>
            <w:r>
              <w:t xml:space="preserve">-</w:t>
            </w:r>
            <w:r>
              <w:t xml:space="preserve"> </w:t>
            </w:r>
            <w:r>
              <w:rPr>
                <w:b/>
                <w:bCs/>
              </w:rPr>
              <w:t xml:space="preserve">Client Creation Guide:</w:t>
            </w:r>
            <w:r>
              <w:t xml:space="preserve"> </w:t>
            </w:r>
            <w:r>
              <w:t xml:space="preserve">Focus on Accute’s client management module. The user is guided to</w:t>
            </w:r>
            <w:r>
              <w:t xml:space="preserve"> </w:t>
            </w:r>
            <w:r>
              <w:rPr>
                <w:i/>
                <w:iCs/>
              </w:rPr>
              <w:t xml:space="preserve">“Add a Client”</w:t>
            </w:r>
            <w:r>
              <w:t xml:space="preserve"> </w:t>
            </w:r>
            <w:r>
              <w:t xml:space="preserve">(next checklist item). A tooltip or nudge highlights the “Add Client” button/menu. When clicked, an interactive step-by-step overlay walks them through entering a new client’s details (name, contact, etc.). &lt;br/&gt;-</w:t>
            </w:r>
            <w:r>
              <w:t xml:space="preserve"> </w:t>
            </w:r>
            <w:r>
              <w:rPr>
                <w:b/>
                <w:bCs/>
              </w:rPr>
              <w:t xml:space="preserve">Regional Fields:</w:t>
            </w:r>
            <w:r>
              <w:t xml:space="preserve"> </w:t>
            </w:r>
            <w:r>
              <w:t xml:space="preserve">The form adapts based on region selected. For example, in</w:t>
            </w:r>
            <w:r>
              <w:t xml:space="preserve"> </w:t>
            </w:r>
            <w:r>
              <w:rPr>
                <w:b/>
                <w:bCs/>
              </w:rPr>
              <w:t xml:space="preserve">India</w:t>
            </w:r>
            <w:r>
              <w:t xml:space="preserve">, prompt for the client’s GSTIN (Goods &amp; Services Tax ID); in</w:t>
            </w:r>
            <w:r>
              <w:t xml:space="preserve"> </w:t>
            </w:r>
            <w:r>
              <w:rPr>
                <w:b/>
                <w:bCs/>
              </w:rPr>
              <w:t xml:space="preserve">UAE</w:t>
            </w:r>
            <w:r>
              <w:t xml:space="preserve">, prompt for the client’s TRN (Tax Registration Number for VAT); in</w:t>
            </w:r>
            <w:r>
              <w:t xml:space="preserve"> </w:t>
            </w:r>
            <w:r>
              <w:rPr>
                <w:b/>
                <w:bCs/>
              </w:rPr>
              <w:t xml:space="preserve">USA</w:t>
            </w:r>
            <w:r>
              <w:t xml:space="preserve">, prompt for a Tax ID or note if a 1099 contractor. This ensures users capture locally required info from the start. &lt;br/&gt;-</w:t>
            </w:r>
            <w:r>
              <w:t xml:space="preserve"> </w:t>
            </w:r>
            <w:r>
              <w:rPr>
                <w:b/>
                <w:bCs/>
              </w:rPr>
              <w:t xml:space="preserve">Save Confirmation:</w:t>
            </w:r>
            <w:r>
              <w:t xml:space="preserve"> </w:t>
            </w:r>
            <w:r>
              <w:t xml:space="preserve">After saving, show a success message: “Client</w:t>
            </w:r>
            <w:r>
              <w:t xml:space="preserve"> </w:t>
            </w:r>
            <w:r>
              <w:rPr>
                <w:b/>
                <w:bCs/>
              </w:rPr>
              <w:t xml:space="preserve">ABC Corp</w:t>
            </w:r>
            <w:r>
              <w:t xml:space="preserve"> </w:t>
            </w:r>
            <w:r>
              <w:t xml:space="preserve">added!” perhaps with a subtle celebratory animation or progress bar increment.</w:t>
            </w:r>
          </w:p>
        </w:tc>
        <w:tc>
          <w:tcPr/>
          <w:p>
            <w:pPr>
              <w:pStyle w:val="Compact"/>
            </w:pPr>
            <w:r>
              <w:rPr>
                <w:i/>
                <w:iCs/>
              </w:rPr>
              <w:t xml:space="preserve">(W)</w:t>
            </w:r>
            <w:r>
              <w:t xml:space="preserve"> </w:t>
            </w:r>
            <w:r>
              <w:rPr>
                <w:b/>
                <w:bCs/>
              </w:rPr>
              <w:t xml:space="preserve">Guided Walkthrough:</w:t>
            </w:r>
            <w:r>
              <w:t xml:space="preserve"> </w:t>
            </w:r>
            <w:r>
              <w:t xml:space="preserve">Leads the user through adding a client with on-screen pointers (minimizes errors and fear of the unknown).</w:t>
            </w:r>
            <w:r>
              <w:t xml:space="preserve"> </w:t>
            </w:r>
            <w:r>
              <w:rPr>
                <w:i/>
                <w:iCs/>
              </w:rPr>
              <w:t xml:space="preserve">(N)</w:t>
            </w:r>
            <w:r>
              <w:t xml:space="preserve"> </w:t>
            </w:r>
            <w:r>
              <w:rPr>
                <w:b/>
                <w:bCs/>
              </w:rPr>
              <w:t xml:space="preserve">Contextual Nudge:</w:t>
            </w:r>
            <w:r>
              <w:t xml:space="preserve"> </w:t>
            </w:r>
            <w:r>
              <w:t xml:space="preserve">If the user hasn’t clicked “Add Client” within a certain time, a tooltip gently pulses next to it saying “Let’s add your first client”. &lt;br/&gt;</w:t>
            </w:r>
            <w:r>
              <w:rPr>
                <w:b/>
                <w:bCs/>
              </w:rPr>
              <w:t xml:space="preserve">Psychology:</w:t>
            </w:r>
            <w:r>
              <w:t xml:space="preserve"> </w:t>
            </w:r>
            <w:r>
              <w:t xml:space="preserve">Adding real data (a client) deepens the user’s investment (commitment bias – they’ve now input valuable info)</w:t>
            </w:r>
            <w:hyperlink r:id="rId36">
              <w:r>
                <w:rPr>
                  <w:rStyle w:val="Hyperlink"/>
                </w:rPr>
                <w:t xml:space="preserve">[17]</w:t>
              </w:r>
            </w:hyperlink>
            <w:r>
              <w:t xml:space="preserve">. It also provides an early</w:t>
            </w:r>
            <w:r>
              <w:t xml:space="preserve"> </w:t>
            </w:r>
            <w:r>
              <w:rPr>
                <w:i/>
                <w:iCs/>
              </w:rPr>
              <w:t xml:space="preserve">“Aha!” moment</w:t>
            </w:r>
            <w:r>
              <w:t xml:space="preserve">: seeing their client listed in the system shows immediate value. The walkthrough reduces anxiety by showing that the task is easy (combats any tech aversion). Regional customization here builds trust – users feel the software is</w:t>
            </w:r>
            <w:r>
              <w:t xml:space="preserve"> </w:t>
            </w:r>
            <w:r>
              <w:rPr>
                <w:i/>
                <w:iCs/>
              </w:rPr>
              <w:t xml:space="preserve">made for their locale</w:t>
            </w:r>
            <w:r>
              <w:t xml:space="preserve">, which increases relevance and long-term engagement. Ensuring compliance-related fields (GSTIN, VAT, etc.) are captured now also plants seeds for later features (like tax reports), making those unlocks smoother.</w:t>
            </w:r>
          </w:p>
        </w:tc>
      </w:tr>
      <w:tr>
        <w:tc>
          <w:tcPr/>
          <w:p>
            <w:pPr>
              <w:pStyle w:val="Compact"/>
            </w:pPr>
            <w:r>
              <w:rPr>
                <w:b/>
                <w:bCs/>
              </w:rPr>
              <w:t xml:space="preserve">Day 3</w:t>
            </w:r>
            <w:r>
              <w:t xml:space="preserve"> </w:t>
            </w:r>
            <w:r>
              <w:t xml:space="preserve">&lt;br/&gt;</w:t>
            </w:r>
            <w:r>
              <w:rPr>
                <w:i/>
                <w:iCs/>
              </w:rPr>
              <w:t xml:space="preserve">First Invoice (Quick Win)</w:t>
            </w:r>
          </w:p>
        </w:tc>
        <w:tc>
          <w:tcPr/>
          <w:p>
            <w:pPr>
              <w:pStyle w:val="Compact"/>
            </w:pPr>
            <w:r>
              <w:t xml:space="preserve">-</w:t>
            </w:r>
            <w:r>
              <w:t xml:space="preserve"> </w:t>
            </w:r>
            <w:r>
              <w:rPr>
                <w:b/>
                <w:bCs/>
              </w:rPr>
              <w:t xml:space="preserve">Invoice Creation:</w:t>
            </w:r>
            <w:r>
              <w:t xml:space="preserve"> </w:t>
            </w:r>
            <w:r>
              <w:t xml:space="preserve">Now that a client exists, the next logical step (and checklist item) is creating an invoice for that client. An in-app guide highlights the “Create Invoice” function. The user is walked through selecting their new client, adding a sample line item (e.g. “Consulting Services – $500”), and saving/sending the invoice. &lt;br/&gt;-</w:t>
            </w:r>
            <w:r>
              <w:t xml:space="preserve"> </w:t>
            </w:r>
            <w:r>
              <w:rPr>
                <w:b/>
                <w:bCs/>
              </w:rPr>
              <w:t xml:space="preserve">Auto-Suggestions (AI):</w:t>
            </w:r>
            <w:r>
              <w:t xml:space="preserve"> </w:t>
            </w:r>
            <w:r>
              <w:t xml:space="preserve">If available, demonstrate a minor AI feature during invoice creation – for instance, an AI might auto-suggest the description or detect the tax rate based on client’s region (e.g. apply 5% VAT for UAE, or appropriate GST for India). This shows off AI assistance early in a simple context. &lt;br/&gt;-</w:t>
            </w:r>
            <w:r>
              <w:t xml:space="preserve"> </w:t>
            </w:r>
            <w:r>
              <w:rPr>
                <w:b/>
                <w:bCs/>
              </w:rPr>
              <w:t xml:space="preserve">Send or Save:</w:t>
            </w:r>
            <w:r>
              <w:t xml:space="preserve"> </w:t>
            </w:r>
            <w:r>
              <w:t xml:space="preserve">Encourage the user to actually send the invoice (perhaps to their own email as a test if they used a dummy client) or mark it as sent. &lt;br/&gt;-</w:t>
            </w:r>
            <w:r>
              <w:t xml:space="preserve"> </w:t>
            </w:r>
            <w:r>
              <w:rPr>
                <w:b/>
                <w:bCs/>
              </w:rPr>
              <w:t xml:space="preserve">Feedback:</w:t>
            </w:r>
            <w:r>
              <w:t xml:space="preserve"> </w:t>
            </w:r>
            <w:r>
              <w:t xml:space="preserve">After completion, show a graphical “Invoice Created!” confirmation, and perhaps a progress bar update (e.g. 2 of X tasks done). Also, a nudge could appear: “Great! Invoice #1 is ready. We’ll remind you to follow up if it’s not paid.” (Setting expectation of automation).</w:t>
            </w:r>
          </w:p>
        </w:tc>
        <w:tc>
          <w:tcPr/>
          <w:p>
            <w:pPr>
              <w:pStyle w:val="Compact"/>
            </w:pPr>
            <w:r>
              <w:rPr>
                <w:i/>
                <w:iCs/>
              </w:rPr>
              <w:t xml:space="preserve">(W)</w:t>
            </w:r>
            <w:r>
              <w:t xml:space="preserve"> </w:t>
            </w:r>
            <w:r>
              <w:rPr>
                <w:b/>
                <w:bCs/>
              </w:rPr>
              <w:t xml:space="preserve">Interactive Walkthrough:</w:t>
            </w:r>
            <w:r>
              <w:t xml:space="preserve"> </w:t>
            </w:r>
            <w:r>
              <w:t xml:space="preserve">Guides the invoice creation step-by-step, ensuring the user experiences this core feature without confusion.</w:t>
            </w:r>
            <w:r>
              <w:t xml:space="preserve"> </w:t>
            </w:r>
            <w:r>
              <w:rPr>
                <w:i/>
                <w:iCs/>
              </w:rPr>
              <w:t xml:space="preserve">(AI)</w:t>
            </w:r>
            <w:r>
              <w:t xml:space="preserve"> </w:t>
            </w:r>
            <w:r>
              <w:rPr>
                <w:b/>
                <w:bCs/>
              </w:rPr>
              <w:t xml:space="preserve">Micro-AI Assistance:</w:t>
            </w:r>
            <w:r>
              <w:t xml:space="preserve"> </w:t>
            </w:r>
            <w:r>
              <w:t xml:space="preserve">Providing a small AI convenience (auto-fill or suggestion) wows the user without overwhelming them. It also subtly educates them that AI features exist and will help reduce manual work.</w:t>
            </w:r>
            <w:r>
              <w:t xml:space="preserve"> </w:t>
            </w:r>
            <w:r>
              <w:rPr>
                <w:i/>
                <w:iCs/>
              </w:rPr>
              <w:t xml:space="preserve">(CL)</w:t>
            </w:r>
            <w:r>
              <w:t xml:space="preserve"> </w:t>
            </w:r>
            <w:r>
              <w:rPr>
                <w:b/>
                <w:bCs/>
              </w:rPr>
              <w:t xml:space="preserve">Checklist Progress:</w:t>
            </w:r>
            <w:r>
              <w:t xml:space="preserve"> </w:t>
            </w:r>
            <w:r>
              <w:t xml:space="preserve">Mark “Create an Invoice” as done. &lt;br/&gt;</w:t>
            </w:r>
            <w:r>
              <w:rPr>
                <w:b/>
                <w:bCs/>
              </w:rPr>
              <w:t xml:space="preserve">Psychology:</w:t>
            </w:r>
            <w:r>
              <w:t xml:space="preserve"> </w:t>
            </w:r>
            <w:r>
              <w:t xml:space="preserve">This step delivers a</w:t>
            </w:r>
            <w:r>
              <w:t xml:space="preserve"> </w:t>
            </w:r>
            <w:r>
              <w:rPr>
                <w:b/>
                <w:bCs/>
              </w:rPr>
              <w:t xml:space="preserve">Quick Win</w:t>
            </w:r>
            <w:r>
              <w:t xml:space="preserve">, a key early victory that demonstrates value. By day 3, the user has accomplished a fundamental task – invoicing – which is central to why many use accounting software. Achieving this builds confidence and a positive emotional association (“I can do this!”), reinforcing habit formation. The quick win also leverages the</w:t>
            </w:r>
            <w:r>
              <w:t xml:space="preserve"> </w:t>
            </w:r>
            <w:r>
              <w:rPr>
                <w:i/>
                <w:iCs/>
              </w:rPr>
              <w:t xml:space="preserve">reward</w:t>
            </w:r>
            <w:r>
              <w:t xml:space="preserve"> </w:t>
            </w:r>
            <w:r>
              <w:t xml:space="preserve">part of the habit loop – the user gets a tangible output (an invoice document or email) which is satisfying. The promise of an automation (“we’ll remind you…”) foreshadows beneficial features, creating anticipation for future unlocks and hooking the user’s interest to continue.</w:t>
            </w:r>
          </w:p>
        </w:tc>
      </w:tr>
      <w:tr>
        <w:tc>
          <w:tcPr/>
          <w:p>
            <w:pPr>
              <w:pStyle w:val="Compact"/>
            </w:pPr>
            <w:r>
              <w:rPr>
                <w:b/>
                <w:bCs/>
              </w:rPr>
              <w:t xml:space="preserve">Day 4</w:t>
            </w:r>
            <w:r>
              <w:t xml:space="preserve"> </w:t>
            </w:r>
            <w:r>
              <w:t xml:space="preserve">&lt;br/&gt;</w:t>
            </w:r>
            <w:r>
              <w:rPr>
                <w:i/>
                <w:iCs/>
              </w:rPr>
              <w:t xml:space="preserve">Client Portal &amp; Payment (Automation)</w:t>
            </w:r>
          </w:p>
        </w:tc>
        <w:tc>
          <w:tcPr/>
          <w:p>
            <w:pPr>
              <w:pStyle w:val="Compact"/>
            </w:pPr>
            <w:r>
              <w:t xml:space="preserve">-</w:t>
            </w:r>
            <w:r>
              <w:t xml:space="preserve"> </w:t>
            </w:r>
            <w:r>
              <w:rPr>
                <w:b/>
                <w:bCs/>
              </w:rPr>
              <w:t xml:space="preserve">Client Portal Intro (if applicable):</w:t>
            </w:r>
            <w:r>
              <w:t xml:space="preserve"> </w:t>
            </w:r>
            <w:r>
              <w:t xml:space="preserve">If Accute offers a client portal or a way for clients to view invoices or documents, unlock this feature today. A banner or modal might say “Invite your client to their portal to view this invoice online.” The user is shown how to send a portal invite or what their client would see. (If no portal, this day can focus on another client-related feature like “Send Invoice via Email” with a preview of the email). &lt;br/&gt;-</w:t>
            </w:r>
            <w:r>
              <w:t xml:space="preserve"> </w:t>
            </w:r>
            <w:r>
              <w:rPr>
                <w:b/>
                <w:bCs/>
              </w:rPr>
              <w:t xml:space="preserve">Payment Recording Automation:</w:t>
            </w:r>
            <w:r>
              <w:t xml:space="preserve"> </w:t>
            </w:r>
            <w:r>
              <w:t xml:space="preserve">Demonstrate how Accute automates client payment tracking. For instance, show the</w:t>
            </w:r>
            <w:r>
              <w:t xml:space="preserve"> </w:t>
            </w:r>
            <w:r>
              <w:rPr>
                <w:i/>
                <w:iCs/>
              </w:rPr>
              <w:t xml:space="preserve">auto-reminder</w:t>
            </w:r>
            <w:r>
              <w:t xml:space="preserve"> </w:t>
            </w:r>
            <w:r>
              <w:t xml:space="preserve">feature: a tooltip on the newly created invoice could highlight “Auto Reminder ON – your client will get a reminder email if not paid in 7 days.” Alternatively, if the platform integrates with payment gateways, guide the user to link a payment method (e.g. enable Stripe/PayPal for online payments) so that clients can pay invoices instantly. &lt;br/&gt;-</w:t>
            </w:r>
            <w:r>
              <w:t xml:space="preserve"> </w:t>
            </w:r>
            <w:r>
              <w:rPr>
                <w:b/>
                <w:bCs/>
              </w:rPr>
              <w:t xml:space="preserve">Nudge to Record Payment:</w:t>
            </w:r>
            <w:r>
              <w:t xml:space="preserve"> </w:t>
            </w:r>
            <w:r>
              <w:t xml:space="preserve">If the user is not actually collecting money in this trial scenario, simulate marking the invoice as paid. A nudge might say “Let’s mark the invoice paid to see how it works.” When user marks it paid, confirm and perhaps show how it reflects in client’s account.</w:t>
            </w:r>
          </w:p>
        </w:tc>
        <w:tc>
          <w:tcPr/>
          <w:p>
            <w:pPr>
              <w:pStyle w:val="Compact"/>
            </w:pPr>
            <w:r>
              <w:rPr>
                <w:i/>
                <w:iCs/>
              </w:rPr>
              <w:t xml:space="preserve">(UL)</w:t>
            </w:r>
            <w:r>
              <w:t xml:space="preserve"> </w:t>
            </w:r>
            <w:r>
              <w:rPr>
                <w:b/>
                <w:bCs/>
              </w:rPr>
              <w:t xml:space="preserve">Progressive Unlock:</w:t>
            </w:r>
            <w:r>
              <w:t xml:space="preserve"> </w:t>
            </w:r>
            <w:r>
              <w:t xml:space="preserve">This is the first</w:t>
            </w:r>
            <w:r>
              <w:t xml:space="preserve"> </w:t>
            </w:r>
            <w:r>
              <w:rPr>
                <w:i/>
                <w:iCs/>
              </w:rPr>
              <w:t xml:space="preserve">non-basic</w:t>
            </w:r>
            <w:r>
              <w:t xml:space="preserve"> </w:t>
            </w:r>
            <w:r>
              <w:t xml:space="preserve">feature unlocked. By introducing the client portal or payment integration on Day 4, we avoid swamping Day 1-3 with too many options. Now that the user grasps invoices, this new option appears in context, illustrating</w:t>
            </w:r>
            <w:r>
              <w:t xml:space="preserve"> </w:t>
            </w:r>
            <w:r>
              <w:rPr>
                <w:i/>
                <w:iCs/>
              </w:rPr>
              <w:t xml:space="preserve">progressive disclosure</w:t>
            </w:r>
            <w:r>
              <w:t xml:space="preserve"> </w:t>
            </w:r>
            <w:r>
              <w:t xml:space="preserve">in practice</w:t>
            </w:r>
            <w:hyperlink r:id="rId26">
              <w:r>
                <w:rPr>
                  <w:rStyle w:val="Hyperlink"/>
                </w:rPr>
                <w:t xml:space="preserve">[7]</w:t>
              </w:r>
            </w:hyperlink>
            <w:r>
              <w:t xml:space="preserve">.</w:t>
            </w:r>
            <w:r>
              <w:t xml:space="preserve"> </w:t>
            </w:r>
            <w:r>
              <w:rPr>
                <w:i/>
                <w:iCs/>
              </w:rPr>
              <w:t xml:space="preserve">(N)</w:t>
            </w:r>
            <w:r>
              <w:t xml:space="preserve"> </w:t>
            </w:r>
            <w:r>
              <w:rPr>
                <w:b/>
                <w:bCs/>
              </w:rPr>
              <w:t xml:space="preserve">Tooltip Nudges:</w:t>
            </w:r>
            <w:r>
              <w:t xml:space="preserve"> </w:t>
            </w:r>
            <w:r>
              <w:t xml:space="preserve">We use explanatory nudges to inform the user about the automation (e.g. an icon explaining the reminder is on by default, or a prompt to connect a payment service). &lt;br/&gt;</w:t>
            </w:r>
            <w:r>
              <w:rPr>
                <w:b/>
                <w:bCs/>
              </w:rPr>
              <w:t xml:space="preserve">Psychology:</w:t>
            </w:r>
            <w:r>
              <w:t xml:space="preserve"> </w:t>
            </w:r>
            <w:r>
              <w:rPr>
                <w:i/>
                <w:iCs/>
              </w:rPr>
              <w:t xml:space="preserve">Commitment bias</w:t>
            </w:r>
            <w:r>
              <w:t xml:space="preserve"> </w:t>
            </w:r>
            <w:r>
              <w:t xml:space="preserve">is reinforced as the user invests further by configuring a portal or payment settings (more personalization/effort invested). The</w:t>
            </w:r>
            <w:r>
              <w:t xml:space="preserve"> </w:t>
            </w:r>
            <w:r>
              <w:rPr>
                <w:i/>
                <w:iCs/>
              </w:rPr>
              <w:t xml:space="preserve">habit loop</w:t>
            </w:r>
            <w:r>
              <w:t xml:space="preserve"> </w:t>
            </w:r>
            <w:r>
              <w:t xml:space="preserve">is strengthened by showing that Accute will handle routine follow-ups (reward = less work for user). This encourages the user to rely on the system regularly. Also, by showing a feature that benefits their client (portal or easy payments), it taps into social proof and practicality – they feel more committed to using a tool that makes them look professional to their clients. It’s still early enough to wow them with convenience, but not so early that they were confused.</w:t>
            </w:r>
          </w:p>
        </w:tc>
      </w:tr>
      <w:tr>
        <w:tc>
          <w:tcPr/>
          <w:p>
            <w:pPr>
              <w:pStyle w:val="Compact"/>
            </w:pPr>
            <w:r>
              <w:rPr>
                <w:b/>
                <w:bCs/>
              </w:rPr>
              <w:t xml:space="preserve">Day 5</w:t>
            </w:r>
            <w:r>
              <w:t xml:space="preserve"> </w:t>
            </w:r>
            <w:r>
              <w:t xml:space="preserve">&lt;br/&gt;</w:t>
            </w:r>
            <w:r>
              <w:rPr>
                <w:i/>
                <w:iCs/>
              </w:rPr>
              <w:t xml:space="preserve">Task Management &amp; Notes</w:t>
            </w:r>
          </w:p>
        </w:tc>
        <w:tc>
          <w:tcPr/>
          <w:p>
            <w:pPr>
              <w:pStyle w:val="Compact"/>
            </w:pPr>
            <w:r>
              <w:t xml:space="preserve">-</w:t>
            </w:r>
            <w:r>
              <w:t xml:space="preserve"> </w:t>
            </w:r>
            <w:r>
              <w:rPr>
                <w:b/>
                <w:bCs/>
              </w:rPr>
              <w:t xml:space="preserve">Client Task/To-do:</w:t>
            </w:r>
            <w:r>
              <w:t xml:space="preserve"> </w:t>
            </w:r>
            <w:r>
              <w:t xml:space="preserve">Introduce a simple task management feature tied to clients. For example, show how to create a follow-up task or reminder for a client (e.g. “Call Client ABC next week”). If Accute has a “Tasks” or “To-do” module, highlight it now. Guide the user to create one task linked to the client they added. &lt;br/&gt;-</w:t>
            </w:r>
            <w:r>
              <w:t xml:space="preserve"> </w:t>
            </w:r>
            <w:r>
              <w:rPr>
                <w:b/>
                <w:bCs/>
              </w:rPr>
              <w:t xml:space="preserve">Notes/Comments:</w:t>
            </w:r>
            <w:r>
              <w:t xml:space="preserve"> </w:t>
            </w:r>
            <w:r>
              <w:t xml:space="preserve">Likewise, point out the client notes section (if available). Prompt them to jot a quick note on the client (e.g. “Client prefers emailed invoices”). &lt;br/&gt;- These features underscore the</w:t>
            </w:r>
            <w:r>
              <w:t xml:space="preserve"> </w:t>
            </w:r>
            <w:r>
              <w:rPr>
                <w:i/>
                <w:iCs/>
              </w:rPr>
              <w:t xml:space="preserve">client management</w:t>
            </w:r>
            <w:r>
              <w:t xml:space="preserve"> </w:t>
            </w:r>
            <w:r>
              <w:t xml:space="preserve">aspect beyond pure accounting. It’s introduced after core financial actions so the user sees additional value in consolidating client info and interactions in one place. &lt;br/&gt;-</w:t>
            </w:r>
            <w:r>
              <w:t xml:space="preserve"> </w:t>
            </w:r>
            <w:r>
              <w:rPr>
                <w:b/>
                <w:bCs/>
              </w:rPr>
              <w:t xml:space="preserve">UI Tip:</w:t>
            </w:r>
            <w:r>
              <w:t xml:space="preserve"> </w:t>
            </w:r>
            <w:r>
              <w:t xml:space="preserve">Possibly unlock a UI element like a client timeline or CRM-like view now that there’s data (showing activities for that client).</w:t>
            </w:r>
          </w:p>
        </w:tc>
        <w:tc>
          <w:tcPr/>
          <w:p>
            <w:pPr>
              <w:pStyle w:val="Compact"/>
            </w:pPr>
            <w:r>
              <w:rPr>
                <w:i/>
                <w:iCs/>
              </w:rPr>
              <w:t xml:space="preserve">(N/W)</w:t>
            </w:r>
            <w:r>
              <w:t xml:space="preserve"> </w:t>
            </w:r>
            <w:r>
              <w:rPr>
                <w:b/>
                <w:bCs/>
              </w:rPr>
              <w:t xml:space="preserve">Guided Highlight:</w:t>
            </w:r>
            <w:r>
              <w:t xml:space="preserve"> </w:t>
            </w:r>
            <w:r>
              <w:t xml:space="preserve">Rather than a full walkthrough, a simple highlighted tooltip might suffice: e.g. “Keep track of client-related to-dos here” pointing to the Tasks tab. If user clicks it, a mini-walkthrough can then show “Add Task” and “Add Note”. &lt;br/&gt;</w:t>
            </w:r>
            <w:r>
              <w:rPr>
                <w:b/>
                <w:bCs/>
              </w:rPr>
              <w:t xml:space="preserve">Psychology:</w:t>
            </w:r>
            <w:r>
              <w:t xml:space="preserve"> </w:t>
            </w:r>
            <w:r>
              <w:t xml:space="preserve">This broadens the user’s understanding of Accute’s scope (from just accounting into light CRM capabilities). By revealing this in week 1, we ensure they don’t pigeonhole the product as “just invoicing”. It also engages</w:t>
            </w:r>
            <w:r>
              <w:t xml:space="preserve"> </w:t>
            </w:r>
            <w:r>
              <w:rPr>
                <w:i/>
                <w:iCs/>
              </w:rPr>
              <w:t xml:space="preserve">curiosity</w:t>
            </w:r>
            <w:r>
              <w:t xml:space="preserve"> </w:t>
            </w:r>
            <w:r>
              <w:t xml:space="preserve">– users discover “oh, I can manage notes and tasks here too.” Completing a small non-financial action (adding a note) still gives a sense of accomplishment and further binds them to using Accute as the central hub for client info (increasing</w:t>
            </w:r>
            <w:r>
              <w:t xml:space="preserve"> </w:t>
            </w:r>
            <w:r>
              <w:rPr>
                <w:i/>
                <w:iCs/>
              </w:rPr>
              <w:t xml:space="preserve">switching costs</w:t>
            </w:r>
            <w:r>
              <w:t xml:space="preserve"> </w:t>
            </w:r>
            <w:r>
              <w:t xml:space="preserve">mentally because now their notes and tasks are here). From a habit perspective, it introduces the idea of logging in not only for transactions but for daily client-related work (which fosters daily usage habits beyond pure accounting tasks).</w:t>
            </w:r>
          </w:p>
        </w:tc>
      </w:tr>
      <w:tr>
        <w:tc>
          <w:tcPr/>
          <w:p>
            <w:pPr>
              <w:pStyle w:val="Compact"/>
            </w:pPr>
            <w:r>
              <w:rPr>
                <w:b/>
                <w:bCs/>
              </w:rPr>
              <w:t xml:space="preserve">Day 6</w:t>
            </w:r>
            <w:r>
              <w:t xml:space="preserve"> </w:t>
            </w:r>
            <w:r>
              <w:t xml:space="preserve">&lt;br/&gt;</w:t>
            </w:r>
            <w:r>
              <w:rPr>
                <w:i/>
                <w:iCs/>
              </w:rPr>
              <w:t xml:space="preserve">Secondary Navigation &amp; Self-Help</w:t>
            </w:r>
          </w:p>
        </w:tc>
        <w:tc>
          <w:tcPr/>
          <w:p>
            <w:pPr>
              <w:pStyle w:val="Compact"/>
            </w:pPr>
            <w:r>
              <w:t xml:space="preserve">- By now, the user has touched core parts of the client workflow. Day 6 is a good point to ensure they are aware of support resources and secondary features. &lt;br/&gt;-</w:t>
            </w:r>
            <w:r>
              <w:t xml:space="preserve"> </w:t>
            </w:r>
            <w:r>
              <w:rPr>
                <w:b/>
                <w:bCs/>
              </w:rPr>
              <w:t xml:space="preserve">Resource Center:</w:t>
            </w:r>
            <w:r>
              <w:t xml:space="preserve"> </w:t>
            </w:r>
            <w:r>
              <w:t xml:space="preserve">Highlight any in-app help center, chatbot, or tutorials section (if exists). E.g., a nudge: “Need help? Check out the Help Center anytime” – perhaps blinking an icon. If Accute has an AI chatbot for support, introduce it: “Meet AccuBot – ask any question here 💬.” Encourage the user to ask a question (and the bot would respond with a helpful article or answer). &lt;br/&gt;-</w:t>
            </w:r>
            <w:r>
              <w:t xml:space="preserve"> </w:t>
            </w:r>
            <w:r>
              <w:rPr>
                <w:b/>
                <w:bCs/>
              </w:rPr>
              <w:t xml:space="preserve">Navigation Tour (Secondary):</w:t>
            </w:r>
            <w:r>
              <w:t xml:space="preserve"> </w:t>
            </w:r>
            <w:r>
              <w:t xml:space="preserve">A very brief tour of any major sections not yet used. For instance, point out the “Reports” tab or “Settings” icon with a one-line explanation for each, but</w:t>
            </w:r>
            <w:r>
              <w:t xml:space="preserve"> </w:t>
            </w:r>
            <w:r>
              <w:rPr>
                <w:i/>
                <w:iCs/>
              </w:rPr>
              <w:t xml:space="preserve">do not deep dive</w:t>
            </w:r>
            <w:r>
              <w:t xml:space="preserve">. (“This is Reports – where you’ll find summaries. We will cover it in week 2.”) This prepares the ground for upcoming features and reduces unfamiliarity. &lt;br/&gt;-</w:t>
            </w:r>
            <w:r>
              <w:t xml:space="preserve"> </w:t>
            </w:r>
            <w:r>
              <w:rPr>
                <w:b/>
                <w:bCs/>
              </w:rPr>
              <w:t xml:space="preserve">Email Check-in:</w:t>
            </w:r>
            <w:r>
              <w:t xml:space="preserve"> </w:t>
            </w:r>
            <w:r>
              <w:t xml:space="preserve">Optionally, send a friendly check-in email on day 6 (outside the app) praising their progress (“You’ve completed your first week in Accute! 🎉 Here’s what you’ve accomplished...”) and offering help if needed.</w:t>
            </w:r>
          </w:p>
        </w:tc>
        <w:tc>
          <w:tcPr/>
          <w:p>
            <w:pPr>
              <w:pStyle w:val="Compact"/>
            </w:pPr>
            <w:r>
              <w:rPr>
                <w:i/>
                <w:iCs/>
              </w:rPr>
              <w:t xml:space="preserve">(N)</w:t>
            </w:r>
            <w:r>
              <w:t xml:space="preserve"> </w:t>
            </w:r>
            <w:r>
              <w:rPr>
                <w:b/>
                <w:bCs/>
              </w:rPr>
              <w:t xml:space="preserve">Contextual Prompts:</w:t>
            </w:r>
            <w:r>
              <w:t xml:space="preserve"> </w:t>
            </w:r>
            <w:r>
              <w:t xml:space="preserve">Use gentle prompts or a help beacon highlight to ensure the user knows how to get assistance.</w:t>
            </w:r>
            <w:r>
              <w:t xml:space="preserve"> </w:t>
            </w:r>
            <w:r>
              <w:rPr>
                <w:i/>
                <w:iCs/>
              </w:rPr>
              <w:t xml:space="preserve">(W)</w:t>
            </w:r>
            <w:r>
              <w:t xml:space="preserve"> </w:t>
            </w:r>
            <w:r>
              <w:rPr>
                <w:b/>
                <w:bCs/>
              </w:rPr>
              <w:t xml:space="preserve">Mini-Tour:</w:t>
            </w:r>
            <w:r>
              <w:t xml:space="preserve"> </w:t>
            </w:r>
            <w:r>
              <w:t xml:space="preserve">A lightweight guided pointer to 2-3 menu items not yet used, purely to orient (ensuring nothing feels hidden). &lt;br/&gt;</w:t>
            </w:r>
            <w:r>
              <w:rPr>
                <w:b/>
                <w:bCs/>
              </w:rPr>
              <w:t xml:space="preserve">Psychology:</w:t>
            </w:r>
            <w:r>
              <w:t xml:space="preserve"> </w:t>
            </w:r>
            <w:r>
              <w:t xml:space="preserve">At this stage, the user might have questions or hit minor snags; by proactively surfacing help options, we reassure them and reduce frustration (preventing early churn from unanswered questions). Introducing the support chatbot or knowledge base also serves as a safety net, empowering users to solve issues – this is important for</w:t>
            </w:r>
            <w:r>
              <w:t xml:space="preserve"> </w:t>
            </w:r>
            <w:r>
              <w:rPr>
                <w:i/>
                <w:iCs/>
              </w:rPr>
              <w:t xml:space="preserve">self-efficacy</w:t>
            </w:r>
            <w:r>
              <w:t xml:space="preserve">, making them feel capable of mastering the app. The check-in communication leverages</w:t>
            </w:r>
            <w:r>
              <w:t xml:space="preserve"> </w:t>
            </w:r>
            <w:r>
              <w:rPr>
                <w:i/>
                <w:iCs/>
              </w:rPr>
              <w:t xml:space="preserve">commitment</w:t>
            </w:r>
            <w:r>
              <w:t xml:space="preserve"> </w:t>
            </w:r>
            <w:r>
              <w:t xml:space="preserve">again: by summarizing their progress (“you’ve done X, Y, Z”) we reinforce that they have come along and should keep going (consistency with their effort so far). It also employs a bit of</w:t>
            </w:r>
            <w:r>
              <w:t xml:space="preserve"> </w:t>
            </w:r>
            <w:r>
              <w:rPr>
                <w:i/>
                <w:iCs/>
              </w:rPr>
              <w:t xml:space="preserve">social proof</w:t>
            </w:r>
            <w:r>
              <w:t xml:space="preserve">/emotional reinforcement: praising their progress triggers positive feelings, which users will subconsciously associate with Accute usage.</w:t>
            </w:r>
          </w:p>
        </w:tc>
      </w:tr>
      <w:tr>
        <w:tc>
          <w:tcPr/>
          <w:p>
            <w:pPr>
              <w:pStyle w:val="Compact"/>
            </w:pPr>
            <w:r>
              <w:rPr>
                <w:b/>
                <w:bCs/>
              </w:rPr>
              <w:t xml:space="preserve">Day 7</w:t>
            </w:r>
            <w:r>
              <w:t xml:space="preserve"> </w:t>
            </w:r>
            <w:r>
              <w:t xml:space="preserve">&lt;br/&gt;</w:t>
            </w:r>
            <w:r>
              <w:rPr>
                <w:i/>
                <w:iCs/>
              </w:rPr>
              <w:t xml:space="preserve">Week 1 Recap &amp; Milestone</w:t>
            </w:r>
          </w:p>
        </w:tc>
        <w:tc>
          <w:tcPr/>
          <w:p>
            <w:pPr>
              <w:pStyle w:val="Compact"/>
            </w:pPr>
            <w:r>
              <w:t xml:space="preserve">-</w:t>
            </w:r>
            <w:r>
              <w:t xml:space="preserve"> </w:t>
            </w:r>
            <w:r>
              <w:rPr>
                <w:b/>
                <w:bCs/>
              </w:rPr>
              <w:t xml:space="preserve">Milestone Achievement:</w:t>
            </w:r>
            <w:r>
              <w:t xml:space="preserve"> </w:t>
            </w:r>
            <w:r>
              <w:t xml:space="preserve">Congratulate the user on completing the first week. Upon login on Day 7, display a celebratory message or badge: “Week 1 Complete – Rookie Accountant 🎖️” (a playful title). The progress bar/checklist might show ~33% or list “Week 1 goals achieved.” &lt;br/&gt;-</w:t>
            </w:r>
            <w:r>
              <w:t xml:space="preserve"> </w:t>
            </w:r>
            <w:r>
              <w:rPr>
                <w:b/>
                <w:bCs/>
              </w:rPr>
              <w:t xml:space="preserve">Recap Dashboard:</w:t>
            </w:r>
            <w:r>
              <w:t xml:space="preserve"> </w:t>
            </w:r>
            <w:r>
              <w:t xml:space="preserve">Unlock or display a simple dashboard that aggregates what they’ve done: e.g., “1 Client added, 1 Invoice sent, 1 Task created” with maybe a simple graph or summary. This visual reinforcement shows the user tangible results of their first week’s effort. &lt;br/&gt;-</w:t>
            </w:r>
            <w:r>
              <w:t xml:space="preserve"> </w:t>
            </w:r>
            <w:r>
              <w:rPr>
                <w:b/>
                <w:bCs/>
              </w:rPr>
              <w:t xml:space="preserve">Encourage Exploration:</w:t>
            </w:r>
            <w:r>
              <w:t xml:space="preserve"> </w:t>
            </w:r>
            <w:r>
              <w:t xml:space="preserve">A nudging message might say, “Great job! In week 2, we’ll dive into more ways Accute can save you time, like AI insights and reports. Feel free to explore or take a breather – see you next week!” This gives permission to pause if needed (reducing pressure) while also teasing upcoming value. &lt;br/&gt;- (If the user is eager, they can continue, but officially we design a bit of a light day to consolidate learning.)</w:t>
            </w:r>
          </w:p>
        </w:tc>
        <w:tc>
          <w:tcPr/>
          <w:p>
            <w:pPr>
              <w:pStyle w:val="Compact"/>
            </w:pPr>
            <w:r>
              <w:rPr>
                <w:i/>
                <w:iCs/>
              </w:rPr>
              <w:t xml:space="preserve">(Auto)</w:t>
            </w:r>
            <w:r>
              <w:t xml:space="preserve"> </w:t>
            </w:r>
            <w:r>
              <w:rPr>
                <w:b/>
                <w:bCs/>
              </w:rPr>
              <w:t xml:space="preserve">Automatic Feedback:</w:t>
            </w:r>
            <w:r>
              <w:t xml:space="preserve"> </w:t>
            </w:r>
            <w:r>
              <w:t xml:space="preserve">The app triggers this recap without user action, as a form of positive reinforcement.</w:t>
            </w:r>
            <w:r>
              <w:t xml:space="preserve"> </w:t>
            </w:r>
            <w:r>
              <w:rPr>
                <w:i/>
                <w:iCs/>
              </w:rPr>
              <w:t xml:space="preserve">(Gamification)</w:t>
            </w:r>
            <w:r>
              <w:t xml:space="preserve"> </w:t>
            </w:r>
            <w:r>
              <w:rPr>
                <w:b/>
                <w:bCs/>
              </w:rPr>
              <w:t xml:space="preserve">Badge/Reward:</w:t>
            </w:r>
            <w:r>
              <w:t xml:space="preserve"> </w:t>
            </w:r>
            <w:r>
              <w:t xml:space="preserve">Provides a sense of accomplishment and progress, fueling the intrinsic reward system. &lt;br/&gt;</w:t>
            </w:r>
            <w:r>
              <w:rPr>
                <w:b/>
                <w:bCs/>
              </w:rPr>
              <w:t xml:space="preserve">Psychology:</w:t>
            </w:r>
            <w:r>
              <w:t xml:space="preserve"> </w:t>
            </w:r>
            <w:r>
              <w:t xml:space="preserve">This uses</w:t>
            </w:r>
            <w:r>
              <w:t xml:space="preserve"> </w:t>
            </w:r>
            <w:r>
              <w:rPr>
                <w:i/>
                <w:iCs/>
              </w:rPr>
              <w:t xml:space="preserve">positive reinforcement</w:t>
            </w:r>
            <w:r>
              <w:t xml:space="preserve"> </w:t>
            </w:r>
            <w:r>
              <w:t xml:space="preserve">– acknowledging the user’s success to date which boosts their confidence and satisfaction. It also taps into the</w:t>
            </w:r>
            <w:r>
              <w:t xml:space="preserve"> </w:t>
            </w:r>
            <w:r>
              <w:rPr>
                <w:i/>
                <w:iCs/>
              </w:rPr>
              <w:t xml:space="preserve">commitment/consistency</w:t>
            </w:r>
            <w:r>
              <w:t xml:space="preserve"> </w:t>
            </w:r>
            <w:r>
              <w:t xml:space="preserve">principle: labeling them as a “Week 1 completer” or giving a title makes them more likely to live up to that and continue (people strive to be consistent with labels/achievements they’ve been given). Additionally, the recap serves as a</w:t>
            </w:r>
            <w:r>
              <w:t xml:space="preserve"> </w:t>
            </w:r>
            <w:r>
              <w:rPr>
                <w:i/>
                <w:iCs/>
              </w:rPr>
              <w:t xml:space="preserve">reflection</w:t>
            </w:r>
            <w:r>
              <w:t xml:space="preserve"> </w:t>
            </w:r>
            <w:r>
              <w:t xml:space="preserve">that solidifies learning (“I know how to add clients and invoices now”) which improves retention of knowledge. Strategically, a lighter day prevents burnout – it’s a small “rest” which aligns with habit formation research that periodic rewards and slight pauses can maintain motivation over longer periods rather than an unbroken intense pace.</w:t>
            </w:r>
          </w:p>
        </w:tc>
      </w:tr>
      <w:tr>
        <w:tc>
          <w:tcPr/>
          <w:p>
            <w:pPr>
              <w:pStyle w:val="Compact"/>
            </w:pPr>
            <w:r>
              <w:rPr>
                <w:b/>
                <w:bCs/>
              </w:rPr>
              <w:t xml:space="preserve">Day 8</w:t>
            </w:r>
            <w:r>
              <w:t xml:space="preserve"> </w:t>
            </w:r>
            <w:r>
              <w:t xml:space="preserve">&lt;br/&gt;</w:t>
            </w:r>
            <w:r>
              <w:rPr>
                <w:i/>
                <w:iCs/>
              </w:rPr>
              <w:t xml:space="preserve">Advanced Invoicing &amp; Repeating Tasks</w:t>
            </w:r>
          </w:p>
        </w:tc>
        <w:tc>
          <w:tcPr/>
          <w:p>
            <w:pPr>
              <w:pStyle w:val="Compact"/>
            </w:pPr>
            <w:r>
              <w:t xml:space="preserve">-</w:t>
            </w:r>
            <w:r>
              <w:t xml:space="preserve"> </w:t>
            </w:r>
            <w:r>
              <w:rPr>
                <w:b/>
                <w:bCs/>
              </w:rPr>
              <w:t xml:space="preserve">Recurring Invoices (Automation):</w:t>
            </w:r>
            <w:r>
              <w:t xml:space="preserve"> </w:t>
            </w:r>
            <w:r>
              <w:t xml:space="preserve">Introduce advanced invoicing capabilities now. If many users need to bill clients regularly, highlight the “recurring invoice” feature. Walk them through turning the invoice from Day 3 into a recurring template or creating a new recurring invoice (e.g. monthly service fee). Explain that Accute will auto-generate and even send these invoices on schedule – a major time-saver. &lt;br/&gt;-</w:t>
            </w:r>
            <w:r>
              <w:t xml:space="preserve"> </w:t>
            </w:r>
            <w:r>
              <w:rPr>
                <w:b/>
                <w:bCs/>
              </w:rPr>
              <w:t xml:space="preserve">Bulk Import/Multiple Clients:</w:t>
            </w:r>
            <w:r>
              <w:t xml:space="preserve"> </w:t>
            </w:r>
            <w:r>
              <w:t xml:space="preserve">If the user has only one client so far, prompt: “Do you have more clients to add? Import a list to save time.” Showcase the import CSV function (if exists) or suggest adding another client manually to practice. Especially for</w:t>
            </w:r>
            <w:r>
              <w:t xml:space="preserve"> </w:t>
            </w:r>
            <w:r>
              <w:rPr>
                <w:b/>
                <w:bCs/>
              </w:rPr>
              <w:t xml:space="preserve">India</w:t>
            </w:r>
            <w:r>
              <w:t xml:space="preserve">, where businesses often deal with multiple smaller clients, importing a client list could be handy; for</w:t>
            </w:r>
            <w:r>
              <w:t xml:space="preserve"> </w:t>
            </w:r>
            <w:r>
              <w:rPr>
                <w:b/>
                <w:bCs/>
              </w:rPr>
              <w:t xml:space="preserve">USA</w:t>
            </w:r>
            <w:r>
              <w:t xml:space="preserve">, maybe emphasize connecting with contacts from their email or CRM; for</w:t>
            </w:r>
            <w:r>
              <w:t xml:space="preserve"> </w:t>
            </w:r>
            <w:r>
              <w:rPr>
                <w:b/>
                <w:bCs/>
              </w:rPr>
              <w:t xml:space="preserve">UAE</w:t>
            </w:r>
            <w:r>
              <w:t xml:space="preserve">, highlight multi-currency support on invoices (if they deal with USD/AED, etc.). &lt;br/&gt;-</w:t>
            </w:r>
            <w:r>
              <w:t xml:space="preserve"> </w:t>
            </w:r>
            <w:r>
              <w:rPr>
                <w:b/>
                <w:bCs/>
              </w:rPr>
              <w:t xml:space="preserve">Invoice Customization:</w:t>
            </w:r>
            <w:r>
              <w:t xml:space="preserve"> </w:t>
            </w:r>
            <w:r>
              <w:t xml:space="preserve">Encourage user to customize their invoice template (if not done yet). Show how to add their company logo, choose an invoice color scheme, or add default notes/terms. This personalization not only makes the output professional but also deepens their sense of ownership of the platform.</w:t>
            </w:r>
          </w:p>
        </w:tc>
        <w:tc>
          <w:tcPr/>
          <w:p>
            <w:pPr>
              <w:pStyle w:val="Compact"/>
            </w:pPr>
            <w:r>
              <w:rPr>
                <w:i/>
                <w:iCs/>
              </w:rPr>
              <w:t xml:space="preserve">(UL/W)</w:t>
            </w:r>
            <w:r>
              <w:t xml:space="preserve"> </w:t>
            </w:r>
            <w:r>
              <w:rPr>
                <w:b/>
                <w:bCs/>
              </w:rPr>
              <w:t xml:space="preserve">Feature Unlock with Walkthrough:</w:t>
            </w:r>
            <w:r>
              <w:t xml:space="preserve"> </w:t>
            </w:r>
            <w:r>
              <w:t xml:space="preserve">The recurring invoices option might now appear if it was hidden. Use a walkthrough to demonstrate setting it up, because this is a power feature that can drive</w:t>
            </w:r>
            <w:r>
              <w:t xml:space="preserve"> </w:t>
            </w:r>
            <w:r>
              <w:rPr>
                <w:i/>
                <w:iCs/>
              </w:rPr>
              <w:t xml:space="preserve">continuous use</w:t>
            </w:r>
            <w:r>
              <w:t xml:space="preserve">.</w:t>
            </w:r>
            <w:r>
              <w:t xml:space="preserve"> </w:t>
            </w:r>
            <w:r>
              <w:rPr>
                <w:i/>
                <w:iCs/>
              </w:rPr>
              <w:t xml:space="preserve">(N)</w:t>
            </w:r>
            <w:r>
              <w:t xml:space="preserve"> </w:t>
            </w:r>
            <w:r>
              <w:rPr>
                <w:b/>
                <w:bCs/>
              </w:rPr>
              <w:t xml:space="preserve">Import Nudge:</w:t>
            </w:r>
            <w:r>
              <w:t xml:space="preserve"> </w:t>
            </w:r>
            <w:r>
              <w:t xml:space="preserve">Present the import option in a subtle way (e.g., “Have a list of clients in a spreadsheet? Import them here</w:t>
            </w:r>
            <w:hyperlink r:id="rId46">
              <w:r>
                <w:rPr>
                  <w:rStyle w:val="Hyperlink"/>
                </w:rPr>
                <w:t xml:space="preserve">[26]</w:t>
              </w:r>
            </w:hyperlink>
            <w:r>
              <w:t xml:space="preserve">”).</w:t>
            </w:r>
            <w:r>
              <w:t xml:space="preserve"> </w:t>
            </w:r>
            <w:r>
              <w:rPr>
                <w:i/>
                <w:iCs/>
              </w:rPr>
              <w:t xml:space="preserve">(CL)</w:t>
            </w:r>
            <w:r>
              <w:t xml:space="preserve"> </w:t>
            </w:r>
            <w:r>
              <w:rPr>
                <w:b/>
                <w:bCs/>
              </w:rPr>
              <w:t xml:space="preserve">Checklist (Secondary):</w:t>
            </w:r>
            <w:r>
              <w:t xml:space="preserve"> </w:t>
            </w:r>
            <w:r>
              <w:t xml:space="preserve">Possibly a new checklist for “Advanced Setup” could start this week; including items like “Customize your invoice template” or “Set up recurring invoice.” &lt;br/&gt;</w:t>
            </w:r>
            <w:r>
              <w:rPr>
                <w:b/>
                <w:bCs/>
              </w:rPr>
              <w:t xml:space="preserve">Psychology:</w:t>
            </w:r>
            <w:r>
              <w:t xml:space="preserve"> </w:t>
            </w:r>
            <w:r>
              <w:t xml:space="preserve">By presenting a powerful automation (recurring billing), we give the user a</w:t>
            </w:r>
            <w:r>
              <w:t xml:space="preserve"> </w:t>
            </w:r>
            <w:r>
              <w:rPr>
                <w:i/>
                <w:iCs/>
              </w:rPr>
              <w:t xml:space="preserve">vision of future benefit</w:t>
            </w:r>
            <w:r>
              <w:t xml:space="preserve"> </w:t>
            </w:r>
            <w:r>
              <w:t xml:space="preserve">– this creates a craving to stick with the product to reap that benefit (like knowing future invoices will be automatic if they continue using Accute). It’s also an opportunity to engage</w:t>
            </w:r>
            <w:r>
              <w:t xml:space="preserve"> </w:t>
            </w:r>
            <w:r>
              <w:rPr>
                <w:i/>
                <w:iCs/>
              </w:rPr>
              <w:t xml:space="preserve">commitment bias</w:t>
            </w:r>
            <w:r>
              <w:t xml:space="preserve"> </w:t>
            </w:r>
            <w:r>
              <w:t xml:space="preserve">further: the user who sets up a recurring invoice is implicitly planning to stay with Accute for that future period to let it run – a soft commitment to using the app long-term. Importing data is another investment that increases switching costs (their client database is now in Accute). Meanwhile, visual customization (adding logo etc.) enhances the endowment effect (the app now looks like</w:t>
            </w:r>
            <w:r>
              <w:t xml:space="preserve"> </w:t>
            </w:r>
            <w:r>
              <w:rPr>
                <w:i/>
                <w:iCs/>
              </w:rPr>
              <w:t xml:space="preserve">their</w:t>
            </w:r>
            <w:r>
              <w:t xml:space="preserve"> </w:t>
            </w:r>
            <w:r>
              <w:t xml:space="preserve">tool)</w:t>
            </w:r>
            <w:hyperlink r:id="rId36">
              <w:r>
                <w:rPr>
                  <w:rStyle w:val="Hyperlink"/>
                </w:rPr>
                <w:t xml:space="preserve">[17]</w:t>
              </w:r>
            </w:hyperlink>
            <w:r>
              <w:t xml:space="preserve">. All these deepen engagement at the start of Week 2.</w:t>
            </w:r>
          </w:p>
        </w:tc>
      </w:tr>
      <w:tr>
        <w:tc>
          <w:tcPr/>
          <w:p>
            <w:pPr>
              <w:pStyle w:val="Compact"/>
            </w:pPr>
            <w:r>
              <w:rPr>
                <w:b/>
                <w:bCs/>
              </w:rPr>
              <w:t xml:space="preserve">Day 9</w:t>
            </w:r>
            <w:r>
              <w:t xml:space="preserve"> </w:t>
            </w:r>
            <w:r>
              <w:t xml:space="preserve">&lt;br/&gt;</w:t>
            </w:r>
            <w:r>
              <w:rPr>
                <w:i/>
                <w:iCs/>
              </w:rPr>
              <w:t xml:space="preserve">AI Insights &amp; Analytics (Part 1)</w:t>
            </w:r>
          </w:p>
        </w:tc>
        <w:tc>
          <w:tcPr/>
          <w:p>
            <w:pPr>
              <w:pStyle w:val="Compact"/>
            </w:pPr>
            <w:r>
              <w:t xml:space="preserve">-</w:t>
            </w:r>
            <w:r>
              <w:t xml:space="preserve"> </w:t>
            </w:r>
            <w:r>
              <w:rPr>
                <w:b/>
                <w:bCs/>
              </w:rPr>
              <w:t xml:space="preserve">AI Bookkeeping Aid:</w:t>
            </w:r>
            <w:r>
              <w:t xml:space="preserve"> </w:t>
            </w:r>
            <w:r>
              <w:t xml:space="preserve">Unveil an AI feature that adds noticeable value with the data entered so far. For instance,</w:t>
            </w:r>
            <w:r>
              <w:t xml:space="preserve"> </w:t>
            </w:r>
            <w:r>
              <w:rPr>
                <w:b/>
                <w:bCs/>
              </w:rPr>
              <w:t xml:space="preserve">AI Transaction Categorization</w:t>
            </w:r>
            <w:r>
              <w:t xml:space="preserve"> </w:t>
            </w:r>
            <w:r>
              <w:t xml:space="preserve">– if the user has any expense or bank data (if not, perhaps pre-populate a couple of sample expenses), show how the AI auto-categorizes expenses or suggests ledger categories. Alternatively,</w:t>
            </w:r>
            <w:r>
              <w:t xml:space="preserve"> </w:t>
            </w:r>
            <w:r>
              <w:rPr>
                <w:b/>
                <w:bCs/>
              </w:rPr>
              <w:t xml:space="preserve">AI Anomaly Detection</w:t>
            </w:r>
            <w:r>
              <w:t xml:space="preserve"> </w:t>
            </w:r>
            <w:r>
              <w:t xml:space="preserve">– if relevant, the AI can scan their invoices and flag if anything looks off (this might be more useful with more data, but could be conceptually shown). &lt;br/&gt;-</w:t>
            </w:r>
            <w:r>
              <w:t xml:space="preserve"> </w:t>
            </w:r>
            <w:r>
              <w:rPr>
                <w:b/>
                <w:bCs/>
              </w:rPr>
              <w:t xml:space="preserve">Insight Card:</w:t>
            </w:r>
            <w:r>
              <w:t xml:space="preserve"> </w:t>
            </w:r>
            <w:r>
              <w:t xml:space="preserve">In the dashboard or home screen, display a new “Insight” card, e.g., “📈 Your revenue this week is $500. Keep it up!” or “AI Forecast: Based on 1 invoice, expected monthly revenue $500 – add more data for accuracy.” This is both a playful nudge and a teaser of analytics to come. &lt;br/&gt;-</w:t>
            </w:r>
            <w:r>
              <w:t xml:space="preserve"> </w:t>
            </w:r>
            <w:r>
              <w:rPr>
                <w:b/>
                <w:bCs/>
              </w:rPr>
              <w:t xml:space="preserve">Explain &amp; Educate:</w:t>
            </w:r>
            <w:r>
              <w:t xml:space="preserve"> </w:t>
            </w:r>
            <w:r>
              <w:t xml:space="preserve">Use a tooltip or modal to briefly explain the AI feature in simple terms (“Accute’s AI can automatically classify your transactions and highlight trends, saving you hours. As you add more data, you’ll see more insights.”). Possibly link to a help article for more details, but keep the in-app text short and friendly.</w:t>
            </w:r>
          </w:p>
        </w:tc>
        <w:tc>
          <w:tcPr/>
          <w:p>
            <w:pPr>
              <w:pStyle w:val="Compact"/>
            </w:pPr>
            <w:r>
              <w:rPr>
                <w:i/>
                <w:iCs/>
              </w:rPr>
              <w:t xml:space="preserve">(UL)</w:t>
            </w:r>
            <w:r>
              <w:t xml:space="preserve"> </w:t>
            </w:r>
            <w:r>
              <w:rPr>
                <w:b/>
                <w:bCs/>
              </w:rPr>
              <w:t xml:space="preserve">AI Feature Unlock:</w:t>
            </w:r>
            <w:r>
              <w:t xml:space="preserve"> </w:t>
            </w:r>
            <w:r>
              <w:t xml:space="preserve">Day 9 is a good point to bring in a notable AI capability, since the user is comfortable with basics but still early enough to be impressed. Unlock the AI panel or feature toggle now.</w:t>
            </w:r>
            <w:r>
              <w:t xml:space="preserve"> </w:t>
            </w:r>
            <w:r>
              <w:rPr>
                <w:i/>
                <w:iCs/>
              </w:rPr>
              <w:t xml:space="preserve">(W/N)</w:t>
            </w:r>
            <w:r>
              <w:t xml:space="preserve"> </w:t>
            </w:r>
            <w:r>
              <w:rPr>
                <w:b/>
                <w:bCs/>
              </w:rPr>
              <w:t xml:space="preserve">Guided Demo or Highlight:</w:t>
            </w:r>
            <w:r>
              <w:t xml:space="preserve"> </w:t>
            </w:r>
            <w:r>
              <w:t xml:space="preserve">If the user doesn’t yet have relevant data (e.g., no expenses to categorize), we might show a simulated example via a modal (“Here’s how AI categorization works…”) so they understand the value. If they do have data, highlight the auto-categorized fields with a special marker and nudge: “Notice these categories? That’s Accute’s AI at work for you!” &lt;br/&gt;</w:t>
            </w:r>
            <w:r>
              <w:rPr>
                <w:b/>
                <w:bCs/>
              </w:rPr>
              <w:t xml:space="preserve">Psychology:</w:t>
            </w:r>
            <w:r>
              <w:t xml:space="preserve"> </w:t>
            </w:r>
            <w:r>
              <w:t xml:space="preserve">Introducing AI capabilities fulfils the user’s expectation of innovation (especially since we touted AI in the value prop). It triggers</w:t>
            </w:r>
            <w:r>
              <w:t xml:space="preserve"> </w:t>
            </w:r>
            <w:r>
              <w:rPr>
                <w:i/>
                <w:iCs/>
              </w:rPr>
              <w:t xml:space="preserve">curiosity and delight</w:t>
            </w:r>
            <w:r>
              <w:t xml:space="preserve"> </w:t>
            </w:r>
            <w:r>
              <w:t xml:space="preserve">– seeing something done automatically feels almost magical and can increase user satisfaction and trust in the platform. It’s important we introduce it with proper context so it doesn’t confuse (hence explaining what happened). This aligns with</w:t>
            </w:r>
            <w:r>
              <w:t xml:space="preserve"> </w:t>
            </w:r>
            <w:r>
              <w:rPr>
                <w:i/>
                <w:iCs/>
              </w:rPr>
              <w:t xml:space="preserve">progressive disclosure</w:t>
            </w:r>
            <w:r>
              <w:t xml:space="preserve">: basic tasks were manual, now we disclose the AI that makes them easier, which feels like an upgrade of their experience. By mentioning that more data = more insights, we encourage them to continue engaging (to unlock the full potential of AI, they need to use Accute more – a clever way to drive retention via anticipation of future rewards, similar to how habit-forming products tease future benefits).</w:t>
            </w:r>
          </w:p>
        </w:tc>
      </w:tr>
      <w:tr>
        <w:tc>
          <w:tcPr/>
          <w:p>
            <w:pPr>
              <w:pStyle w:val="Compact"/>
            </w:pPr>
            <w:r>
              <w:rPr>
                <w:b/>
                <w:bCs/>
              </w:rPr>
              <w:t xml:space="preserve">Day 10</w:t>
            </w:r>
            <w:r>
              <w:t xml:space="preserve"> </w:t>
            </w:r>
            <w:r>
              <w:t xml:space="preserve">&lt;br/&gt;</w:t>
            </w:r>
            <w:r>
              <w:rPr>
                <w:i/>
                <w:iCs/>
              </w:rPr>
              <w:t xml:space="preserve">Expenses &amp; Bank Integration</w:t>
            </w:r>
          </w:p>
        </w:tc>
        <w:tc>
          <w:tcPr/>
          <w:p>
            <w:pPr>
              <w:pStyle w:val="Compact"/>
            </w:pPr>
            <w:r>
              <w:t xml:space="preserve">-</w:t>
            </w:r>
            <w:r>
              <w:t xml:space="preserve"> </w:t>
            </w:r>
            <w:r>
              <w:rPr>
                <w:b/>
                <w:bCs/>
              </w:rPr>
              <w:t xml:space="preserve">Expense Entry or Bank Sync:</w:t>
            </w:r>
            <w:r>
              <w:t xml:space="preserve"> </w:t>
            </w:r>
            <w:r>
              <w:t xml:space="preserve">Shift focus to another aspect of accounting – expenses/costs (to round out client</w:t>
            </w:r>
            <w:r>
              <w:t xml:space="preserve"> </w:t>
            </w:r>
            <w:r>
              <w:rPr>
                <w:i/>
                <w:iCs/>
              </w:rPr>
              <w:t xml:space="preserve">billing</w:t>
            </w:r>
            <w:r>
              <w:t xml:space="preserve"> </w:t>
            </w:r>
            <w:r>
              <w:t xml:space="preserve">vs</w:t>
            </w:r>
            <w:r>
              <w:t xml:space="preserve"> </w:t>
            </w:r>
            <w:r>
              <w:rPr>
                <w:i/>
                <w:iCs/>
              </w:rPr>
              <w:t xml:space="preserve">cost</w:t>
            </w:r>
            <w:r>
              <w:t xml:space="preserve"> </w:t>
            </w:r>
            <w:r>
              <w:t xml:space="preserve">workflow). Introduce how to record an expense or bill from a vendor, or how to connect a bank feed for automatic transaction import. For example, prompt: “Let’s add a business expense. (If you don’t have one handy, imagine a $100 office supply purchase.)” Walk through adding an expense entry. If bank integration is a feature and the user is likely to use it, guide them to connect their bank (common in US accounting software). For</w:t>
            </w:r>
            <w:r>
              <w:t xml:space="preserve"> </w:t>
            </w:r>
            <w:r>
              <w:rPr>
                <w:b/>
                <w:bCs/>
              </w:rPr>
              <w:t xml:space="preserve">India</w:t>
            </w:r>
            <w:r>
              <w:t xml:space="preserve">, perhaps emphasize recording a vendor bill with GST input tax credit; for</w:t>
            </w:r>
            <w:r>
              <w:t xml:space="preserve"> </w:t>
            </w:r>
            <w:r>
              <w:rPr>
                <w:b/>
                <w:bCs/>
              </w:rPr>
              <w:t xml:space="preserve">UAE</w:t>
            </w:r>
            <w:r>
              <w:t xml:space="preserve">, maybe show how to record an expense with 5% VAT or import a bank statement since cheques are common; for</w:t>
            </w:r>
            <w:r>
              <w:t xml:space="preserve"> </w:t>
            </w:r>
            <w:r>
              <w:rPr>
                <w:b/>
                <w:bCs/>
              </w:rPr>
              <w:t xml:space="preserve">USA</w:t>
            </w:r>
            <w:r>
              <w:t xml:space="preserve">, connecting a bank or credit card feed is standard. &lt;br/&gt;-</w:t>
            </w:r>
            <w:r>
              <w:t xml:space="preserve"> </w:t>
            </w:r>
            <w:r>
              <w:rPr>
                <w:b/>
                <w:bCs/>
              </w:rPr>
              <w:t xml:space="preserve">Automation Tip:</w:t>
            </w:r>
            <w:r>
              <w:t xml:space="preserve"> </w:t>
            </w:r>
            <w:r>
              <w:t xml:space="preserve">Highlight any automation in this process (e.g., if a bank feed is connected, tell them transactions will auto-import daily; or if they add an expense manually, mention they can photo-scan receipts if the app has OCR AI later). &lt;br/&gt;-</w:t>
            </w:r>
            <w:r>
              <w:t xml:space="preserve"> </w:t>
            </w:r>
            <w:r>
              <w:rPr>
                <w:b/>
                <w:bCs/>
              </w:rPr>
              <w:t xml:space="preserve">Link to Client (if applicable):</w:t>
            </w:r>
            <w:r>
              <w:t xml:space="preserve"> </w:t>
            </w:r>
            <w:r>
              <w:t xml:space="preserve">If the expense is billable to a client or related, show how to link it. If not, simply mark this step as diversifying their usage.</w:t>
            </w:r>
          </w:p>
        </w:tc>
        <w:tc>
          <w:tcPr/>
          <w:p>
            <w:pPr>
              <w:pStyle w:val="Compact"/>
            </w:pPr>
            <w:r>
              <w:rPr>
                <w:i/>
                <w:iCs/>
              </w:rPr>
              <w:t xml:space="preserve">(W)</w:t>
            </w:r>
            <w:r>
              <w:t xml:space="preserve"> </w:t>
            </w:r>
            <w:r>
              <w:rPr>
                <w:b/>
                <w:bCs/>
              </w:rPr>
              <w:t xml:space="preserve">Walkthrough:</w:t>
            </w:r>
            <w:r>
              <w:t xml:space="preserve"> </w:t>
            </w:r>
            <w:r>
              <w:t xml:space="preserve">If bank sync is involved, do a guided flow because connecting financial accounts is a sensitive step. Otherwise, a simple form-fill walkthrough for adding an expense ensures they see both sides of accounting (money in and out). &lt;br/&gt;</w:t>
            </w:r>
            <w:r>
              <w:rPr>
                <w:b/>
                <w:bCs/>
              </w:rPr>
              <w:t xml:space="preserve">Psychology:</w:t>
            </w:r>
            <w:r>
              <w:t xml:space="preserve"> </w:t>
            </w:r>
            <w:r>
              <w:t xml:space="preserve">Day 10 broadens the feature adoption and ensures they won’t churn after just invoicing. It reinforces</w:t>
            </w:r>
            <w:r>
              <w:t xml:space="preserve"> </w:t>
            </w:r>
            <w:r>
              <w:rPr>
                <w:i/>
                <w:iCs/>
              </w:rPr>
              <w:t xml:space="preserve">usefulness</w:t>
            </w:r>
            <w:r>
              <w:t xml:space="preserve">: the user realizes “Oh, I can manage expenses here too – it’s not just invoicing.” This can increase the product’s perceived value in their mind (moving closer to being indispensable for all financial tasks). Introducing bank integration further commits them (once connected, they are likely to stick, as disconnection is effortful – a kind of</w:t>
            </w:r>
            <w:r>
              <w:t xml:space="preserve"> </w:t>
            </w:r>
            <w:r>
              <w:rPr>
                <w:i/>
                <w:iCs/>
              </w:rPr>
              <w:t xml:space="preserve">lock-in</w:t>
            </w:r>
            <w:r>
              <w:t xml:space="preserve"> </w:t>
            </w:r>
            <w:r>
              <w:t xml:space="preserve">that aids retention). It’s another investment of trust (entering bank credentials), so by now the user should have enough trust built through prior positive experiences.</w:t>
            </w:r>
            <w:r>
              <w:t xml:space="preserve"> </w:t>
            </w:r>
            <w:r>
              <w:rPr>
                <w:i/>
                <w:iCs/>
              </w:rPr>
              <w:t xml:space="preserve">Habit loop:</w:t>
            </w:r>
            <w:r>
              <w:t xml:space="preserve"> </w:t>
            </w:r>
            <w:r>
              <w:t xml:space="preserve">If bank feed is set, daily transaction import acts as a cue for them to log in regularly to categorize/check, establishing a routine. The psychological effect of seeing multiple functions (invoices, tasks, expenses, etc.) all handled by Accute is to reduce their temptation to revert to old habits (like spreadsheets) – we are combating</w:t>
            </w:r>
            <w:r>
              <w:t xml:space="preserve"> </w:t>
            </w:r>
            <w:r>
              <w:rPr>
                <w:i/>
                <w:iCs/>
              </w:rPr>
              <w:t xml:space="preserve">momentum behavior</w:t>
            </w:r>
            <w:r>
              <w:t xml:space="preserve"> </w:t>
            </w:r>
            <w:r>
              <w:t xml:space="preserve">by showing how doing these tasks in Accute is actually easier than their old way</w:t>
            </w:r>
            <w:hyperlink r:id="rId42">
              <w:r>
                <w:rPr>
                  <w:rStyle w:val="Hyperlink"/>
                </w:rPr>
                <w:t xml:space="preserve">[23]</w:t>
              </w:r>
            </w:hyperlink>
            <w:hyperlink r:id="rId47">
              <w:r>
                <w:rPr>
                  <w:rStyle w:val="Hyperlink"/>
                </w:rPr>
                <w:t xml:space="preserve">[27]</w:t>
              </w:r>
            </w:hyperlink>
            <w:r>
              <w:t xml:space="preserve">.</w:t>
            </w:r>
          </w:p>
        </w:tc>
      </w:tr>
      <w:tr>
        <w:tc>
          <w:tcPr/>
          <w:p>
            <w:pPr>
              <w:pStyle w:val="Compact"/>
            </w:pPr>
            <w:r>
              <w:rPr>
                <w:b/>
                <w:bCs/>
              </w:rPr>
              <w:t xml:space="preserve">Day 11</w:t>
            </w:r>
            <w:r>
              <w:t xml:space="preserve"> </w:t>
            </w:r>
            <w:r>
              <w:t xml:space="preserve">&lt;br/&gt;</w:t>
            </w:r>
            <w:r>
              <w:rPr>
                <w:i/>
                <w:iCs/>
              </w:rPr>
              <w:t xml:space="preserve">Reporting (Preview)</w:t>
            </w:r>
          </w:p>
        </w:tc>
        <w:tc>
          <w:tcPr/>
          <w:p>
            <w:pPr>
              <w:pStyle w:val="Compact"/>
            </w:pPr>
            <w:r>
              <w:t xml:space="preserve">-</w:t>
            </w:r>
            <w:r>
              <w:t xml:space="preserve"> </w:t>
            </w:r>
            <w:r>
              <w:rPr>
                <w:b/>
                <w:bCs/>
              </w:rPr>
              <w:t xml:space="preserve">Basic Reports Access:</w:t>
            </w:r>
            <w:r>
              <w:t xml:space="preserve"> </w:t>
            </w:r>
            <w:r>
              <w:t xml:space="preserve">Unlock the reporting module now that some data (invoice, maybe expense) exists. Show them a simple report, like “Income vs Expenses” or an “Accounts Receivable Aging” if the invoice is unpaid. It might be very basic with the small data, but serves to illustrate. A tooltip can say, “Accute generates reports for you. As you use the system, reports like cash flow, profit &amp; loss, and tax summaries will be available here.” Allow them to view or download the small sample report. &lt;br/&gt;-</w:t>
            </w:r>
            <w:r>
              <w:t xml:space="preserve"> </w:t>
            </w:r>
            <w:r>
              <w:rPr>
                <w:b/>
                <w:bCs/>
              </w:rPr>
              <w:t xml:space="preserve">Customization/Filters:</w:t>
            </w:r>
            <w:r>
              <w:t xml:space="preserve"> </w:t>
            </w:r>
            <w:r>
              <w:t xml:space="preserve">Point out that reports can be filtered by date, client, etc. Perhaps encourage them to run a report filtered to the client they created to see client-specific info (e.g. sales by client). &lt;br/&gt;-</w:t>
            </w:r>
            <w:r>
              <w:t xml:space="preserve"> </w:t>
            </w:r>
            <w:r>
              <w:rPr>
                <w:b/>
                <w:bCs/>
              </w:rPr>
              <w:t xml:space="preserve">Regional Compliance Check:</w:t>
            </w:r>
            <w:r>
              <w:t xml:space="preserve"> </w:t>
            </w:r>
            <w:r>
              <w:t xml:space="preserve">This is a good time to mention any region-specific reports. For example,</w:t>
            </w:r>
            <w:r>
              <w:t xml:space="preserve"> </w:t>
            </w:r>
            <w:r>
              <w:rPr>
                <w:b/>
                <w:bCs/>
              </w:rPr>
              <w:t xml:space="preserve">India</w:t>
            </w:r>
            <w:r>
              <w:t xml:space="preserve">: highlight a GST report or GSTR-3B summary that the system can produce;</w:t>
            </w:r>
            <w:r>
              <w:t xml:space="preserve"> </w:t>
            </w:r>
            <w:r>
              <w:rPr>
                <w:b/>
                <w:bCs/>
              </w:rPr>
              <w:t xml:space="preserve">UAE</w:t>
            </w:r>
            <w:r>
              <w:t xml:space="preserve">: show the VAT return format or an FTA Audit File generation option;</w:t>
            </w:r>
            <w:r>
              <w:t xml:space="preserve"> </w:t>
            </w:r>
            <w:r>
              <w:rPr>
                <w:b/>
                <w:bCs/>
              </w:rPr>
              <w:t xml:space="preserve">USA</w:t>
            </w:r>
            <w:r>
              <w:t xml:space="preserve">: mention a 1099 report or a Sales Tax report if relevant. We don’t necessarily generate it now, but let the user know “By the end of the month/quarter, Accute can prepare your [GST/VAT/Tax] reports in one click</w:t>
            </w:r>
            <w:hyperlink r:id="rId46">
              <w:r>
                <w:rPr>
                  <w:rStyle w:val="Hyperlink"/>
                </w:rPr>
                <w:t xml:space="preserve">[26]</w:t>
              </w:r>
            </w:hyperlink>
            <w:r>
              <w:t xml:space="preserve">.” This plants a strong retention seed because they’ll want to stick around to use that functionality when needed.</w:t>
            </w:r>
          </w:p>
        </w:tc>
        <w:tc>
          <w:tcPr/>
          <w:p>
            <w:pPr>
              <w:pStyle w:val="Compact"/>
            </w:pPr>
            <w:r>
              <w:rPr>
                <w:i/>
                <w:iCs/>
              </w:rPr>
              <w:t xml:space="preserve">(UL)</w:t>
            </w:r>
            <w:r>
              <w:t xml:space="preserve"> </w:t>
            </w:r>
            <w:r>
              <w:rPr>
                <w:b/>
                <w:bCs/>
              </w:rPr>
              <w:t xml:space="preserve">Feature Unlock:</w:t>
            </w:r>
            <w:r>
              <w:t xml:space="preserve"> </w:t>
            </w:r>
            <w:r>
              <w:t xml:space="preserve">Reports section becomes clickable now.</w:t>
            </w:r>
            <w:r>
              <w:t xml:space="preserve"> </w:t>
            </w:r>
            <w:r>
              <w:rPr>
                <w:i/>
                <w:iCs/>
              </w:rPr>
              <w:t xml:space="preserve">(N)</w:t>
            </w:r>
            <w:r>
              <w:t xml:space="preserve"> </w:t>
            </w:r>
            <w:r>
              <w:rPr>
                <w:b/>
                <w:bCs/>
              </w:rPr>
              <w:t xml:space="preserve">Educational Nudge:</w:t>
            </w:r>
            <w:r>
              <w:t xml:space="preserve"> </w:t>
            </w:r>
            <w:r>
              <w:t xml:space="preserve">Because data is limited, focus the messaging on future value (“as you use it... these populate”). Possibly include a small infographic or image in-app showing a full report example so they understand what’s coming. &lt;br/&gt;</w:t>
            </w:r>
            <w:r>
              <w:rPr>
                <w:b/>
                <w:bCs/>
              </w:rPr>
              <w:t xml:space="preserve">Psychology:</w:t>
            </w:r>
            <w:r>
              <w:t xml:space="preserve"> </w:t>
            </w:r>
            <w:r>
              <w:t xml:space="preserve">This leverages</w:t>
            </w:r>
            <w:r>
              <w:t xml:space="preserve"> </w:t>
            </w:r>
            <w:r>
              <w:rPr>
                <w:i/>
                <w:iCs/>
              </w:rPr>
              <w:t xml:space="preserve">anticipation</w:t>
            </w:r>
            <w:r>
              <w:t xml:space="preserve"> </w:t>
            </w:r>
            <w:r>
              <w:t xml:space="preserve">and</w:t>
            </w:r>
            <w:r>
              <w:t xml:space="preserve"> </w:t>
            </w:r>
            <w:r>
              <w:rPr>
                <w:i/>
                <w:iCs/>
              </w:rPr>
              <w:t xml:space="preserve">commitment</w:t>
            </w:r>
            <w:r>
              <w:t xml:space="preserve">. By seeing that the platform will handle complicated compliance tasks (which are often pain points), the user gets a forward-looking reason to continue engagement – essentially a</w:t>
            </w:r>
            <w:r>
              <w:t xml:space="preserve"> </w:t>
            </w:r>
            <w:r>
              <w:rPr>
                <w:i/>
                <w:iCs/>
              </w:rPr>
              <w:t xml:space="preserve">future reward</w:t>
            </w:r>
            <w:r>
              <w:t xml:space="preserve"> </w:t>
            </w:r>
            <w:r>
              <w:t xml:space="preserve">to work toward. It also uses</w:t>
            </w:r>
            <w:r>
              <w:t xml:space="preserve"> </w:t>
            </w:r>
            <w:r>
              <w:rPr>
                <w:i/>
                <w:iCs/>
              </w:rPr>
              <w:t xml:space="preserve">loss aversion</w:t>
            </w:r>
            <w:r>
              <w:t xml:space="preserve">: the user realizes if they stop using Accute, they lose out on the easy reporting, which would mean more manual effort. The region-specific mention is crucial; it adds</w:t>
            </w:r>
            <w:r>
              <w:t xml:space="preserve"> </w:t>
            </w:r>
            <w:r>
              <w:rPr>
                <w:i/>
                <w:iCs/>
              </w:rPr>
              <w:t xml:space="preserve">personal relevance</w:t>
            </w:r>
            <w:r>
              <w:t xml:space="preserve">. Users think “This software understands my local needs (taxes, etc.)</w:t>
            </w:r>
            <w:hyperlink r:id="rId46">
              <w:r>
                <w:rPr>
                  <w:rStyle w:val="Hyperlink"/>
                </w:rPr>
                <w:t xml:space="preserve">[26]</w:t>
              </w:r>
            </w:hyperlink>
            <w:r>
              <w:t xml:space="preserve">” which increases trust and perceived usefulness. Demonstrating even a dummy compliance report creates a small</w:t>
            </w:r>
            <w:r>
              <w:t xml:space="preserve"> </w:t>
            </w:r>
            <w:r>
              <w:rPr>
                <w:i/>
                <w:iCs/>
              </w:rPr>
              <w:t xml:space="preserve">habit loop trigger</w:t>
            </w:r>
            <w:r>
              <w:t xml:space="preserve"> </w:t>
            </w:r>
            <w:r>
              <w:t xml:space="preserve">– when that tax time comes, the cue will be to log into Accute to get the report. We’re effectively programming a future habit by associating Accute with that need. Additionally, unlocking reports now, but without overwhelming detail, keeps the interface progression consistent with progressive disclosure: the user sees a new section and feels their capabilities expanding (boosting their sense of competence).</w:t>
            </w:r>
          </w:p>
        </w:tc>
      </w:tr>
      <w:tr>
        <w:tc>
          <w:tcPr/>
          <w:p>
            <w:pPr>
              <w:pStyle w:val="Compact"/>
            </w:pPr>
            <w:r>
              <w:rPr>
                <w:b/>
                <w:bCs/>
              </w:rPr>
              <w:t xml:space="preserve">Day 12</w:t>
            </w:r>
            <w:r>
              <w:t xml:space="preserve"> </w:t>
            </w:r>
            <w:r>
              <w:t xml:space="preserve">&lt;br/&gt;</w:t>
            </w:r>
            <w:r>
              <w:rPr>
                <w:i/>
                <w:iCs/>
              </w:rPr>
              <w:t xml:space="preserve">Regional Workflow Customization</w:t>
            </w:r>
          </w:p>
        </w:tc>
        <w:tc>
          <w:tcPr/>
          <w:p>
            <w:pPr>
              <w:pStyle w:val="Compact"/>
            </w:pPr>
            <w:r>
              <w:t xml:space="preserve">-</w:t>
            </w:r>
            <w:r>
              <w:t xml:space="preserve"> </w:t>
            </w:r>
            <w:r>
              <w:rPr>
                <w:b/>
                <w:bCs/>
              </w:rPr>
              <w:t xml:space="preserve">Localization and Settings:</w:t>
            </w:r>
            <w:r>
              <w:t xml:space="preserve"> </w:t>
            </w:r>
            <w:r>
              <w:t xml:space="preserve">Day 12 dives deeper into any region-specific settings or workflows to ensure the user’s account is properly localized. For example, walk the user through verifying their tax settings in Accute: &lt;br/&gt;</w:t>
            </w:r>
            <w:r>
              <w:t xml:space="preserve"> </w:t>
            </w:r>
            <w:r>
              <w:rPr>
                <w:b/>
                <w:bCs/>
              </w:rPr>
              <w:t xml:space="preserve">USA:</w:t>
            </w:r>
            <w:r>
              <w:t xml:space="preserve"> </w:t>
            </w:r>
            <w:r>
              <w:t xml:space="preserve">Confirm the default accounting basis (cash/accrual) and demonstrate enabling sales tax tracking if applicable per state, or link to IRS forms setting if any. Perhaps show where to input their company’s EIN for invoice templates, etc. &lt;br/&gt;</w:t>
            </w:r>
            <w:r>
              <w:t xml:space="preserve"> </w:t>
            </w:r>
            <w:r>
              <w:rPr>
                <w:b/>
                <w:bCs/>
              </w:rPr>
              <w:t xml:space="preserve">India:</w:t>
            </w:r>
            <w:r>
              <w:t xml:space="preserve"> </w:t>
            </w:r>
            <w:r>
              <w:t xml:space="preserve">Guide through enabling GST features – e.g., ensure the business GSTIN is recorded in company settings, show how to configure GST tax rates for sales/purchases. Possibly introduce TDS (tax deducted at source) tracking if relevant – e.g. “If you pay contractors, here’s how Accute will help track TDS.” &lt;br/&gt;</w:t>
            </w:r>
            <w:r>
              <w:t xml:space="preserve"> </w:t>
            </w:r>
            <w:r>
              <w:rPr>
                <w:b/>
                <w:bCs/>
              </w:rPr>
              <w:t xml:space="preserve">UAE:</w:t>
            </w:r>
            <w:r>
              <w:t xml:space="preserve"> </w:t>
            </w:r>
            <w:r>
              <w:t xml:space="preserve">Verify the company’s TRN is saved, show how to mark clients or invoices as domestic vs GCC export (for VAT zero-rate), etc., aligning with UAE VAT laws. Additionally, since UAE recently introduced Corporate Tax, mention if Accute supports basic corporate tax calculations or at least note it in settings. &lt;br/&gt;-</w:t>
            </w:r>
            <w:r>
              <w:t xml:space="preserve"> </w:t>
            </w:r>
            <w:r>
              <w:rPr>
                <w:b/>
                <w:bCs/>
              </w:rPr>
              <w:t xml:space="preserve">Work Culture Tip:</w:t>
            </w:r>
            <w:r>
              <w:t xml:space="preserve"> </w:t>
            </w:r>
            <w:r>
              <w:t xml:space="preserve">Provide a tip or two aligned with local work culture or common practices. E.g., for Indian users, mention how Accute can generate an</w:t>
            </w:r>
            <w:r>
              <w:t xml:space="preserve"> </w:t>
            </w:r>
            <w:r>
              <w:rPr>
                <w:i/>
                <w:iCs/>
              </w:rPr>
              <w:t xml:space="preserve">e-invoice</w:t>
            </w:r>
            <w:r>
              <w:t xml:space="preserve"> </w:t>
            </w:r>
            <w:r>
              <w:t xml:space="preserve">number if they use the government portal (if integrated), since e-invoicing is mandated for many companies; for UAE, note the support for bilingual English-Arabic invoice templates if needed; for USA, mention integrations with common payroll or 401k providers if relevant (showing ecosystem fit). &lt;br/&gt;- Essentially, reassure the user that the platform is well-tuned to their region’s requirements and show any configuration they might otherwise miss that ensures smooth compliance.</w:t>
            </w:r>
          </w:p>
        </w:tc>
        <w:tc>
          <w:tcPr/>
          <w:p>
            <w:pPr>
              <w:pStyle w:val="Compact"/>
            </w:pPr>
            <w:r>
              <w:rPr>
                <w:i/>
                <w:iCs/>
              </w:rPr>
              <w:t xml:space="preserve">(W/N)</w:t>
            </w:r>
            <w:r>
              <w:t xml:space="preserve"> </w:t>
            </w:r>
            <w:r>
              <w:rPr>
                <w:b/>
                <w:bCs/>
              </w:rPr>
              <w:t xml:space="preserve">Settings Walkthrough:</w:t>
            </w:r>
            <w:r>
              <w:t xml:space="preserve"> </w:t>
            </w:r>
            <w:r>
              <w:t xml:space="preserve">A guided tour in the settings/preferences area focusing only on region-related sections. E.g., highlight “Tax Configuration” section with a nudge “Make sure your tax details are correct for [USA/UAE/India].” Possibly auto-fill what’s known, just have them review and save. &lt;br/&gt;</w:t>
            </w:r>
            <w:r>
              <w:rPr>
                <w:b/>
                <w:bCs/>
              </w:rPr>
              <w:t xml:space="preserve">Psychology:</w:t>
            </w:r>
            <w:r>
              <w:t xml:space="preserve"> </w:t>
            </w:r>
            <w:r>
              <w:t xml:space="preserve">Addressing regional needs serves both a practical and psychological purpose. Practically, it ensures future automated compliance (so very ROI-driven). Psychologically, it increases the user’s</w:t>
            </w:r>
            <w:r>
              <w:t xml:space="preserve"> </w:t>
            </w:r>
            <w:r>
              <w:rPr>
                <w:i/>
                <w:iCs/>
              </w:rPr>
              <w:t xml:space="preserve">trust</w:t>
            </w:r>
            <w:r>
              <w:t xml:space="preserve"> </w:t>
            </w:r>
            <w:r>
              <w:t xml:space="preserve">in the product – they see that experts behind Accute have anticipated their specific needs, which combats any latent worry “Will this generic software really work for my country’s requirements?”</w:t>
            </w:r>
            <w:hyperlink r:id="rId46">
              <w:r>
                <w:rPr>
                  <w:rStyle w:val="Hyperlink"/>
                </w:rPr>
                <w:t xml:space="preserve">[26]</w:t>
              </w:r>
            </w:hyperlink>
            <w:r>
              <w:t xml:space="preserve">. It also leverages</w:t>
            </w:r>
            <w:r>
              <w:t xml:space="preserve"> </w:t>
            </w:r>
            <w:r>
              <w:rPr>
                <w:i/>
                <w:iCs/>
              </w:rPr>
              <w:t xml:space="preserve">commitment</w:t>
            </w:r>
            <w:r>
              <w:t xml:space="preserve">: by entering or confirming official details like tax IDs, the user feels a deeper tie to the software (it’s now configured to a point that switching would require re-entering all that info elsewhere). Furthermore, demonstrating alignment with local practices taps into</w:t>
            </w:r>
            <w:r>
              <w:t xml:space="preserve"> </w:t>
            </w:r>
            <w:r>
              <w:rPr>
                <w:i/>
                <w:iCs/>
              </w:rPr>
              <w:t xml:space="preserve">social proof</w:t>
            </w:r>
            <w:r>
              <w:t xml:space="preserve"> </w:t>
            </w:r>
            <w:r>
              <w:t xml:space="preserve">indirectly – if the software supports, say, UAE’s Arabic invoices, it implies other UAE businesses use it (making the user feel in good company). This day also alleviates future friction: we preempt confusion that might arise during, for instance, tax filing time. By tackling it now in a calm moment, we avoid a potential churn point later.</w:t>
            </w:r>
          </w:p>
        </w:tc>
      </w:tr>
      <w:tr>
        <w:tc>
          <w:tcPr/>
          <w:p>
            <w:pPr>
              <w:pStyle w:val="Compact"/>
            </w:pPr>
            <w:r>
              <w:rPr>
                <w:b/>
                <w:bCs/>
              </w:rPr>
              <w:t xml:space="preserve">Day 13</w:t>
            </w:r>
            <w:r>
              <w:t xml:space="preserve"> </w:t>
            </w:r>
            <w:r>
              <w:t xml:space="preserve">&lt;br/&gt;</w:t>
            </w:r>
            <w:r>
              <w:rPr>
                <w:i/>
                <w:iCs/>
              </w:rPr>
              <w:t xml:space="preserve">Collaboration &amp; Teams</w:t>
            </w:r>
          </w:p>
        </w:tc>
        <w:tc>
          <w:tcPr/>
          <w:p>
            <w:pPr>
              <w:pStyle w:val="Compact"/>
            </w:pPr>
            <w:r>
              <w:t xml:space="preserve">-</w:t>
            </w:r>
            <w:r>
              <w:t xml:space="preserve"> </w:t>
            </w:r>
            <w:r>
              <w:rPr>
                <w:b/>
                <w:bCs/>
              </w:rPr>
              <w:t xml:space="preserve">Invite Team Members:</w:t>
            </w:r>
            <w:r>
              <w:t xml:space="preserve"> </w:t>
            </w:r>
            <w:r>
              <w:t xml:space="preserve">Introduce any multi-user or collaboration features. If Accute allows adding additional users (employees, or an external accountant), guide the user to the user management screen. For example, a prompt: “Do you work with a team or an accountant? Invite them to Accute so everyone stays in sync.” Show how to send an invite (perhaps the user can invite a colleague or even just see how it works). &lt;br/&gt;-</w:t>
            </w:r>
            <w:r>
              <w:t xml:space="preserve"> </w:t>
            </w:r>
            <w:r>
              <w:rPr>
                <w:b/>
                <w:bCs/>
              </w:rPr>
              <w:t xml:space="preserve">Permissions:</w:t>
            </w:r>
            <w:r>
              <w:t xml:space="preserve"> </w:t>
            </w:r>
            <w:r>
              <w:t xml:space="preserve">Briefly explain roles/permissions if applicable (e.g., they can set an accountant role that only sees reports, etc.). &lt;br/&gt;-</w:t>
            </w:r>
            <w:r>
              <w:t xml:space="preserve"> </w:t>
            </w:r>
            <w:r>
              <w:rPr>
                <w:b/>
                <w:bCs/>
              </w:rPr>
              <w:t xml:space="preserve">Commenting/Sharing:</w:t>
            </w:r>
            <w:r>
              <w:t xml:space="preserve"> </w:t>
            </w:r>
            <w:r>
              <w:t xml:space="preserve">If the platform has an internal commenting system on transactions or a way to share an invoice link with a client, demonstrate that. For instance, open the invoice from Day 3 and show how to add a comment or internal note for a colleague. Or use the client note/task from earlier to show how team members would see it. &lt;br/&gt;- The goal is to highlight that Accute can be a single source of truth for the whole team, not just the individual, which is especially relevant in cultures or businesses where multiple stakeholders handle accounting. (In</w:t>
            </w:r>
            <w:r>
              <w:t xml:space="preserve"> </w:t>
            </w:r>
            <w:r>
              <w:rPr>
                <w:b/>
                <w:bCs/>
              </w:rPr>
              <w:t xml:space="preserve">India</w:t>
            </w:r>
            <w:r>
              <w:t xml:space="preserve">, maybe the boss and an accountant; in</w:t>
            </w:r>
            <w:r>
              <w:t xml:space="preserve"> </w:t>
            </w:r>
            <w:r>
              <w:rPr>
                <w:b/>
                <w:bCs/>
              </w:rPr>
              <w:t xml:space="preserve">USA</w:t>
            </w:r>
            <w:r>
              <w:t xml:space="preserve">, perhaps a bookkeeper and a CPA; in</w:t>
            </w:r>
            <w:r>
              <w:t xml:space="preserve"> </w:t>
            </w:r>
            <w:r>
              <w:rPr>
                <w:b/>
                <w:bCs/>
              </w:rPr>
              <w:t xml:space="preserve">UAE</w:t>
            </w:r>
            <w:r>
              <w:t xml:space="preserve">, maybe the finance team plus a PRO for tax filings, etc.)</w:t>
            </w:r>
          </w:p>
        </w:tc>
        <w:tc>
          <w:tcPr/>
          <w:p>
            <w:pPr>
              <w:pStyle w:val="Compact"/>
            </w:pPr>
            <w:r>
              <w:rPr>
                <w:i/>
                <w:iCs/>
              </w:rPr>
              <w:t xml:space="preserve">(UL)</w:t>
            </w:r>
            <w:r>
              <w:t xml:space="preserve"> </w:t>
            </w:r>
            <w:r>
              <w:rPr>
                <w:b/>
                <w:bCs/>
              </w:rPr>
              <w:t xml:space="preserve">Feature Unlock:</w:t>
            </w:r>
            <w:r>
              <w:t xml:space="preserve"> </w:t>
            </w:r>
            <w:r>
              <w:t xml:space="preserve">The “Users” or “Team” section might appear now if hidden before.</w:t>
            </w:r>
            <w:r>
              <w:t xml:space="preserve"> </w:t>
            </w:r>
            <w:r>
              <w:rPr>
                <w:i/>
                <w:iCs/>
              </w:rPr>
              <w:t xml:space="preserve">(W)</w:t>
            </w:r>
            <w:r>
              <w:t xml:space="preserve"> </w:t>
            </w:r>
            <w:r>
              <w:rPr>
                <w:b/>
                <w:bCs/>
              </w:rPr>
              <w:t xml:space="preserve">Walkthrough:</w:t>
            </w:r>
            <w:r>
              <w:t xml:space="preserve"> </w:t>
            </w:r>
            <w:r>
              <w:t xml:space="preserve">Small guide on inviting a user, because it may involve entering an email and choosing a role. If no team, user can skip, but at least they know it exists. &lt;br/&gt;</w:t>
            </w:r>
            <w:r>
              <w:rPr>
                <w:b/>
                <w:bCs/>
              </w:rPr>
              <w:t xml:space="preserve">Psychology:</w:t>
            </w:r>
            <w:r>
              <w:t xml:space="preserve"> </w:t>
            </w:r>
            <w:r>
              <w:t xml:space="preserve">Encouraging collaboration has a retention benefit: if the user brings colleagues into the platform, the product becomes embedded in their organization’s processes (making it far less likely to be dropped due to network effects). It also leverages</w:t>
            </w:r>
            <w:r>
              <w:t xml:space="preserve"> </w:t>
            </w:r>
            <w:r>
              <w:rPr>
                <w:i/>
                <w:iCs/>
              </w:rPr>
              <w:t xml:space="preserve">commitment</w:t>
            </w:r>
            <w:r>
              <w:t xml:space="preserve"> </w:t>
            </w:r>
            <w:r>
              <w:t xml:space="preserve">again – they’ve now not only committed themselves, but also others, which creates social commitment to continue. On the user’s personal psychology, knowing they</w:t>
            </w:r>
            <w:r>
              <w:t xml:space="preserve"> </w:t>
            </w:r>
            <w:r>
              <w:rPr>
                <w:i/>
                <w:iCs/>
              </w:rPr>
              <w:t xml:space="preserve">could</w:t>
            </w:r>
            <w:r>
              <w:t xml:space="preserve"> </w:t>
            </w:r>
            <w:r>
              <w:t xml:space="preserve">involve others gives a sense of growing use and importance (“I’m not just dabbling, I’m setting this up for my team”). It also touches on</w:t>
            </w:r>
            <w:r>
              <w:t xml:space="preserve"> </w:t>
            </w:r>
            <w:r>
              <w:rPr>
                <w:i/>
                <w:iCs/>
              </w:rPr>
              <w:t xml:space="preserve">accountability</w:t>
            </w:r>
            <w:r>
              <w:t xml:space="preserve">: if an invited accountant or colleague is expecting to use Accute, the user will stick with it. By timing this in the third week, the user has enough confidence to consider inviting others (they likely wouldn’t have done so on Day 1 when they themselves were unsure). Now, however, a positive outlook and familiarity make them more likely to advocate it to a colleague, which in turn reinforces their own commitment (the act of advocacy solidifies their positive stance). Overall, this fosters a sense of</w:t>
            </w:r>
            <w:r>
              <w:t xml:space="preserve"> </w:t>
            </w:r>
            <w:r>
              <w:rPr>
                <w:i/>
                <w:iCs/>
              </w:rPr>
              <w:t xml:space="preserve">community and support</w:t>
            </w:r>
            <w:r>
              <w:t xml:space="preserve"> </w:t>
            </w:r>
            <w:r>
              <w:t xml:space="preserve">– the user is not alone in using the software, which can increase their comfort and loyalty.</w:t>
            </w:r>
          </w:p>
        </w:tc>
      </w:tr>
      <w:tr>
        <w:tc>
          <w:tcPr/>
          <w:p>
            <w:pPr>
              <w:pStyle w:val="Compact"/>
            </w:pPr>
            <w:r>
              <w:rPr>
                <w:b/>
                <w:bCs/>
              </w:rPr>
              <w:t xml:space="preserve">Day 14</w:t>
            </w:r>
            <w:r>
              <w:t xml:space="preserve"> </w:t>
            </w:r>
            <w:r>
              <w:t xml:space="preserve">&lt;br/&gt;</w:t>
            </w:r>
            <w:r>
              <w:rPr>
                <w:i/>
                <w:iCs/>
              </w:rPr>
              <w:t xml:space="preserve">Advanced Automation Rules</w:t>
            </w:r>
          </w:p>
        </w:tc>
        <w:tc>
          <w:tcPr/>
          <w:p>
            <w:pPr>
              <w:pStyle w:val="Compact"/>
            </w:pPr>
            <w:r>
              <w:t xml:space="preserve">-</w:t>
            </w:r>
            <w:r>
              <w:t xml:space="preserve"> </w:t>
            </w:r>
            <w:r>
              <w:rPr>
                <w:b/>
                <w:bCs/>
              </w:rPr>
              <w:t xml:space="preserve">Custom Workflow Automation:</w:t>
            </w:r>
            <w:r>
              <w:t xml:space="preserve"> </w:t>
            </w:r>
            <w:r>
              <w:t xml:space="preserve">Highlight any advanced automation capabilities that haven’t been covered yet. For example, “Automation Rules” or a “Workflow” section where users can define triggers and actions (non-AI automation). For instance: “Whenever a new client is added, automatically create a welcome email draft” or “If an invoice is overdue 7 days, automatically add a late fee.” If such flexibility exists, introduce it now. Guide through creating a simple rule: e.g., set an automated late payment fee or a reminder task creation. &lt;br/&gt;- If custom rules are too advanced, alternatively focus on summarizing the automations in place: show a settings screen where default automations are listed (like “Reminders: On, Recurring invoices: On, Bank sync: Daily”). The user learns they can toggle or adjust these, giving them a sense of control over automation. &lt;br/&gt;-</w:t>
            </w:r>
            <w:r>
              <w:t xml:space="preserve"> </w:t>
            </w:r>
            <w:r>
              <w:rPr>
                <w:b/>
                <w:bCs/>
              </w:rPr>
              <w:t xml:space="preserve">AI Automation (if any):</w:t>
            </w:r>
            <w:r>
              <w:t xml:space="preserve"> </w:t>
            </w:r>
            <w:r>
              <w:t xml:space="preserve">If there are AI-driven automations (like “AI will auto-scan and import PDF bills from your email”), this is a good time to mention or enable them. Maybe an option: “Connect your email for AI to fetch bills” – a one-time setup if user is willing.</w:t>
            </w:r>
          </w:p>
        </w:tc>
        <w:tc>
          <w:tcPr/>
          <w:p>
            <w:pPr>
              <w:pStyle w:val="Compact"/>
            </w:pPr>
            <w:r>
              <w:rPr>
                <w:i/>
                <w:iCs/>
              </w:rPr>
              <w:t xml:space="preserve">(UL/N)</w:t>
            </w:r>
            <w:r>
              <w:t xml:space="preserve"> </w:t>
            </w:r>
            <w:r>
              <w:rPr>
                <w:b/>
                <w:bCs/>
              </w:rPr>
              <w:t xml:space="preserve">Feature Introduction:</w:t>
            </w:r>
            <w:r>
              <w:t xml:space="preserve"> </w:t>
            </w:r>
            <w:r>
              <w:t xml:space="preserve">If “Rules” or advanced automation is a separate area, unlock it now with an introduction nudge: “Automate more workflows – set up custom rules here.” Provide an example template rule to illustrate. &lt;br/&gt;</w:t>
            </w:r>
            <w:r>
              <w:rPr>
                <w:b/>
                <w:bCs/>
              </w:rPr>
              <w:t xml:space="preserve">Psychology:</w:t>
            </w:r>
            <w:r>
              <w:t xml:space="preserve"> </w:t>
            </w:r>
            <w:r>
              <w:t xml:space="preserve">This step targets</w:t>
            </w:r>
            <w:r>
              <w:t xml:space="preserve"> </w:t>
            </w:r>
            <w:r>
              <w:rPr>
                <w:i/>
                <w:iCs/>
              </w:rPr>
              <w:t xml:space="preserve">power users</w:t>
            </w:r>
            <w:r>
              <w:t xml:space="preserve"> </w:t>
            </w:r>
            <w:r>
              <w:t xml:space="preserve">and those who crave efficiency. By showing there’s even more depth for automation, we reinforce the ROI of using Accute – it’s not only saving time now, but can save even more as they configure it to their needs. It instills a forward-looking</w:t>
            </w:r>
            <w:r>
              <w:t xml:space="preserve"> </w:t>
            </w:r>
            <w:r>
              <w:rPr>
                <w:i/>
                <w:iCs/>
              </w:rPr>
              <w:t xml:space="preserve">confidence</w:t>
            </w:r>
            <w:r>
              <w:t xml:space="preserve">: the user feels “when my business grows or my needs get complex, this tool can handle it.” That reduces the chance they’ll outgrow the software soon. Playing with a rule creation also gives a small</w:t>
            </w:r>
            <w:r>
              <w:t xml:space="preserve"> </w:t>
            </w:r>
            <w:r>
              <w:rPr>
                <w:i/>
                <w:iCs/>
              </w:rPr>
              <w:t xml:space="preserve">creative achievement</w:t>
            </w:r>
            <w:r>
              <w:t xml:space="preserve"> </w:t>
            </w:r>
            <w:r>
              <w:t xml:space="preserve">feeling – akin to programming their own mini-solution, which can be satisfying and increase product attachment. From a cognitive bias standpoint, giving users control to tweak automations increases their</w:t>
            </w:r>
            <w:r>
              <w:t xml:space="preserve"> </w:t>
            </w:r>
            <w:r>
              <w:rPr>
                <w:b/>
                <w:bCs/>
              </w:rPr>
              <w:t xml:space="preserve">perceived control</w:t>
            </w:r>
            <w:r>
              <w:t xml:space="preserve">, which enhances satisfaction even if they keep defaults</w:t>
            </w:r>
            <w:hyperlink r:id="rId48">
              <w:r>
                <w:rPr>
                  <w:rStyle w:val="Hyperlink"/>
                </w:rPr>
                <w:t xml:space="preserve">[28]</w:t>
              </w:r>
            </w:hyperlink>
            <w:hyperlink r:id="rId49">
              <w:r>
                <w:rPr>
                  <w:rStyle w:val="Hyperlink"/>
                </w:rPr>
                <w:t xml:space="preserve">[29]</w:t>
              </w:r>
            </w:hyperlink>
            <w:r>
              <w:t xml:space="preserve">. They see the software as flexible and empowering rather than rigid. Also, by now introducing something more advanced, we appeal to the user’s sense of mastery – by week 3, they are not a newbie, and showing advanced features acknowledges their progress and keeps them challenged (important to prevent boredom for engaged users).</w:t>
            </w:r>
          </w:p>
        </w:tc>
      </w:tr>
      <w:tr>
        <w:tc>
          <w:tcPr/>
          <w:p>
            <w:pPr>
              <w:pStyle w:val="Compact"/>
            </w:pPr>
            <w:r>
              <w:rPr>
                <w:b/>
                <w:bCs/>
              </w:rPr>
              <w:t xml:space="preserve">Day 15</w:t>
            </w:r>
            <w:r>
              <w:t xml:space="preserve"> </w:t>
            </w:r>
            <w:r>
              <w:t xml:space="preserve">&lt;br/&gt;</w:t>
            </w:r>
            <w:r>
              <w:rPr>
                <w:i/>
                <w:iCs/>
              </w:rPr>
              <w:t xml:space="preserve">AI Insights &amp; Analytics (Part 2)</w:t>
            </w:r>
          </w:p>
        </w:tc>
        <w:tc>
          <w:tcPr/>
          <w:p>
            <w:pPr>
              <w:pStyle w:val="Compact"/>
            </w:pPr>
            <w:r>
              <w:t xml:space="preserve">-</w:t>
            </w:r>
            <w:r>
              <w:t xml:space="preserve"> </w:t>
            </w:r>
            <w:r>
              <w:rPr>
                <w:b/>
                <w:bCs/>
              </w:rPr>
              <w:t xml:space="preserve">Deep Dive Analytics:</w:t>
            </w:r>
            <w:r>
              <w:t xml:space="preserve"> </w:t>
            </w:r>
            <w:r>
              <w:t xml:space="preserve">By this day, the user might have more data (if they followed along). Introduce a deeper AI-driven insight or analytics feature. For example:</w:t>
            </w:r>
            <w:r>
              <w:t xml:space="preserve"> </w:t>
            </w:r>
            <w:r>
              <w:rPr>
                <w:b/>
                <w:bCs/>
              </w:rPr>
              <w:t xml:space="preserve">Client Analytics</w:t>
            </w:r>
            <w:r>
              <w:t xml:space="preserve"> </w:t>
            </w:r>
            <w:r>
              <w:t xml:space="preserve">– an AI analysis of their clients (e.g., which client is most profitable or who pays fastest/slowest). The system might show a chart or ranking of clients by revenue or an AI prediction: “Client ABC is likely to pay late based on pattern” (if data available). &lt;br/&gt;- Or</w:t>
            </w:r>
            <w:r>
              <w:t xml:space="preserve"> </w:t>
            </w:r>
            <w:r>
              <w:rPr>
                <w:b/>
                <w:bCs/>
              </w:rPr>
              <w:t xml:space="preserve">Trend Analysis:</w:t>
            </w:r>
            <w:r>
              <w:t xml:space="preserve"> </w:t>
            </w:r>
            <w:r>
              <w:t xml:space="preserve">an AI-generated trendline of income/expense if multiple entries exist, or industry benchmark comparisons (“Your invoicing cycle is 2 days faster than average, great job!” or vice versa with tips). &lt;br/&gt;-</w:t>
            </w:r>
            <w:r>
              <w:t xml:space="preserve"> </w:t>
            </w:r>
            <w:r>
              <w:rPr>
                <w:b/>
                <w:bCs/>
              </w:rPr>
              <w:t xml:space="preserve">Interactive Query (AI Q&amp;A):</w:t>
            </w:r>
            <w:r>
              <w:t xml:space="preserve"> </w:t>
            </w:r>
            <w:r>
              <w:t xml:space="preserve">If Accute has an AI chatbot that can answer questions about the user’s data (“What was my total revenue this month?”), encourage the user to try asking it. This showcases a cutting-edge feature and can delight users who prefer conversational interfaces. &lt;br/&gt;- Essentially, demonstrate how the AI goes beyond automation to provide</w:t>
            </w:r>
            <w:r>
              <w:t xml:space="preserve"> </w:t>
            </w:r>
            <w:r>
              <w:rPr>
                <w:i/>
                <w:iCs/>
              </w:rPr>
              <w:t xml:space="preserve">intelligence</w:t>
            </w:r>
            <w:r>
              <w:t xml:space="preserve"> </w:t>
            </w:r>
            <w:r>
              <w:t xml:space="preserve">and decision support. Even if the user’s dataset is small, framing it as a preview of what’s possible with more data is useful.</w:t>
            </w:r>
          </w:p>
        </w:tc>
        <w:tc>
          <w:tcPr/>
          <w:p>
            <w:pPr>
              <w:pStyle w:val="Compact"/>
            </w:pPr>
            <w:r>
              <w:rPr>
                <w:i/>
                <w:iCs/>
              </w:rPr>
              <w:t xml:space="preserve">(AI)</w:t>
            </w:r>
            <w:r>
              <w:t xml:space="preserve"> </w:t>
            </w:r>
            <w:r>
              <w:rPr>
                <w:b/>
                <w:bCs/>
              </w:rPr>
              <w:t xml:space="preserve">Insight Pop-up:</w:t>
            </w:r>
            <w:r>
              <w:t xml:space="preserve"> </w:t>
            </w:r>
            <w:r>
              <w:t xml:space="preserve">Use a visually engaging card or modal to present the AI insight, since this has a “wow” factor.</w:t>
            </w:r>
            <w:r>
              <w:t xml:space="preserve"> </w:t>
            </w:r>
            <w:r>
              <w:rPr>
                <w:i/>
                <w:iCs/>
              </w:rPr>
              <w:t xml:space="preserve">(N)</w:t>
            </w:r>
            <w:r>
              <w:t xml:space="preserve"> </w:t>
            </w:r>
            <w:r>
              <w:rPr>
                <w:b/>
                <w:bCs/>
              </w:rPr>
              <w:t xml:space="preserve">Try-it Prompt:</w:t>
            </w:r>
            <w:r>
              <w:t xml:space="preserve"> </w:t>
            </w:r>
            <w:r>
              <w:t xml:space="preserve">Nudge: “Ask AccuBot any question about your finances!” with example queries listed. &lt;br/&gt;</w:t>
            </w:r>
            <w:r>
              <w:rPr>
                <w:b/>
                <w:bCs/>
              </w:rPr>
              <w:t xml:space="preserve">Psychology:</w:t>
            </w:r>
            <w:r>
              <w:t xml:space="preserve"> </w:t>
            </w:r>
            <w:r>
              <w:t xml:space="preserve">This re-engages the user’s curiosity and cements the perception that Accute is not just an accounting ledger, but a smart advisor. Showing personalized metrics or benchmarks invokes</w:t>
            </w:r>
            <w:r>
              <w:t xml:space="preserve"> </w:t>
            </w:r>
            <w:r>
              <w:rPr>
                <w:i/>
                <w:iCs/>
              </w:rPr>
              <w:t xml:space="preserve">social comparison</w:t>
            </w:r>
            <w:r>
              <w:t xml:space="preserve"> </w:t>
            </w:r>
            <w:r>
              <w:t xml:space="preserve">in a benign way – users tend to find value in knowing how they stack up, which can motivate them to use features that improve their stats (e.g., if AI says invoices are paid slower than average, user might use reminders more proactively). The Q&amp;A aspect leverages</w:t>
            </w:r>
            <w:r>
              <w:t xml:space="preserve"> </w:t>
            </w:r>
            <w:r>
              <w:rPr>
                <w:i/>
                <w:iCs/>
              </w:rPr>
              <w:t xml:space="preserve">natural language interaction</w:t>
            </w:r>
            <w:r>
              <w:t xml:space="preserve">, reducing the intimidation some might feel with traditional software – it gives a human-like touch, potentially increasing engagement for users who are less inclined to click through menus. By exposing more of the AI’s capabilities, we aim to create</w:t>
            </w:r>
            <w:r>
              <w:t xml:space="preserve"> </w:t>
            </w:r>
            <w:r>
              <w:rPr>
                <w:i/>
                <w:iCs/>
              </w:rPr>
              <w:t xml:space="preserve">delight</w:t>
            </w:r>
            <w:r>
              <w:t xml:space="preserve">, a positive emotional response that strengthens user loyalty. Importantly, this is delivered after they’ve acclimated to simpler features, so it feels like an upgrade to their experience, aligning with the notion of</w:t>
            </w:r>
            <w:r>
              <w:t xml:space="preserve"> </w:t>
            </w:r>
            <w:r>
              <w:rPr>
                <w:i/>
                <w:iCs/>
              </w:rPr>
              <w:t xml:space="preserve">progressive enhancement</w:t>
            </w:r>
            <w:r>
              <w:t xml:space="preserve"> </w:t>
            </w:r>
            <w:r>
              <w:t xml:space="preserve">of their user journey.</w:t>
            </w:r>
          </w:p>
        </w:tc>
      </w:tr>
      <w:tr>
        <w:tc>
          <w:tcPr/>
          <w:p>
            <w:pPr>
              <w:pStyle w:val="Compact"/>
            </w:pPr>
            <w:r>
              <w:rPr>
                <w:b/>
                <w:bCs/>
              </w:rPr>
              <w:t xml:space="preserve">Day 16</w:t>
            </w:r>
            <w:r>
              <w:t xml:space="preserve"> </w:t>
            </w:r>
            <w:r>
              <w:t xml:space="preserve">&lt;br/&gt;</w:t>
            </w:r>
            <w:r>
              <w:rPr>
                <w:i/>
                <w:iCs/>
              </w:rPr>
              <w:t xml:space="preserve">Mobile App &amp; On-the-go Habit</w:t>
            </w:r>
          </w:p>
        </w:tc>
        <w:tc>
          <w:tcPr/>
          <w:p>
            <w:pPr>
              <w:pStyle w:val="Compact"/>
            </w:pPr>
            <w:r>
              <w:t xml:space="preserve">-</w:t>
            </w:r>
            <w:r>
              <w:t xml:space="preserve"> </w:t>
            </w:r>
            <w:r>
              <w:rPr>
                <w:b/>
                <w:bCs/>
              </w:rPr>
              <w:t xml:space="preserve">Mobile App Introduction:</w:t>
            </w:r>
            <w:r>
              <w:t xml:space="preserve"> </w:t>
            </w:r>
            <w:r>
              <w:t xml:space="preserve">If Accute has a mobile app or mobile-responsive site, prompt the user to get it. On day 16, perhaps send an in-app message: “Did you know? You can manage clients and invoices on the go with our mobile app. Download it here:” and provide QR code or link. Emphasize that they can capture receipts with the phone camera, or send invoices from their phone, etc., to reinforce usefulness. &lt;br/&gt;-</w:t>
            </w:r>
            <w:r>
              <w:t xml:space="preserve"> </w:t>
            </w:r>
            <w:r>
              <w:rPr>
                <w:b/>
                <w:bCs/>
              </w:rPr>
              <w:t xml:space="preserve">Push Notifications:</w:t>
            </w:r>
            <w:r>
              <w:t xml:space="preserve"> </w:t>
            </w:r>
            <w:r>
              <w:t xml:space="preserve">Explain how they can enable notifications for important events (e.g., “Get notified on your phone when a client pays an invoice”). Guide them to set that up if desired. &lt;br/&gt;-</w:t>
            </w:r>
            <w:r>
              <w:t xml:space="preserve"> </w:t>
            </w:r>
            <w:r>
              <w:rPr>
                <w:b/>
                <w:bCs/>
              </w:rPr>
              <w:t xml:space="preserve">Use Case Scenario:</w:t>
            </w:r>
            <w:r>
              <w:t xml:space="preserve"> </w:t>
            </w:r>
            <w:r>
              <w:t xml:space="preserve">Encourage a simple mobile task: for instance, “Tomorrow, try logging in via the mobile app and check your dashboard – everything will be synced!” Essentially, we’re extending their habit loop to multiple contexts (work computer and mobile), which increases the chance of daily engagement.</w:t>
            </w:r>
          </w:p>
        </w:tc>
        <w:tc>
          <w:tcPr/>
          <w:p>
            <w:pPr>
              <w:pStyle w:val="Compact"/>
            </w:pPr>
            <w:r>
              <w:rPr>
                <w:i/>
                <w:iCs/>
              </w:rPr>
              <w:t xml:space="preserve">(N)</w:t>
            </w:r>
            <w:r>
              <w:t xml:space="preserve"> </w:t>
            </w:r>
            <w:r>
              <w:rPr>
                <w:b/>
                <w:bCs/>
              </w:rPr>
              <w:t xml:space="preserve">In-App Message:</w:t>
            </w:r>
            <w:r>
              <w:t xml:space="preserve"> </w:t>
            </w:r>
            <w:r>
              <w:t xml:space="preserve">A well-timed banner or modal promoting the mobile app download, possibly triggered only if they haven’t logged in on mobile yet (based on telemetry). &lt;br/&gt;</w:t>
            </w:r>
            <w:r>
              <w:rPr>
                <w:b/>
                <w:bCs/>
              </w:rPr>
              <w:t xml:space="preserve">Psychology:</w:t>
            </w:r>
            <w:r>
              <w:t xml:space="preserve"> </w:t>
            </w:r>
            <w:r>
              <w:t xml:space="preserve">Introducing the mobile app caters to convenience and builds a stronger habit loop. By enabling use in more contexts, we reduce barriers to engagement (now even if they’re away from the office, they might check Accute). It’s known that multi-platform engagement can significantly improve retention because the product becomes part of the user’s life seamlessly. The</w:t>
            </w:r>
            <w:r>
              <w:t xml:space="preserve"> </w:t>
            </w:r>
            <w:r>
              <w:rPr>
                <w:i/>
                <w:iCs/>
              </w:rPr>
              <w:t xml:space="preserve">commitment</w:t>
            </w:r>
            <w:r>
              <w:t xml:space="preserve"> </w:t>
            </w:r>
            <w:r>
              <w:t xml:space="preserve">angle: downloading and logging into the mobile app is another small commitment, reinforcing their overall loyalty. It also yields</w:t>
            </w:r>
            <w:r>
              <w:t xml:space="preserve"> </w:t>
            </w:r>
            <w:r>
              <w:rPr>
                <w:i/>
                <w:iCs/>
              </w:rPr>
              <w:t xml:space="preserve">triggered cues</w:t>
            </w:r>
            <w:r>
              <w:t xml:space="preserve">: having the app icon on their phone and receiving push notifications serves as additional external cues to re-engage, which is crucial for habit maintenance. On day 16, they’ve had enough positive experience to likely welcome this, rather than seeing it as spam. By framing it as beneficial (capture receipts via camera, instant notifications), we appeal to</w:t>
            </w:r>
            <w:r>
              <w:t xml:space="preserve"> </w:t>
            </w:r>
            <w:r>
              <w:rPr>
                <w:i/>
                <w:iCs/>
              </w:rPr>
              <w:t xml:space="preserve">practical value</w:t>
            </w:r>
            <w:r>
              <w:t xml:space="preserve">. This helps avoid dropout in cases where users are mobile-first (like many in India rely on smartphones heavily – giving them a mobile option ensures we don’t lose them). Overall, mobile access and notifications will keep the user engaged beyond the initial 21 days, which is what we want for long-term retention.</w:t>
            </w:r>
          </w:p>
        </w:tc>
      </w:tr>
      <w:tr>
        <w:tc>
          <w:tcPr/>
          <w:p>
            <w:pPr>
              <w:pStyle w:val="Compact"/>
            </w:pPr>
            <w:r>
              <w:rPr>
                <w:b/>
                <w:bCs/>
              </w:rPr>
              <w:t xml:space="preserve">Day 17</w:t>
            </w:r>
            <w:r>
              <w:t xml:space="preserve"> </w:t>
            </w:r>
            <w:r>
              <w:t xml:space="preserve">&lt;br/&gt;</w:t>
            </w:r>
            <w:r>
              <w:rPr>
                <w:i/>
                <w:iCs/>
              </w:rPr>
              <w:t xml:space="preserve">Community and Support</w:t>
            </w:r>
          </w:p>
        </w:tc>
        <w:tc>
          <w:tcPr/>
          <w:p>
            <w:pPr>
              <w:pStyle w:val="Compact"/>
            </w:pPr>
            <w:r>
              <w:t xml:space="preserve">-</w:t>
            </w:r>
            <w:r>
              <w:t xml:space="preserve"> </w:t>
            </w:r>
            <w:r>
              <w:rPr>
                <w:b/>
                <w:bCs/>
              </w:rPr>
              <w:t xml:space="preserve">Community Invitation:</w:t>
            </w:r>
            <w:r>
              <w:t xml:space="preserve"> </w:t>
            </w:r>
            <w:r>
              <w:t xml:space="preserve">Let the user know they’re not alone – introduce any user community or forum (if exists). For instance, “Join the Accute User Community to learn tips and tricks from other users!” Provide a link. If there’s a monthly webinar or training session, invite them (“This Friday: Live Q&amp;A webinar for new users”). This fosters a sense of belonging and continued learning. &lt;br/&gt;-</w:t>
            </w:r>
            <w:r>
              <w:t xml:space="preserve"> </w:t>
            </w:r>
            <w:r>
              <w:rPr>
                <w:b/>
                <w:bCs/>
              </w:rPr>
              <w:t xml:space="preserve">Knowledge Base Spotlight:</w:t>
            </w:r>
            <w:r>
              <w:t xml:space="preserve"> </w:t>
            </w:r>
            <w:r>
              <w:t xml:space="preserve">Highlight a couple of popular help articles relevant to what they haven’t tried. E.g., if they haven’t used the “Estimates” feature (if one exists), highlight an article: “How to create client estimates in Accute” – suggesting another feature to explore. Similarly, maybe an FAQ on regional compliance (like “How Accute helps with GST returns” as a resource) to reinforce they have help when needed. &lt;br/&gt;-</w:t>
            </w:r>
            <w:r>
              <w:t xml:space="preserve"> </w:t>
            </w:r>
            <w:r>
              <w:rPr>
                <w:b/>
                <w:bCs/>
              </w:rPr>
              <w:t xml:space="preserve">Feedback Request:</w:t>
            </w:r>
            <w:r>
              <w:t xml:space="preserve"> </w:t>
            </w:r>
            <w:r>
              <w:t xml:space="preserve">Add a nudge asking “How is your experience so far?” – possibly a very short survey or even just a 1-5 star rating within the app. Given it’s late in the onboarding, feedback now can be invaluable and the user is informed enough to respond.</w:t>
            </w:r>
          </w:p>
        </w:tc>
        <w:tc>
          <w:tcPr/>
          <w:p>
            <w:pPr>
              <w:pStyle w:val="Compact"/>
            </w:pPr>
            <w:r>
              <w:rPr>
                <w:i/>
                <w:iCs/>
              </w:rPr>
              <w:t xml:space="preserve">(N)</w:t>
            </w:r>
            <w:r>
              <w:t xml:space="preserve"> </w:t>
            </w:r>
            <w:r>
              <w:rPr>
                <w:b/>
                <w:bCs/>
              </w:rPr>
              <w:t xml:space="preserve">Community Prompt:</w:t>
            </w:r>
            <w:r>
              <w:t xml:space="preserve"> </w:t>
            </w:r>
            <w:r>
              <w:t xml:space="preserve">Could be a sidebar message or a gentle modal, not mandatory.</w:t>
            </w:r>
            <w:r>
              <w:t xml:space="preserve"> </w:t>
            </w:r>
            <w:r>
              <w:rPr>
                <w:i/>
                <w:iCs/>
              </w:rPr>
              <w:t xml:space="preserve">(Feedback)</w:t>
            </w:r>
            <w:r>
              <w:t xml:space="preserve"> </w:t>
            </w:r>
            <w:r>
              <w:rPr>
                <w:b/>
                <w:bCs/>
              </w:rPr>
              <w:t xml:space="preserve">Micro-survey:</w:t>
            </w:r>
            <w:r>
              <w:t xml:space="preserve"> </w:t>
            </w:r>
            <w:r>
              <w:t xml:space="preserve">Use an in-app survey for quick feedback. If positive, perhaps prompt them to share a testimonial or review (optional, but that might be more for marketing – still, a happy user at this stage might oblige). &lt;br/&gt;</w:t>
            </w:r>
            <w:r>
              <w:rPr>
                <w:b/>
                <w:bCs/>
              </w:rPr>
              <w:t xml:space="preserve">Psychology:</w:t>
            </w:r>
            <w:r>
              <w:t xml:space="preserve"> </w:t>
            </w:r>
            <w:r>
              <w:t xml:space="preserve">Engaging users with a community taps into</w:t>
            </w:r>
            <w:r>
              <w:t xml:space="preserve"> </w:t>
            </w:r>
            <w:r>
              <w:rPr>
                <w:i/>
                <w:iCs/>
              </w:rPr>
              <w:t xml:space="preserve">social proof</w:t>
            </w:r>
            <w:r>
              <w:t xml:space="preserve"> </w:t>
            </w:r>
            <w:r>
              <w:t xml:space="preserve">and support networks. Knowing others are also using the product can reduce any lingering uncertainty and provide channels for help beyond official support – which in turn increases confidence in solving future problems, making them more likely to stick around. Soliciting feedback makes users feel valued (their voice matters in improving the product). According to the</w:t>
            </w:r>
            <w:r>
              <w:t xml:space="preserve"> </w:t>
            </w:r>
            <w:r>
              <w:rPr>
                <w:i/>
                <w:iCs/>
              </w:rPr>
              <w:t xml:space="preserve">IKEA effect</w:t>
            </w:r>
            <w:r>
              <w:t xml:space="preserve">, people value products more when they contribute to them; giving feedback is a small contribution that can enhance their connection to Accute. Also, if they articulate their positive experience in a survey, it reinforces their own positive perceptions (consistency bias – if I said I liked it, I must like it and will continue). If there are any minor issues, catching them now and addressing them via support or community prevents silent frustration that could cause churn. This outreach at day 17 shows that even as onboarding is nearing its end, the user has ongoing sources of knowledge and a relationship with the company. That relationship aspect is key for</w:t>
            </w:r>
            <w:r>
              <w:t xml:space="preserve"> </w:t>
            </w:r>
            <w:r>
              <w:rPr>
                <w:i/>
                <w:iCs/>
              </w:rPr>
              <w:t xml:space="preserve">commitment</w:t>
            </w:r>
            <w:r>
              <w:t xml:space="preserve">: it’s not just user-software, it’s user-community-company, which is stickier.</w:t>
            </w:r>
          </w:p>
        </w:tc>
      </w:tr>
      <w:tr>
        <w:tc>
          <w:tcPr/>
          <w:p>
            <w:pPr>
              <w:pStyle w:val="Compact"/>
            </w:pPr>
            <w:r>
              <w:rPr>
                <w:b/>
                <w:bCs/>
              </w:rPr>
              <w:t xml:space="preserve">Day 18</w:t>
            </w:r>
            <w:r>
              <w:t xml:space="preserve"> </w:t>
            </w:r>
            <w:r>
              <w:t xml:space="preserve">&lt;br/&gt;</w:t>
            </w:r>
            <w:r>
              <w:rPr>
                <w:i/>
                <w:iCs/>
              </w:rPr>
              <w:t xml:space="preserve">Feature Discovery &amp; Gaps</w:t>
            </w:r>
          </w:p>
        </w:tc>
        <w:tc>
          <w:tcPr/>
          <w:p>
            <w:pPr>
              <w:pStyle w:val="Compact"/>
            </w:pPr>
            <w:r>
              <w:t xml:space="preserve">-</w:t>
            </w:r>
            <w:r>
              <w:t xml:space="preserve"> </w:t>
            </w:r>
            <w:r>
              <w:rPr>
                <w:b/>
                <w:bCs/>
              </w:rPr>
              <w:t xml:space="preserve">Personalized Suggestions:</w:t>
            </w:r>
            <w:r>
              <w:t xml:space="preserve"> </w:t>
            </w:r>
            <w:r>
              <w:t xml:space="preserve">By analyzing their usage so far, the system can suggest any features not used yet that might be relevant. For example, if by Day 18 they haven’t used the “Estimates/Quotes” module (and many similar users do), show a nudge: “Explore Quotes: Create estimates for clients and convert to invoices in one click.” Or if they never set up “Payroll” (if such a module exists and they indicated employees), suggest that. Essentially fill any gaps: the aim is to achieve breadth of feature adoption. &lt;br/&gt;-</w:t>
            </w:r>
            <w:r>
              <w:t xml:space="preserve"> </w:t>
            </w:r>
            <w:r>
              <w:rPr>
                <w:b/>
                <w:bCs/>
              </w:rPr>
              <w:t xml:space="preserve">Search Bar Tip:</w:t>
            </w:r>
            <w:r>
              <w:t xml:space="preserve"> </w:t>
            </w:r>
            <w:r>
              <w:t xml:space="preserve">If there’s a global search or command bar, remind them they can use it to quickly find functions or help (some apps have this for power usage). E.g., “Tip: Press</w:t>
            </w:r>
            <w:r>
              <w:t xml:space="preserve"> </w:t>
            </w:r>
            <w:r>
              <w:rPr>
                <w:rStyle w:val="VerbatimChar"/>
              </w:rPr>
              <w:t xml:space="preserve">Ctrl+K</w:t>
            </w:r>
            <w:r>
              <w:t xml:space="preserve"> </w:t>
            </w:r>
            <w:r>
              <w:t xml:space="preserve">to search any client or action”. This small efficiency tip can enhance their mastery feeling. &lt;br/&gt;-</w:t>
            </w:r>
            <w:r>
              <w:t xml:space="preserve"> </w:t>
            </w:r>
            <w:r>
              <w:rPr>
                <w:b/>
                <w:bCs/>
              </w:rPr>
              <w:t xml:space="preserve">Encourage Mastery:</w:t>
            </w:r>
            <w:r>
              <w:t xml:space="preserve"> </w:t>
            </w:r>
            <w:r>
              <w:t xml:space="preserve">Perhaps present a checklist or summary of “Features you’ve unlocked: [list]” and “Features to explore: [list]”, tailored to their usage. By making it a quasi-checklist, some users will be motivated to try everything to “check off” the list.</w:t>
            </w:r>
          </w:p>
        </w:tc>
        <w:tc>
          <w:tcPr/>
          <w:p>
            <w:pPr>
              <w:pStyle w:val="Compact"/>
            </w:pPr>
            <w:r>
              <w:rPr>
                <w:i/>
                <w:iCs/>
              </w:rPr>
              <w:t xml:space="preserve">(AI/N)</w:t>
            </w:r>
            <w:r>
              <w:t xml:space="preserve"> </w:t>
            </w:r>
            <w:r>
              <w:rPr>
                <w:b/>
                <w:bCs/>
              </w:rPr>
              <w:t xml:space="preserve">Usage-based Nudge:</w:t>
            </w:r>
            <w:r>
              <w:t xml:space="preserve"> </w:t>
            </w:r>
            <w:r>
              <w:t xml:space="preserve">Utilizing analytics (which features used or not), trigger context-specific tips. This ensures relevance; e.g. not every user cares about payroll, so only nudge if applicable. &lt;br/&gt;</w:t>
            </w:r>
            <w:r>
              <w:rPr>
                <w:b/>
                <w:bCs/>
              </w:rPr>
              <w:t xml:space="preserve">Psychology:</w:t>
            </w:r>
            <w:r>
              <w:t xml:space="preserve"> </w:t>
            </w:r>
            <w:r>
              <w:t xml:space="preserve">At this stage, we don’t want any important capability to go unnoticed, as that unrealized value could be what retains them later. Suggestions leverage</w:t>
            </w:r>
            <w:r>
              <w:t xml:space="preserve"> </w:t>
            </w:r>
            <w:r>
              <w:rPr>
                <w:i/>
                <w:iCs/>
              </w:rPr>
              <w:t xml:space="preserve">personalization</w:t>
            </w:r>
            <w:r>
              <w:t xml:space="preserve">, showing the user that Accute understands their needs and can proactively help – akin to a personal coach. This increases satisfaction. The concept of completing a set (if we list features like a collection) ties into the</w:t>
            </w:r>
            <w:r>
              <w:t xml:space="preserve"> </w:t>
            </w:r>
            <w:r>
              <w:rPr>
                <w:i/>
                <w:iCs/>
              </w:rPr>
              <w:t xml:space="preserve">Zeigarnik effect</w:t>
            </w:r>
            <w:r>
              <w:t xml:space="preserve"> </w:t>
            </w:r>
            <w:r>
              <w:t xml:space="preserve">again – incomplete tasks (or unexplored features) nudge at them to be completed</w:t>
            </w:r>
            <w:hyperlink r:id="rId27">
              <w:r>
                <w:rPr>
                  <w:rStyle w:val="Hyperlink"/>
                </w:rPr>
                <w:t xml:space="preserve">[9]</w:t>
              </w:r>
            </w:hyperlink>
            <w:r>
              <w:t xml:space="preserve">. However, we present it in a helpful, not judgmental way. It also engages</w:t>
            </w:r>
            <w:r>
              <w:t xml:space="preserve"> </w:t>
            </w:r>
            <w:r>
              <w:rPr>
                <w:i/>
                <w:iCs/>
              </w:rPr>
              <w:t xml:space="preserve">intrinsic motivation</w:t>
            </w:r>
            <w:r>
              <w:t xml:space="preserve"> </w:t>
            </w:r>
            <w:r>
              <w:t xml:space="preserve">by framing feature exploration as part of becoming an “Accute power user” – appealing to their sense of competence and achievement. Ensuring they’re aware of features reduces the risk they churn later because they</w:t>
            </w:r>
            <w:r>
              <w:t xml:space="preserve"> </w:t>
            </w:r>
            <w:r>
              <w:rPr>
                <w:i/>
                <w:iCs/>
              </w:rPr>
              <w:t xml:space="preserve">assumed</w:t>
            </w:r>
            <w:r>
              <w:t xml:space="preserve"> </w:t>
            </w:r>
            <w:r>
              <w:t xml:space="preserve">something was missing (e.g., if they didn’t realize we have a quoting module, they might go get another tool for that – we prevent this by surfacing it). So this day is about cementing Accute as a one-stop solution in their mind by closing knowledge gaps.</w:t>
            </w:r>
          </w:p>
        </w:tc>
      </w:tr>
      <w:tr>
        <w:tc>
          <w:tcPr/>
          <w:p>
            <w:pPr>
              <w:pStyle w:val="Compact"/>
            </w:pPr>
            <w:r>
              <w:rPr>
                <w:b/>
                <w:bCs/>
              </w:rPr>
              <w:t xml:space="preserve">Day 19</w:t>
            </w:r>
            <w:r>
              <w:t xml:space="preserve"> </w:t>
            </w:r>
            <w:r>
              <w:t xml:space="preserve">&lt;br/&gt;</w:t>
            </w:r>
            <w:r>
              <w:rPr>
                <w:i/>
                <w:iCs/>
              </w:rPr>
              <w:t xml:space="preserve">Preparing for Autonomy</w:t>
            </w:r>
          </w:p>
        </w:tc>
        <w:tc>
          <w:tcPr/>
          <w:p>
            <w:pPr>
              <w:pStyle w:val="Compact"/>
            </w:pPr>
            <w:r>
              <w:t xml:space="preserve">-</w:t>
            </w:r>
            <w:r>
              <w:t xml:space="preserve"> </w:t>
            </w:r>
            <w:r>
              <w:rPr>
                <w:b/>
                <w:bCs/>
              </w:rPr>
              <w:t xml:space="preserve">Workflow Review:</w:t>
            </w:r>
            <w:r>
              <w:t xml:space="preserve"> </w:t>
            </w:r>
            <w:r>
              <w:t xml:space="preserve">Prompt the user to walk through their typical workflow now within Accute without guidance. Possibly provide a simple checklist for</w:t>
            </w:r>
            <w:r>
              <w:t xml:space="preserve"> </w:t>
            </w:r>
            <w:r>
              <w:rPr>
                <w:i/>
                <w:iCs/>
              </w:rPr>
              <w:t xml:space="preserve">themselves</w:t>
            </w:r>
            <w:r>
              <w:t xml:space="preserve"> </w:t>
            </w:r>
            <w:r>
              <w:t xml:space="preserve">today: “Today, try to: 1) Add a new client, 2) Create an invoice without using the guide, 3) Record a payment on an old invoice.” This is like a practice drill to ensure they’re comfortable doing key tasks unassisted. (The app can still have tooltips if they struggle, but ideally they do it solo.) &lt;br/&gt;-</w:t>
            </w:r>
            <w:r>
              <w:t xml:space="preserve"> </w:t>
            </w:r>
            <w:r>
              <w:rPr>
                <w:b/>
                <w:bCs/>
              </w:rPr>
              <w:t xml:space="preserve">Troubleshooting Tips:</w:t>
            </w:r>
            <w:r>
              <w:t xml:space="preserve"> </w:t>
            </w:r>
            <w:r>
              <w:t xml:space="preserve">Provide a quick list of “common mistakes to avoid” or tips. E.g., “Before sending invoices, make sure your company info is updated (Settings &gt; Company).” or “Remember, you can edit or void invoices if you make a mistake – don’t worry about experimenting.” These reassure the user that they can’t easily break anything and encourage continued usage. &lt;br/&gt;-</w:t>
            </w:r>
            <w:r>
              <w:t xml:space="preserve"> </w:t>
            </w:r>
            <w:r>
              <w:rPr>
                <w:b/>
                <w:bCs/>
              </w:rPr>
              <w:t xml:space="preserve">Performance Check:</w:t>
            </w:r>
            <w:r>
              <w:t xml:space="preserve"> </w:t>
            </w:r>
            <w:r>
              <w:t xml:space="preserve">Encourage them to see the progress or performance so far: e.g., “Check your dashboard today – see how much business you’ve invoiced in the last 2 weeks.” This gets them to appreciate the data accumulated and the value of using the system.</w:t>
            </w:r>
          </w:p>
        </w:tc>
        <w:tc>
          <w:tcPr/>
          <w:p>
            <w:pPr>
              <w:pStyle w:val="Compact"/>
            </w:pPr>
            <w:r>
              <w:rPr>
                <w:i/>
                <w:iCs/>
              </w:rPr>
              <w:t xml:space="preserve">(Self-paced)</w:t>
            </w:r>
            <w:r>
              <w:t xml:space="preserve"> </w:t>
            </w:r>
            <w:r>
              <w:rPr>
                <w:b/>
                <w:bCs/>
              </w:rPr>
              <w:t xml:space="preserve">User Autonomy:</w:t>
            </w:r>
            <w:r>
              <w:t xml:space="preserve"> </w:t>
            </w:r>
            <w:r>
              <w:t xml:space="preserve">No new feature introduction today – the emphasis is on the user realizing they can now navigate and use Accute on their own. We might still track in-app if they succeed or if they hesitate (to intervene with a nudge if needed), but overtly we step back. &lt;br/&gt;</w:t>
            </w:r>
            <w:r>
              <w:rPr>
                <w:b/>
                <w:bCs/>
              </w:rPr>
              <w:t xml:space="preserve">Psychology:</w:t>
            </w:r>
            <w:r>
              <w:t xml:space="preserve"> </w:t>
            </w:r>
            <w:r>
              <w:t xml:space="preserve">Giving the user a chance to apply what they’ve learned reinforces their</w:t>
            </w:r>
            <w:r>
              <w:t xml:space="preserve"> </w:t>
            </w:r>
            <w:r>
              <w:rPr>
                <w:i/>
                <w:iCs/>
              </w:rPr>
              <w:t xml:space="preserve">confidence</w:t>
            </w:r>
            <w:r>
              <w:t xml:space="preserve"> </w:t>
            </w:r>
            <w:r>
              <w:t xml:space="preserve">and cements knowledge into skill. It’s essentially moving from guided to independent use – a crucial onboarding goal. By framing it as “try without the guide,” we signal our trust in their ability, which often users will rise to (people like to prove competence). And if they do it, they internalize the workflows, making them more likely to continue using them correctly. The troubleshooting tips and reassurance address any lingering anxiety about making mistakes, thus reducing</w:t>
            </w:r>
            <w:r>
              <w:t xml:space="preserve"> </w:t>
            </w:r>
            <w:r>
              <w:rPr>
                <w:i/>
                <w:iCs/>
              </w:rPr>
              <w:t xml:space="preserve">fear of using advanced features</w:t>
            </w:r>
            <w:r>
              <w:t xml:space="preserve">. This day taps into</w:t>
            </w:r>
            <w:r>
              <w:t xml:space="preserve"> </w:t>
            </w:r>
            <w:r>
              <w:rPr>
                <w:i/>
                <w:iCs/>
              </w:rPr>
              <w:t xml:space="preserve">commitment/consistency</w:t>
            </w:r>
            <w:r>
              <w:t xml:space="preserve"> </w:t>
            </w:r>
            <w:r>
              <w:t xml:space="preserve">too: if they perform these tasks by themselves, they are actively affirming “I know how to use this and I am using it” – this action solidifies their identity as an active user, not a newbie. It’s akin to taking off training wheels. We stand by ready to assist (which maintains trust that help is there), but letting them drive instills ownership of their success with the platform.</w:t>
            </w:r>
          </w:p>
        </w:tc>
      </w:tr>
      <w:tr>
        <w:tc>
          <w:tcPr/>
          <w:p>
            <w:pPr>
              <w:pStyle w:val="Compact"/>
            </w:pPr>
            <w:r>
              <w:rPr>
                <w:b/>
                <w:bCs/>
              </w:rPr>
              <w:t xml:space="preserve">Day 20</w:t>
            </w:r>
            <w:r>
              <w:t xml:space="preserve"> </w:t>
            </w:r>
            <w:r>
              <w:t xml:space="preserve">&lt;br/&gt;</w:t>
            </w:r>
            <w:r>
              <w:rPr>
                <w:i/>
                <w:iCs/>
              </w:rPr>
              <w:t xml:space="preserve">Goal Setting &amp; Ongoing Use</w:t>
            </w:r>
          </w:p>
        </w:tc>
        <w:tc>
          <w:tcPr/>
          <w:p>
            <w:pPr>
              <w:pStyle w:val="Compact"/>
            </w:pPr>
            <w:r>
              <w:t xml:space="preserve">-</w:t>
            </w:r>
            <w:r>
              <w:t xml:space="preserve"> </w:t>
            </w:r>
            <w:r>
              <w:rPr>
                <w:b/>
                <w:bCs/>
              </w:rPr>
              <w:t xml:space="preserve">Future Goals:</w:t>
            </w:r>
            <w:r>
              <w:t xml:space="preserve"> </w:t>
            </w:r>
            <w:r>
              <w:t xml:space="preserve">Invite the user to set a short-term goal using Accute, if relevant. For example: “Set a goal: Add 10 clients by next month” or “Aim for zero overdue invoices this quarter – Accute will help!” This could be an interactive element where they select a goal from suggestions or type a custom one, and the app might later remind or congratulate them when achieved. It connects the onboarding to their real business objectives. &lt;br/&gt;-</w:t>
            </w:r>
            <w:r>
              <w:t xml:space="preserve"> </w:t>
            </w:r>
            <w:r>
              <w:rPr>
                <w:b/>
                <w:bCs/>
              </w:rPr>
              <w:t xml:space="preserve">Roadmap Teaser:</w:t>
            </w:r>
            <w:r>
              <w:t xml:space="preserve"> </w:t>
            </w:r>
            <w:r>
              <w:t xml:space="preserve">Share what’s coming next in the product (just a peek to maintain excitement). E.g., “Coming soon: AI-powered financial advisor module. Stay tuned!” This shows the platform is evolving and gives them something to look forward to, reinforcing that sticking with Accute brings future benefits. &lt;br/&gt;-</w:t>
            </w:r>
            <w:r>
              <w:t xml:space="preserve"> </w:t>
            </w:r>
            <w:r>
              <w:rPr>
                <w:b/>
                <w:bCs/>
              </w:rPr>
              <w:t xml:space="preserve">Final Q&amp;A Chance:</w:t>
            </w:r>
            <w:r>
              <w:t xml:space="preserve"> </w:t>
            </w:r>
            <w:r>
              <w:t xml:space="preserve">Remind them if they have any unanswered questions, support is here. Maybe schedule a courtesy call or offer a one-on-one session if that’s something Accute does for new customers (particularly for high-touch markets like enterprise or culturally in places like India/UAE where personal touch is valued). Even if not, an in-app “Any questions? Chat with us” prompt could appear.</w:t>
            </w:r>
          </w:p>
        </w:tc>
        <w:tc>
          <w:tcPr/>
          <w:p>
            <w:pPr>
              <w:pStyle w:val="Compact"/>
            </w:pPr>
            <w:r>
              <w:rPr>
                <w:i/>
                <w:iCs/>
              </w:rPr>
              <w:t xml:space="preserve">(Interactive)</w:t>
            </w:r>
            <w:r>
              <w:t xml:space="preserve"> </w:t>
            </w:r>
            <w:r>
              <w:rPr>
                <w:b/>
                <w:bCs/>
              </w:rPr>
              <w:t xml:space="preserve">Goal Setting Interface:</w:t>
            </w:r>
            <w:r>
              <w:t xml:space="preserve"> </w:t>
            </w:r>
            <w:r>
              <w:t xml:space="preserve">Could be a small form or selection that saves the goal in the user’s profile. It’s optional but encouraged.</w:t>
            </w:r>
            <w:r>
              <w:t xml:space="preserve"> </w:t>
            </w:r>
            <w:r>
              <w:rPr>
                <w:i/>
                <w:iCs/>
              </w:rPr>
              <w:t xml:space="preserve">(Info)</w:t>
            </w:r>
            <w:r>
              <w:t xml:space="preserve"> </w:t>
            </w:r>
            <w:r>
              <w:rPr>
                <w:b/>
                <w:bCs/>
              </w:rPr>
              <w:t xml:space="preserve">Roadmap Banner:</w:t>
            </w:r>
            <w:r>
              <w:t xml:space="preserve"> </w:t>
            </w:r>
            <w:r>
              <w:t xml:space="preserve">A small section or email that highlights upcoming features or recently added ones they’ll now get to use beyond onboarding. &lt;br/&gt;</w:t>
            </w:r>
            <w:r>
              <w:rPr>
                <w:b/>
                <w:bCs/>
              </w:rPr>
              <w:t xml:space="preserve">Psychology:</w:t>
            </w:r>
            <w:r>
              <w:t xml:space="preserve"> </w:t>
            </w:r>
            <w:r>
              <w:t xml:space="preserve">Setting a goal leverages the principle of</w:t>
            </w:r>
            <w:r>
              <w:t xml:space="preserve"> </w:t>
            </w:r>
            <w:r>
              <w:rPr>
                <w:i/>
                <w:iCs/>
              </w:rPr>
              <w:t xml:space="preserve">commitment</w:t>
            </w:r>
            <w:r>
              <w:t xml:space="preserve"> </w:t>
            </w:r>
            <w:r>
              <w:t xml:space="preserve">yet again – now the user is committing to a future outcome using the product, which psychologically increases the likelihood they will pursue it (commitment bias and implementation intention). It also aligns Accute with their success, turning it from just software into a partner for their business outcomes. The roadmap teaser uses</w:t>
            </w:r>
            <w:r>
              <w:t xml:space="preserve"> </w:t>
            </w:r>
            <w:r>
              <w:rPr>
                <w:i/>
                <w:iCs/>
              </w:rPr>
              <w:t xml:space="preserve">curiosity</w:t>
            </w:r>
            <w:r>
              <w:t xml:space="preserve"> </w:t>
            </w:r>
            <w:r>
              <w:t xml:space="preserve">and</w:t>
            </w:r>
            <w:r>
              <w:t xml:space="preserve"> </w:t>
            </w:r>
            <w:r>
              <w:rPr>
                <w:i/>
                <w:iCs/>
              </w:rPr>
              <w:t xml:space="preserve">anticipation</w:t>
            </w:r>
            <w:r>
              <w:t xml:space="preserve">, which helps in retention – if they know something valuable is around the corner, they’ll stick around to see it (fear of missing out, FOMO, in a sense). Importantly, it signals that the product is constantly improving, which is reassuring and counters any potential thought of “maybe there’s a better tool out there” because we show we’re cutting-edge and dynamic. The offer of Q&amp;A or a personal session at the tail end adds a human touchpoint at a critical juncture: just as formal onboarding ends, we reinforce that support is ongoing. This can be especially impactful in relationship-driven cultures (UAE, India) where personal assurance can make a difference in loyalty. Overall, Day 20 is about looking ahead – tying up the experience to future use rather than seeing onboarding as a finite period after which they are on their own.</w:t>
            </w:r>
          </w:p>
        </w:tc>
      </w:tr>
      <w:tr>
        <w:tc>
          <w:tcPr/>
          <w:p>
            <w:pPr>
              <w:pStyle w:val="Compact"/>
            </w:pPr>
            <w:r>
              <w:rPr>
                <w:b/>
                <w:bCs/>
              </w:rPr>
              <w:t xml:space="preserve">Day 21</w:t>
            </w:r>
            <w:r>
              <w:t xml:space="preserve"> </w:t>
            </w:r>
            <w:r>
              <w:t xml:space="preserve">&lt;br/&gt;</w:t>
            </w:r>
            <w:r>
              <w:rPr>
                <w:i/>
                <w:iCs/>
              </w:rPr>
              <w:t xml:space="preserve">Onboarding Completion &amp; Next Steps</w:t>
            </w:r>
          </w:p>
        </w:tc>
        <w:tc>
          <w:tcPr/>
          <w:p>
            <w:pPr>
              <w:pStyle w:val="Compact"/>
            </w:pPr>
            <w:r>
              <w:t xml:space="preserve">-</w:t>
            </w:r>
            <w:r>
              <w:t xml:space="preserve"> </w:t>
            </w:r>
            <w:r>
              <w:rPr>
                <w:b/>
                <w:bCs/>
              </w:rPr>
              <w:t xml:space="preserve">Congratulations &amp; Summary:</w:t>
            </w:r>
            <w:r>
              <w:t xml:space="preserve"> </w:t>
            </w:r>
            <w:r>
              <w:t xml:space="preserve">Upon login on Day 21, display a big</w:t>
            </w:r>
            <w:r>
              <w:t xml:space="preserve"> </w:t>
            </w:r>
            <w:r>
              <w:rPr>
                <w:b/>
                <w:bCs/>
              </w:rPr>
              <w:t xml:space="preserve">“Congratulations, [Name]!”</w:t>
            </w:r>
            <w:r>
              <w:t xml:space="preserve"> </w:t>
            </w:r>
            <w:r>
              <w:t xml:space="preserve">message. A certificate graphic or badge can be shown (“Accute Onboarding Master” or simply “Onboarding Complete ✅”). Summarize what they have accomplished in 21 days (e.g., “3 clients, 5 invoices, 2 expenses recorded, AI insights unlocked…”). This final positive reinforcement marks the end of the onboarding journey. &lt;br/&gt;-</w:t>
            </w:r>
            <w:r>
              <w:t xml:space="preserve"> </w:t>
            </w:r>
            <w:r>
              <w:rPr>
                <w:b/>
                <w:bCs/>
              </w:rPr>
              <w:t xml:space="preserve">Optional Reward:</w:t>
            </w:r>
            <w:r>
              <w:t xml:space="preserve"> </w:t>
            </w:r>
            <w:r>
              <w:t xml:space="preserve">Depending on company policy, you might offer a small reward for finishing onboarding: perhaps a discount on the next month’s subscription, or unlocking a “pro” feature for a trial, or even just a fun reward like a coffee gift card (to emphasize “take a break, you did great!”). Rewards can boost completion rates, but even without a tangible reward, the recognition itself is powerful. &lt;br/&gt;-</w:t>
            </w:r>
            <w:r>
              <w:t xml:space="preserve"> </w:t>
            </w:r>
            <w:r>
              <w:rPr>
                <w:b/>
                <w:bCs/>
              </w:rPr>
              <w:t xml:space="preserve">Guided to Regular Use:</w:t>
            </w:r>
            <w:r>
              <w:t xml:space="preserve"> </w:t>
            </w:r>
            <w:r>
              <w:t xml:space="preserve">Explain that from now on, they won’t see the checklist or guided prompts as before (those may be turned off or minimized). Instead, encourage them to use Accute as part of their daily/weekly routine. Perhaps say “Bookmark Accute – make it a habit to log in every morning to see your dashboard.” If email summaries are available (e.g., daily or weekly business summary emails), prompt them to subscribe to those for continuity. &lt;br/&gt;-</w:t>
            </w:r>
            <w:r>
              <w:t xml:space="preserve"> </w:t>
            </w:r>
            <w:r>
              <w:rPr>
                <w:b/>
                <w:bCs/>
              </w:rPr>
              <w:t xml:space="preserve">Continuing Education:</w:t>
            </w:r>
            <w:r>
              <w:t xml:space="preserve"> </w:t>
            </w:r>
            <w:r>
              <w:t xml:space="preserve">Provide links to advanced tutorials or the support center for any deeper learning they want to do at their own pace. And remind them: “Onboarding might be done, but we’re always here to help. Happy accounting!”</w:t>
            </w:r>
          </w:p>
        </w:tc>
        <w:tc>
          <w:tcPr/>
          <w:p>
            <w:pPr>
              <w:pStyle w:val="Compact"/>
            </w:pPr>
            <w:r>
              <w:rPr>
                <w:i/>
                <w:iCs/>
              </w:rPr>
              <w:t xml:space="preserve">(Gamification)</w:t>
            </w:r>
            <w:r>
              <w:t xml:space="preserve"> </w:t>
            </w:r>
            <w:r>
              <w:rPr>
                <w:b/>
                <w:bCs/>
              </w:rPr>
              <w:t xml:space="preserve">Achievement Unlocked:</w:t>
            </w:r>
            <w:r>
              <w:t xml:space="preserve"> </w:t>
            </w:r>
            <w:r>
              <w:t xml:space="preserve">The final badge/certificate capitalizes on the gamified aspect, giving closure and a sense of status.</w:t>
            </w:r>
            <w:r>
              <w:t xml:space="preserve"> </w:t>
            </w:r>
            <w:r>
              <w:rPr>
                <w:i/>
                <w:iCs/>
              </w:rPr>
              <w:t xml:space="preserve">(Emotional Appeal)</w:t>
            </w:r>
            <w:r>
              <w:t xml:space="preserve"> </w:t>
            </w:r>
            <w:r>
              <w:rPr>
                <w:b/>
                <w:bCs/>
              </w:rPr>
              <w:t xml:space="preserve">Congrats Message:</w:t>
            </w:r>
            <w:r>
              <w:t xml:space="preserve"> </w:t>
            </w:r>
            <w:r>
              <w:t xml:space="preserve">Possibly include a note of genuine appreciation (“Thank you for being with us these 21 days, we’re excited to have you as a customer!”) &lt;br/&gt;</w:t>
            </w:r>
            <w:r>
              <w:rPr>
                <w:b/>
                <w:bCs/>
              </w:rPr>
              <w:t xml:space="preserve">Psychology:</w:t>
            </w:r>
            <w:r>
              <w:t xml:space="preserve"> </w:t>
            </w:r>
            <w:r>
              <w:t xml:space="preserve">The final celebration triggers</w:t>
            </w:r>
            <w:r>
              <w:t xml:space="preserve"> </w:t>
            </w:r>
            <w:r>
              <w:rPr>
                <w:i/>
                <w:iCs/>
              </w:rPr>
              <w:t xml:space="preserve">dopamine</w:t>
            </w:r>
            <w:r>
              <w:t xml:space="preserve"> </w:t>
            </w:r>
            <w:r>
              <w:t xml:space="preserve">associated with accomplishment – ending the onboarding on a high note leaves a positive lasting impression (the peak-end rule: people judge an experience largely by how it ends). A reward, if given, uses</w:t>
            </w:r>
            <w:r>
              <w:t xml:space="preserve"> </w:t>
            </w:r>
            <w:r>
              <w:rPr>
                <w:i/>
                <w:iCs/>
              </w:rPr>
              <w:t xml:space="preserve">reciprocity</w:t>
            </w:r>
            <w:r>
              <w:t xml:space="preserve"> </w:t>
            </w:r>
            <w:r>
              <w:t xml:space="preserve">– the user might feel even more goodwill and commitment after receiving something. By clearly marking onboarding as complete, we also avoid dependency; the user is now confident to operate without the constant training wheels. It’s crucial though to immediately transition them to the mindset of regular use. Suggesting a routine (“log in every morning”) ties into habit continuation beyond the guided period. It serves as a</w:t>
            </w:r>
            <w:r>
              <w:t xml:space="preserve"> </w:t>
            </w:r>
            <w:r>
              <w:rPr>
                <w:i/>
                <w:iCs/>
              </w:rPr>
              <w:t xml:space="preserve">cue</w:t>
            </w:r>
            <w:r>
              <w:t xml:space="preserve"> </w:t>
            </w:r>
            <w:r>
              <w:t xml:space="preserve">for the habit loop going forward. The bookmark or email summary acts as external cues to keep engagement going. Reinforcing that support is ongoing addresses any anxiety about “now I’m on my own” – instead, they know help is an email or chat away, maintaining their confidence. Finally, expressing excitement for their future with the product helps build an emotional connection; the user feels welcomed into the Accute family, which can translate into loyalty and advocacy.</w:t>
            </w:r>
          </w:p>
        </w:tc>
      </w:tr>
    </w:tbl>
    <w:p>
      <w:pPr>
        <w:pStyle w:val="BodyText"/>
      </w:pPr>
      <w:r>
        <w:rPr>
          <w:b/>
          <w:bCs/>
        </w:rPr>
        <w:t xml:space="preserve">Regional Tailoring Highlights:</w:t>
      </w:r>
      <w:r>
        <w:t xml:space="preserve"> </w:t>
      </w:r>
      <w:r>
        <w:t xml:space="preserve">Throughout the plan, we included localized content to accommodate different regions:</w:t>
      </w:r>
      <w:r>
        <w:t xml:space="preserve"> </w:t>
      </w:r>
      <w:r>
        <w:t xml:space="preserve">- In</w:t>
      </w:r>
      <w:r>
        <w:t xml:space="preserve"> </w:t>
      </w:r>
      <w:r>
        <w:rPr>
          <w:b/>
          <w:bCs/>
        </w:rPr>
        <w:t xml:space="preserve">USA</w:t>
      </w:r>
      <w:r>
        <w:t xml:space="preserve">, onboarding emphasizes features like sales tax settings, 1099 tax preparation for contractors, and bank integrations common in U.S. practice. The tone encourages efficiency and integration (e.g., connecting popular U.S. banks). It aligns with U.S. regulations by enabling GAAP-compliant reports and IRS-friendly documentation.</w:t>
      </w:r>
      <w:r>
        <w:t xml:space="preserve"> </w:t>
      </w:r>
      <w:r>
        <w:t xml:space="preserve">- In</w:t>
      </w:r>
      <w:r>
        <w:t xml:space="preserve"> </w:t>
      </w:r>
      <w:r>
        <w:rPr>
          <w:b/>
          <w:bCs/>
        </w:rPr>
        <w:t xml:space="preserve">UAE</w:t>
      </w:r>
      <w:r>
        <w:t xml:space="preserve">, special focus is on VAT compliance (entering TRN, enabling VAT on invoices) and multi-currency billing (since many businesses transact in both AED and USD). Given the UAE’s recent corporate tax introduction, the onboarding makes note of that too. Work culture in UAE often values bilingual support and formal documentation, so we highlight Arabic invoice template options and stress compliance to avoid penalties (a big driver in UAE)</w:t>
      </w:r>
      <w:hyperlink r:id="rId46">
        <w:r>
          <w:rPr>
            <w:rStyle w:val="Hyperlink"/>
          </w:rPr>
          <w:t xml:space="preserve">[26]</w:t>
        </w:r>
      </w:hyperlink>
      <w:r>
        <w:t xml:space="preserve">.</w:t>
      </w:r>
      <w:r>
        <w:t xml:space="preserve"> </w:t>
      </w:r>
      <w:r>
        <w:t xml:space="preserve">- In</w:t>
      </w:r>
      <w:r>
        <w:t xml:space="preserve"> </w:t>
      </w:r>
      <w:r>
        <w:rPr>
          <w:b/>
          <w:bCs/>
        </w:rPr>
        <w:t xml:space="preserve">India</w:t>
      </w:r>
      <w:r>
        <w:t xml:space="preserve">, onboarding addresses GST configuration early, since GST pervades every invoice. We also nod to TDS handling and e-invoicing mandates, positioning Accute as a solution for those government requirements. The style acknowledges that many Indian SMEs might have accountants or part-time bookkeepers, so inviting an accountant (Day 13) is extra relevant. Also, mobile usage is high, so pushing the mobile app (Day 16) can be especially impactful in India’s on-the-go work culture.</w:t>
      </w:r>
    </w:p>
    <w:p>
      <w:pPr>
        <w:pStyle w:val="BodyText"/>
      </w:pPr>
      <w:r>
        <w:t xml:space="preserve">Each region thus sees examples and content that make the onboarding feel locally relevant, increasing user comfort and adoption across diverse regulatory environments</w:t>
      </w:r>
      <w:hyperlink r:id="rId46">
        <w:r>
          <w:rPr>
            <w:rStyle w:val="Hyperlink"/>
          </w:rPr>
          <w:t xml:space="preserve">[26]</w:t>
        </w:r>
      </w:hyperlink>
      <w:r>
        <w:t xml:space="preserve">.</w:t>
      </w:r>
    </w:p>
    <w:bookmarkEnd w:id="50"/>
    <w:bookmarkStart w:id="62" w:name="key-analytics-kpis-to-track"/>
    <w:p>
      <w:pPr>
        <w:pStyle w:val="Heading2"/>
      </w:pPr>
      <w:r>
        <w:t xml:space="preserve">Key Analytics &amp; KPIs to Track</w:t>
      </w:r>
    </w:p>
    <w:p>
      <w:pPr>
        <w:pStyle w:val="FirstParagraph"/>
      </w:pPr>
      <w:r>
        <w:t xml:space="preserve">To ensure this onboarding strategy delivers results and to continually optimize it, we will track a set of</w:t>
      </w:r>
      <w:r>
        <w:t xml:space="preserve"> </w:t>
      </w:r>
      <w:r>
        <w:rPr>
          <w:b/>
          <w:bCs/>
        </w:rPr>
        <w:t xml:space="preserve">user engagement and success metrics</w:t>
      </w:r>
      <w:r>
        <w:t xml:space="preserve">:</w:t>
      </w:r>
    </w:p>
    <w:p>
      <w:pPr>
        <w:numPr>
          <w:ilvl w:val="0"/>
          <w:numId w:val="1003"/>
        </w:numPr>
      </w:pPr>
      <w:r>
        <w:rPr>
          <w:b/>
          <w:bCs/>
        </w:rPr>
        <w:t xml:space="preserve">Onboarding Completion Rate:</w:t>
      </w:r>
      <w:r>
        <w:t xml:space="preserve"> </w:t>
      </w:r>
      <w:r>
        <w:t xml:space="preserve">The percentage of users who finish the 21-day onboarding journey (e.g., who check off all primary onboarding tasks or reach Day 21). A healthy completion rate indicates users find the onboarding helpful and not too tedious. If many drop off before completion, it signals points of friction. (Metric calculation: completed users ÷ total new users * 100%)</w:t>
      </w:r>
      <w:hyperlink r:id="rId51">
        <w:r>
          <w:rPr>
            <w:rStyle w:val="Hyperlink"/>
          </w:rPr>
          <w:t xml:space="preserve">[30]</w:t>
        </w:r>
      </w:hyperlink>
      <w:r>
        <w:t xml:space="preserve">. We will analyze drop-off points (e.g., if many users stop around Day X, investigate and improve that step).</w:t>
      </w:r>
    </w:p>
    <w:p>
      <w:pPr>
        <w:numPr>
          <w:ilvl w:val="0"/>
          <w:numId w:val="1003"/>
        </w:numPr>
      </w:pPr>
      <w:r>
        <w:rPr>
          <w:b/>
          <w:bCs/>
        </w:rPr>
        <w:t xml:space="preserve">Time to Value (TTV):</w:t>
      </w:r>
      <w:r>
        <w:t xml:space="preserve"> </w:t>
      </w:r>
      <w:r>
        <w:t xml:space="preserve">How quickly users reach their “Aha!” moment – likely the creation of their first invoice or addition of their first client. Our goal is to minimize TTV (perhaps within the first 2–3 days) because the sooner users see core value, the more likely they are to stick</w:t>
      </w:r>
      <w:hyperlink r:id="rId52">
        <w:r>
          <w:rPr>
            <w:rStyle w:val="Hyperlink"/>
          </w:rPr>
          <w:t xml:space="preserve">[31]</w:t>
        </w:r>
      </w:hyperlink>
      <w:hyperlink r:id="rId53">
        <w:r>
          <w:rPr>
            <w:rStyle w:val="Hyperlink"/>
          </w:rPr>
          <w:t xml:space="preserve">[32]</w:t>
        </w:r>
      </w:hyperlink>
      <w:r>
        <w:t xml:space="preserve">. We’ll measure the number of days from signup to first key action. If TTV is longer than expected for many users, we may need to streamline early steps.</w:t>
      </w:r>
    </w:p>
    <w:p>
      <w:pPr>
        <w:numPr>
          <w:ilvl w:val="0"/>
          <w:numId w:val="1003"/>
        </w:numPr>
      </w:pPr>
      <w:r>
        <w:rPr>
          <w:b/>
          <w:bCs/>
        </w:rPr>
        <w:t xml:space="preserve">User Activation Rate:</w:t>
      </w:r>
      <w:r>
        <w:t xml:space="preserve"> </w:t>
      </w:r>
      <w:r>
        <w:t xml:space="preserve">The proportion of users who achieve predefined activation milestones within a time frame</w:t>
      </w:r>
      <w:hyperlink r:id="rId54">
        <w:r>
          <w:rPr>
            <w:rStyle w:val="Hyperlink"/>
          </w:rPr>
          <w:t xml:space="preserve">[33]</w:t>
        </w:r>
      </w:hyperlink>
      <w:r>
        <w:t xml:space="preserve">. For Accute, an activation milestone might be “added at least 1 client and sent 1 invoice” (i.e., essentially completing Week 1’s goals). We’d track what % of users hit that by end of week 1. A high activation rate correlates with better retention</w:t>
      </w:r>
      <w:hyperlink r:id="rId54">
        <w:r>
          <w:rPr>
            <w:rStyle w:val="Hyperlink"/>
          </w:rPr>
          <w:t xml:space="preserve">[33]</w:t>
        </w:r>
      </w:hyperlink>
      <w:r>
        <w:t xml:space="preserve">. If certain regional users lag (say, only 50% of India users activate vs 70% USA), we can tailor interventions (maybe more guidance or webinars for that region).</w:t>
      </w:r>
    </w:p>
    <w:p>
      <w:pPr>
        <w:numPr>
          <w:ilvl w:val="0"/>
          <w:numId w:val="1003"/>
        </w:numPr>
      </w:pPr>
      <w:r>
        <w:rPr>
          <w:b/>
          <w:bCs/>
        </w:rPr>
        <w:t xml:space="preserve">Feature Adoption Rates:</w:t>
      </w:r>
      <w:r>
        <w:t xml:space="preserve"> </w:t>
      </w:r>
      <w:r>
        <w:t xml:space="preserve">How many users utilize each major feature introduced (AI insights, recurring invoices, tasks, etc.) during and shortly after onboarding. For example, what % tried the AI categorization by Day 10, what % set up a recurring invoice by Day 8, etc. Low adoption of a feature might mean it wasn’t explained well or users didn’t perceive the value. We might A/B test different messaging if needed. High adoption, especially of sticky features like recurring invoices or bank sync, is a positive sign as those features drive long-term retention.</w:t>
      </w:r>
    </w:p>
    <w:p>
      <w:pPr>
        <w:numPr>
          <w:ilvl w:val="0"/>
          <w:numId w:val="1003"/>
        </w:numPr>
      </w:pPr>
      <w:r>
        <w:rPr>
          <w:b/>
          <w:bCs/>
        </w:rPr>
        <w:t xml:space="preserve">Engagement Rate (Active Usage):</w:t>
      </w:r>
      <w:r>
        <w:t xml:space="preserve"> </w:t>
      </w:r>
      <w:r>
        <w:t xml:space="preserve">The frequency of use during the onboarding period – e.g., the ratio of daily or weekly active users in the cohort</w:t>
      </w:r>
      <w:hyperlink r:id="rId55">
        <w:r>
          <w:rPr>
            <w:rStyle w:val="Hyperlink"/>
          </w:rPr>
          <w:t xml:space="preserve">[34]</w:t>
        </w:r>
      </w:hyperlink>
      <w:r>
        <w:t xml:space="preserve">. We expect, with a daily-step program, to see a high 7-day and 14-day engagement. If daily engagement dips, maybe the pacing or content needs adjustment. Over time, we want to see a strong</w:t>
      </w:r>
      <w:r>
        <w:t xml:space="preserve"> </w:t>
      </w:r>
      <w:r>
        <w:rPr>
          <w:b/>
          <w:bCs/>
        </w:rPr>
        <w:t xml:space="preserve">Day 1, Day 7, and Day 30 retention</w:t>
      </w:r>
      <w:r>
        <w:t xml:space="preserve"> </w:t>
      </w:r>
      <w:r>
        <w:t xml:space="preserve">curve: i.e., what % of users are still logging in or using Accute after 1, 7, 30 days</w:t>
      </w:r>
      <w:hyperlink r:id="rId56">
        <w:r>
          <w:rPr>
            <w:rStyle w:val="Hyperlink"/>
          </w:rPr>
          <w:t xml:space="preserve">[35]</w:t>
        </w:r>
      </w:hyperlink>
      <w:r>
        <w:t xml:space="preserve">. Effective onboarding should improve early retention (particularly that crucial first-week retention</w:t>
      </w:r>
      <w:hyperlink r:id="rId57">
        <w:r>
          <w:rPr>
            <w:rStyle w:val="Hyperlink"/>
          </w:rPr>
          <w:t xml:space="preserve">[36]</w:t>
        </w:r>
      </w:hyperlink>
      <w:r>
        <w:t xml:space="preserve">) by continuously drawing users back in those first 3 weeks.</w:t>
      </w:r>
    </w:p>
    <w:p>
      <w:pPr>
        <w:numPr>
          <w:ilvl w:val="0"/>
          <w:numId w:val="1003"/>
        </w:numPr>
      </w:pPr>
      <w:r>
        <w:rPr>
          <w:b/>
          <w:bCs/>
        </w:rPr>
        <w:t xml:space="preserve">Conversion Rate (if applicable):</w:t>
      </w:r>
      <w:r>
        <w:t xml:space="preserve"> </w:t>
      </w:r>
      <w:r>
        <w:t xml:space="preserve">If Accute uses a trial-to-paid model, track how the onboarding impacts conversions. E.g., the % of users who subscribed to a paid plan by Day 21 or shortly after. A well-onboarded user is more likely to convert to paid. Comparisons of cohorts with and without the new onboarding can quantify ROI in terms of revenue. For instance, if previously conversion was 20% and after implementing this onboarding it’s 30%, that’s a direct ROI indicator. Also monitor if certain features (like inviting team members) correlate with higher conversion – those are important signals.</w:t>
      </w:r>
    </w:p>
    <w:p>
      <w:pPr>
        <w:numPr>
          <w:ilvl w:val="0"/>
          <w:numId w:val="1003"/>
        </w:numPr>
      </w:pPr>
      <w:r>
        <w:rPr>
          <w:b/>
          <w:bCs/>
        </w:rPr>
        <w:t xml:space="preserve">Customer Retention Rate:</w:t>
      </w:r>
      <w:r>
        <w:t xml:space="preserve"> </w:t>
      </w:r>
      <w:r>
        <w:t xml:space="preserve">Beyond onboarding, measure retention over longer term (e.g., percentage still active at 90 days). Good onboarding should lift the retention curve</w:t>
      </w:r>
      <w:hyperlink r:id="rId58">
        <w:r>
          <w:rPr>
            <w:rStyle w:val="Hyperlink"/>
          </w:rPr>
          <w:t xml:space="preserve">[37]</w:t>
        </w:r>
      </w:hyperlink>
      <w:hyperlink r:id="rId59">
        <w:r>
          <w:rPr>
            <w:rStyle w:val="Hyperlink"/>
          </w:rPr>
          <w:t xml:space="preserve">[38]</w:t>
        </w:r>
      </w:hyperlink>
      <w:r>
        <w:t xml:space="preserve">. We’ll watch cohorts that went through this 21-day program versus earlier cohorts to see if their churn in the first 3 months drops. A key benchmark might be retaining well over 50% by Day 30 (since many SaaS see 40-60% drop after sign-up without good onboarding</w:t>
      </w:r>
      <w:hyperlink r:id="rId60">
        <w:r>
          <w:rPr>
            <w:rStyle w:val="Hyperlink"/>
          </w:rPr>
          <w:t xml:space="preserve">[39]</w:t>
        </w:r>
      </w:hyperlink>
      <w:r>
        <w:t xml:space="preserve">, we aim to be on the higher end or better).</w:t>
      </w:r>
    </w:p>
    <w:p>
      <w:pPr>
        <w:numPr>
          <w:ilvl w:val="0"/>
          <w:numId w:val="1003"/>
        </w:numPr>
      </w:pPr>
      <w:r>
        <w:rPr>
          <w:b/>
          <w:bCs/>
        </w:rPr>
        <w:t xml:space="preserve">User Satisfaction &amp; NPS:</w:t>
      </w:r>
      <w:r>
        <w:t xml:space="preserve"> </w:t>
      </w:r>
      <w:r>
        <w:t xml:space="preserve">Using feedback collected (Day 17 mini-survey, etc.), monitor qualitative satisfaction. For example, track average rating of onboarding usefulness or NPS for the onboarding experience. If we see common suggestions or pain points in feedback, that directly informs improvements. An</w:t>
      </w:r>
      <w:r>
        <w:t xml:space="preserve"> </w:t>
      </w:r>
      <w:r>
        <w:rPr>
          <w:b/>
          <w:bCs/>
        </w:rPr>
        <w:t xml:space="preserve">NPS (Net Promoter Score)</w:t>
      </w:r>
      <w:r>
        <w:t xml:space="preserve"> </w:t>
      </w:r>
      <w:r>
        <w:t xml:space="preserve">or simple question “How do you feel about Accute so far?” at the end can gauge overall sentiment.</w:t>
      </w:r>
    </w:p>
    <w:p>
      <w:pPr>
        <w:numPr>
          <w:ilvl w:val="0"/>
          <w:numId w:val="1003"/>
        </w:numPr>
      </w:pPr>
      <w:r>
        <w:rPr>
          <w:b/>
          <w:bCs/>
        </w:rPr>
        <w:t xml:space="preserve">Support Tickets / Help Center Searches:</w:t>
      </w:r>
      <w:r>
        <w:t xml:space="preserve"> </w:t>
      </w:r>
      <w:r>
        <w:t xml:space="preserve">A stealth metric – if onboarding is effective, we expect fewer basic “How do I…?” support tickets. We can monitor the volume and type of support queries from new users in their first 21 days. A drop in repetitive questions (like “How to add a client?”) would indicate the walkthroughs and guides are doing their job. Conversely, if many users from a certain region all ask about, say, GST setup, then our onboarding for India might need tweaking to clarify that step.</w:t>
      </w:r>
    </w:p>
    <w:p>
      <w:pPr>
        <w:numPr>
          <w:ilvl w:val="0"/>
          <w:numId w:val="1003"/>
        </w:numPr>
      </w:pPr>
      <w:r>
        <w:rPr>
          <w:b/>
          <w:bCs/>
        </w:rPr>
        <w:t xml:space="preserve">Funnel Metrics Per Step:</w:t>
      </w:r>
      <w:r>
        <w:t xml:space="preserve"> </w:t>
      </w:r>
      <w:r>
        <w:t xml:space="preserve">Internally, we’ll instrument each major step (e.g., % that completed profile on Day 1, % that added a client by Day 2, etc.). This allows pinpointing if certain days or tasks have abnormal drop-offs. Each step can be seen as a mini-conversion in the onboarding funnel. If, for instance, only 60% of users who added a client on Day 2 go on to create an invoice on Day 3, we investigate why 40% didn’t (was the prompt not strong enough? Did they not have an invoice to create?). This granular approach ensures we optimize each milestone.</w:t>
      </w:r>
    </w:p>
    <w:p>
      <w:pPr>
        <w:pStyle w:val="FirstParagraph"/>
      </w:pPr>
      <w:r>
        <w:t xml:space="preserve">All these metrics will be segmented by region as well, to verify the onboarding strategy is working uniformly or if adjustments are needed per locale. Because</w:t>
      </w:r>
      <w:r>
        <w:t xml:space="preserve"> </w:t>
      </w:r>
      <w:r>
        <w:rPr>
          <w:b/>
          <w:bCs/>
        </w:rPr>
        <w:t xml:space="preserve">accounting standards and practices vary by country, and compliance needs change frequently</w:t>
      </w:r>
      <w:hyperlink r:id="rId46">
        <w:r>
          <w:rPr>
            <w:rStyle w:val="Hyperlink"/>
            <w:b/>
            <w:bCs/>
          </w:rPr>
          <w:t xml:space="preserve">[26]</w:t>
        </w:r>
      </w:hyperlink>
      <w:r>
        <w:t xml:space="preserve">, tracking region-specific activation and retention helps us ensure our localized content is effective. For example, if UAE users show slower activation, maybe we need more education on VAT features; if Indian users have lower Day 1 completion, perhaps language or examples need tuning.</w:t>
      </w:r>
    </w:p>
    <w:p>
      <w:pPr>
        <w:pStyle w:val="BodyText"/>
      </w:pPr>
      <w:r>
        <w:t xml:space="preserve">By continuously monitoring these KPIs, we can iterate on the onboarding content and scheduling. The goal is to achieve a</w:t>
      </w:r>
      <w:r>
        <w:t xml:space="preserve"> </w:t>
      </w:r>
      <w:r>
        <w:rPr>
          <w:b/>
          <w:bCs/>
        </w:rPr>
        <w:t xml:space="preserve">shorter time to value, higher feature engagement, and improved retention</w:t>
      </w:r>
      <w:r>
        <w:t xml:space="preserve"> </w:t>
      </w:r>
      <w:r>
        <w:t xml:space="preserve">compared to baseline. Metrics like a 10%+ increase in activation or a 50% reduction in first-week churn would be strong indicators of ROI for this integrated onboarding approach</w:t>
      </w:r>
      <w:hyperlink r:id="rId61">
        <w:r>
          <w:rPr>
            <w:rStyle w:val="Hyperlink"/>
          </w:rPr>
          <w:t xml:space="preserve">[40]</w:t>
        </w:r>
      </w:hyperlink>
      <w:r>
        <w:t xml:space="preserve">. Ultimately, the combination of quantitative metrics and qualitative feedback will guide ongoing refinements to keep the onboarding efficient, engaging, and aligned with user needs.</w:t>
      </w:r>
    </w:p>
    <w:p>
      <w:r>
        <w:pict>
          <v:rect style="width:0;height:1.5pt" o:hralign="center" o:hrstd="t" o:hr="t"/>
        </w:pict>
      </w:r>
    </w:p>
    <w:p>
      <w:pPr>
        <w:pStyle w:val="FirstParagraph"/>
      </w:pPr>
      <w:r>
        <w:rPr>
          <w:b/>
          <w:bCs/>
        </w:rPr>
        <w:t xml:space="preserve">Conclusion:</w:t>
      </w:r>
      <w:r>
        <w:t xml:space="preserve"> </w:t>
      </w:r>
      <w:r>
        <w:t xml:space="preserve">This 21-day integrated onboarding plan for Accute is designed to turn new users into confident, habitual users of the platform by gradually unfolding the platform’s capabilities in a digestible, context-aware sequence. By comparing and choosing the best onboarding formats (checklists, walkthroughs, unlocks, etc.) and infusing psychological motivators (habit loops, commitment, gamification, progressive disclosure), we maximize user engagement and minimize overwhelm. The day-by-day plan ensures users steadily build mastery – from basic client setup to leveraging AI insights – with content tailored to their regional requirements so that the experience feels relevant whether they’re in the USA, UAE, or India. By the end of 21 days, users should not only know</w:t>
      </w:r>
      <w:r>
        <w:t xml:space="preserve"> </w:t>
      </w:r>
      <w:r>
        <w:rPr>
          <w:i/>
          <w:iCs/>
        </w:rPr>
        <w:t xml:space="preserve">how</w:t>
      </w:r>
      <w:r>
        <w:t xml:space="preserve"> </w:t>
      </w:r>
      <w:r>
        <w:t xml:space="preserve">to use Accute’s features but also</w:t>
      </w:r>
      <w:r>
        <w:t xml:space="preserve"> </w:t>
      </w:r>
      <w:r>
        <w:rPr>
          <w:i/>
          <w:iCs/>
        </w:rPr>
        <w:t xml:space="preserve">why</w:t>
      </w:r>
      <w:r>
        <w:t xml:space="preserve"> </w:t>
      </w:r>
      <w:r>
        <w:t xml:space="preserve">– having seen real value (time saved, easier compliance, better client management) in their own context. With clear milestones and continuous encouragement, this onboarding strategy aims to significantly boost user activation, satisfaction, and retention, setting up Accute’s new customers for long-term success with the platform.</w:t>
      </w:r>
    </w:p>
    <w:p>
      <w:pPr>
        <w:pStyle w:val="BodyText"/>
      </w:pPr>
      <w:r>
        <w:t xml:space="preserve">All of this will be validated and improved through careful tracking of engagement and feedback, ensuring a high ROI for the onboarding effort as measured by more loyal, active users and ultimately, happier Accute customers.</w:t>
      </w:r>
    </w:p>
    <w:bookmarkEnd w:id="62"/>
    <w:bookmarkEnd w:id="63"/>
    <w:bookmarkEnd w:id="64"/>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37">
        <w:r>
          <w:rPr>
            <w:rStyle w:val="Hyperlink"/>
          </w:rPr>
          <w:t xml:space="preserve">[18]</w:t>
        </w:r>
      </w:hyperlink>
      <w:r>
        <w:t xml:space="preserve"> </w:t>
      </w:r>
      <w:r>
        <w:t xml:space="preserve">Progressive Onboarding: How to Improve UX and Drive Adoption With Contextual Onboarding Flows</w:t>
      </w:r>
    </w:p>
    <w:p>
      <w:pPr>
        <w:pStyle w:val="BodyText"/>
      </w:pPr>
      <w:hyperlink r:id="rId65">
        <w:r>
          <w:rPr>
            <w:rStyle w:val="Hyperlink"/>
          </w:rPr>
          <w:t xml:space="preserve">https://userpilot.com/blog/progressive-onboarding/</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60">
        <w:r>
          <w:rPr>
            <w:rStyle w:val="Hyperlink"/>
          </w:rPr>
          <w:t xml:space="preserve">[39]</w:t>
        </w:r>
      </w:hyperlink>
      <w:r>
        <w:t xml:space="preserve"> </w:t>
      </w:r>
      <w:r>
        <w:t xml:space="preserve">7 User Onboarding Best Practices with Examples</w:t>
      </w:r>
    </w:p>
    <w:p>
      <w:pPr>
        <w:pStyle w:val="BodyText"/>
      </w:pPr>
      <w:hyperlink r:id="rId66">
        <w:r>
          <w:rPr>
            <w:rStyle w:val="Hyperlink"/>
          </w:rPr>
          <w:t xml:space="preserve">https://userpilot.com/blog/user-onboarding-best-practices/</w:t>
        </w:r>
      </w:hyperlink>
    </w:p>
    <w:p>
      <w:pPr>
        <w:pStyle w:val="BodyText"/>
      </w:pPr>
      <w:hyperlink r:id="rId25">
        <w:r>
          <w:rPr>
            <w:rStyle w:val="Hyperlink"/>
          </w:rPr>
          <w:t xml:space="preserve">[6]</w:t>
        </w:r>
      </w:hyperlink>
      <w:r>
        <w:t xml:space="preserve"> </w:t>
      </w:r>
      <w:hyperlink r:id="rId25">
        <w:r>
          <w:rPr>
            <w:rStyle w:val="Hyperlink"/>
          </w:rPr>
          <w:t xml:space="preserve">[8]</w:t>
        </w:r>
      </w:hyperlink>
      <w:r>
        <w:t xml:space="preserve"> </w:t>
      </w:r>
      <w:hyperlink r:id="rId33">
        <w:r>
          <w:rPr>
            <w:rStyle w:val="Hyperlink"/>
          </w:rPr>
          <w:t xml:space="preserve">[15]</w:t>
        </w:r>
      </w:hyperlink>
      <w:r>
        <w:t xml:space="preserve"> </w:t>
      </w:r>
      <w:r>
        <w:t xml:space="preserve">SaaS GTM Strategies for Freemium | Go-to-Market Framework | SaaS Consult</w:t>
      </w:r>
    </w:p>
    <w:p>
      <w:pPr>
        <w:pStyle w:val="BodyText"/>
      </w:pPr>
      <w:hyperlink r:id="rId67">
        <w:r>
          <w:rPr>
            <w:rStyle w:val="Hyperlink"/>
          </w:rPr>
          <w:t xml:space="preserve">https://saasconsult.co/gtm-strategy/saas-gtm-strategies-freemium/</w:t>
        </w:r>
      </w:hyperlink>
    </w:p>
    <w:p>
      <w:pPr>
        <w:pStyle w:val="BodyText"/>
      </w:pPr>
      <w:hyperlink r:id="rId26">
        <w:r>
          <w:rPr>
            <w:rStyle w:val="Hyperlink"/>
          </w:rPr>
          <w:t xml:space="preserve">[7]</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36">
        <w:r>
          <w:rPr>
            <w:rStyle w:val="Hyperlink"/>
          </w:rPr>
          <w:t xml:space="preserve">[17]</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7">
        <w:r>
          <w:rPr>
            <w:rStyle w:val="Hyperlink"/>
          </w:rPr>
          <w:t xml:space="preserve">[27]</w:t>
        </w:r>
      </w:hyperlink>
      <w:r>
        <w:t xml:space="preserve"> </w:t>
      </w:r>
      <w:r>
        <w:t xml:space="preserve">5 Cognitive Biases to design for User Onboarding &amp; Activation | CustomerThink</w:t>
      </w:r>
    </w:p>
    <w:p>
      <w:pPr>
        <w:pStyle w:val="BodyText"/>
      </w:pPr>
      <w:hyperlink r:id="rId68">
        <w:r>
          <w:rPr>
            <w:rStyle w:val="Hyperlink"/>
          </w:rPr>
          <w:t xml:space="preserve">https://customerthink.com/5-cognitive-biases-to-design-for-user-onboarding-activation/</w:t>
        </w:r>
      </w:hyperlink>
    </w:p>
    <w:p>
      <w:pPr>
        <w:pStyle w:val="BodyText"/>
      </w:pP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5">
        <w:r>
          <w:rPr>
            <w:rStyle w:val="Hyperlink"/>
          </w:rPr>
          <w:t xml:space="preserve">[25]</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r>
        <w:t xml:space="preserve">The Psychology Behind Progress Bars and Their Impact on User Behavior in Onboarding</w:t>
      </w:r>
    </w:p>
    <w:p>
      <w:pPr>
        <w:pStyle w:val="BodyText"/>
      </w:pPr>
      <w:hyperlink r:id="rId69">
        <w:r>
          <w:rPr>
            <w:rStyle w:val="Hyperlink"/>
          </w:rPr>
          <w:t xml:space="preserve">https://userpilot.com/blog/progress-bar-psychology/</w:t>
        </w:r>
      </w:hyperlink>
    </w:p>
    <w:p>
      <w:pPr>
        <w:pStyle w:val="BodyText"/>
      </w:pPr>
      <w:hyperlink r:id="rId35">
        <w:r>
          <w:rPr>
            <w:rStyle w:val="Hyperlink"/>
          </w:rPr>
          <w:t xml:space="preserve">[16]</w:t>
        </w:r>
      </w:hyperlink>
      <w:r>
        <w:t xml:space="preserve"> </w:t>
      </w:r>
      <w:r>
        <w:t xml:space="preserve">How Understanding Habits Loops Can Improve User Retention</w:t>
      </w:r>
    </w:p>
    <w:p>
      <w:pPr>
        <w:pStyle w:val="BodyText"/>
      </w:pPr>
      <w:hyperlink r:id="rId70">
        <w:r>
          <w:rPr>
            <w:rStyle w:val="Hyperlink"/>
          </w:rPr>
          <w:t xml:space="preserve">https://www.dualoop.com/blog/the-power-of-habit-how-understanding-habits-loops-can-improve-user-retention</w:t>
        </w:r>
      </w:hyperlink>
    </w:p>
    <w:p>
      <w:pPr>
        <w:pStyle w:val="BodyText"/>
      </w:pPr>
      <w:hyperlink r:id="rId46">
        <w:r>
          <w:rPr>
            <w:rStyle w:val="Hyperlink"/>
          </w:rPr>
          <w:t xml:space="preserve">[26]</w:t>
        </w:r>
      </w:hyperlink>
      <w:r>
        <w:t xml:space="preserve"> </w:t>
      </w:r>
      <w:r>
        <w:t xml:space="preserve">Accounting Software Market Size, Share, Trends &amp; Forecast</w:t>
      </w:r>
    </w:p>
    <w:p>
      <w:pPr>
        <w:pStyle w:val="BodyText"/>
      </w:pPr>
      <w:hyperlink r:id="rId71">
        <w:r>
          <w:rPr>
            <w:rStyle w:val="Hyperlink"/>
          </w:rPr>
          <w:t xml:space="preserve">https://www.verifiedmarketresearch.com/product/accounting-software-market/</w:t>
        </w:r>
      </w:hyperlink>
    </w:p>
    <w:p>
      <w:pPr>
        <w:pStyle w:val="BodyText"/>
      </w:pPr>
      <w:hyperlink r:id="rId51">
        <w:r>
          <w:rPr>
            <w:rStyle w:val="Hyperlink"/>
          </w:rPr>
          <w:t xml:space="preserve">[30]</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61">
        <w:r>
          <w:rPr>
            <w:rStyle w:val="Hyperlink"/>
          </w:rPr>
          <w:t xml:space="preserve">[40]</w:t>
        </w:r>
      </w:hyperlink>
      <w:r>
        <w:t xml:space="preserve"> </w:t>
      </w:r>
      <w:r>
        <w:t xml:space="preserve">8 user onboarding metrics and KPIs you should be measuring</w:t>
      </w:r>
    </w:p>
    <w:p>
      <w:pPr>
        <w:pStyle w:val="BodyText"/>
      </w:pPr>
      <w:hyperlink r:id="rId72">
        <w:r>
          <w:rPr>
            <w:rStyle w:val="Hyperlink"/>
          </w:rPr>
          <w:t xml:space="preserve">https://www.appcues.com/blog/user-onboarding-metrics-and-kpis</w:t>
        </w:r>
      </w:hyperlink>
    </w:p>
    <w:p>
      <w:pPr>
        <w:pStyle w:val="BodyText"/>
      </w:pP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r>
        <w:t xml:space="preserve">User Onboarding Metrics To Track and How To Optimize Them</w:t>
      </w:r>
    </w:p>
    <w:p>
      <w:pPr>
        <w:pStyle w:val="BodyText"/>
      </w:pPr>
      <w:hyperlink r:id="rId73">
        <w:r>
          <w:rPr>
            <w:rStyle w:val="Hyperlink"/>
          </w:rPr>
          <w:t xml:space="preserve">https://userpilot.com/blog/user-onboarding-metrics/</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customerthink.com/5-cognitive-biases-to-design-for-user-onboarding-activation/" TargetMode="External" /><Relationship Type="http://schemas.openxmlformats.org/officeDocument/2006/relationships/hyperlink" Id="rId40" Target="https://customerthink.com/5-cognitive-biases-to-design-for-user-onboarding-activation/#:~:text=1,take%20to%20make%20their%20decisions" TargetMode="External" /><Relationship Type="http://schemas.openxmlformats.org/officeDocument/2006/relationships/hyperlink" Id="rId26" Target="https://customerthink.com/5-cognitive-biases-to-design-for-user-onboarding-activation/#:~:text=2,to%20more%20complex%20features%20later" TargetMode="External" /><Relationship Type="http://schemas.openxmlformats.org/officeDocument/2006/relationships/hyperlink" Id="rId42" Target="https://customerthink.com/5-cognitive-biases-to-design-for-user-onboarding-activation/#:~:text=3,in%20new%20product%20feature%20adoption" TargetMode="External" /><Relationship Type="http://schemas.openxmlformats.org/officeDocument/2006/relationships/hyperlink" Id="rId31" Target="https://customerthink.com/5-cognitive-biases-to-design-for-user-onboarding-activation/#:~:text=5,choose%20the%20option%20that%E2%80%99s%20highlighted" TargetMode="External" /><Relationship Type="http://schemas.openxmlformats.org/officeDocument/2006/relationships/hyperlink" Id="rId47" Target="https://customerthink.com/5-cognitive-biases-to-design-for-user-onboarding-activation/#:~:text=Getting%20users%20to%20find%2C%20learn,use%20your%20new%20feature%20optimally" TargetMode="External" /><Relationship Type="http://schemas.openxmlformats.org/officeDocument/2006/relationships/hyperlink" Id="rId36" Target="https://customerthink.com/5-cognitive-biases-to-design-for-user-onboarding-activation/#:~:text=Image" TargetMode="External" /><Relationship Type="http://schemas.openxmlformats.org/officeDocument/2006/relationships/hyperlink" Id="rId43" Target="https://customerthink.com/5-cognitive-biases-to-design-for-user-onboarding-activation/#:~:text=Information%20overload%20also%20causes%20momentum,patterns%20based%20on%20previous%20interactions" TargetMode="External" /><Relationship Type="http://schemas.openxmlformats.org/officeDocument/2006/relationships/hyperlink" Id="rId32" Target="https://customerthink.com/5-cognitive-biases-to-design-for-user-onboarding-activation/#:~:text=Small%20cues%20or%20context%20changes,they%20are%20nothing%20but%20nags" TargetMode="External" /><Relationship Type="http://schemas.openxmlformats.org/officeDocument/2006/relationships/hyperlink" Id="rId41" Target="https://customerthink.com/5-cognitive-biases-to-design-for-user-onboarding-activation/#:~:text=experiences%3A" TargetMode="External" /><Relationship Type="http://schemas.openxmlformats.org/officeDocument/2006/relationships/hyperlink" Id="rId67" Target="https://saasconsult.co/gtm-strategy/saas-gtm-strategies-freemium/" TargetMode="External" /><Relationship Type="http://schemas.openxmlformats.org/officeDocument/2006/relationships/hyperlink" Id="rId25" Target="https://saasconsult.co/gtm-strategy/saas-gtm-strategies-freemium/#:~:text=" TargetMode="External" /><Relationship Type="http://schemas.openxmlformats.org/officeDocument/2006/relationships/hyperlink" Id="rId33" Target="https://saasconsult.co/gtm-strategy/saas-gtm-strategies-freemium/#:~:text=Tailor%20onboarding%20to%20user%20goals,and%20use%20cases" TargetMode="External" /><Relationship Type="http://schemas.openxmlformats.org/officeDocument/2006/relationships/hyperlink" Id="rId69" Target="https://userpilot.com/blog/progress-bar-psychology/" TargetMode="External" /><Relationship Type="http://schemas.openxmlformats.org/officeDocument/2006/relationships/hyperlink" Id="rId49" Target="https://userpilot.com/blog/progress-bar-psychology/#:~:text=,enhancing%20their%20satisfaction%20and%20engagement" TargetMode="External" /><Relationship Type="http://schemas.openxmlformats.org/officeDocument/2006/relationships/hyperlink" Id="rId45" Target="https://userpilot.com/blog/progress-bar-psychology/#:~:text=Anchoring%20Bias%20plays%20a%20pivotal,of%20progress%20bars%20during%20onboarding" TargetMode="External" /><Relationship Type="http://schemas.openxmlformats.org/officeDocument/2006/relationships/hyperlink" Id="rId29" Target="https://userpilot.com/blog/progress-bar-psychology/#:~:text=For%20example%2C%20when%20you%20see,them%20to%20complete%20the%20rest" TargetMode="External" /><Relationship Type="http://schemas.openxmlformats.org/officeDocument/2006/relationships/hyperlink" Id="rId39" Target="https://userpilot.com/blog/progress-bar-psychology/#:~:text=Goal%20visualization%20plays%20a%20pivotal,sense%20of%20accomplishment%20and%20direction" TargetMode="External" /><Relationship Type="http://schemas.openxmlformats.org/officeDocument/2006/relationships/hyperlink" Id="rId30" Target="https://userpilot.com/blog/progress-bar-psychology/#:~:text=The%20Goal%20Gradient%20Hypothesis%2C%20a,getting%20closer%20to%20a%20goal" TargetMode="External" /><Relationship Type="http://schemas.openxmlformats.org/officeDocument/2006/relationships/hyperlink" Id="rId27" Target="https://userpilot.com/blog/progress-bar-psychology/#:~:text=The%20Zeigarnik%20effect%2C%20a%20psychological,tasks%2C%20fostering%20engagement%20and%20curiosity" TargetMode="External" /><Relationship Type="http://schemas.openxmlformats.org/officeDocument/2006/relationships/hyperlink" Id="rId38" Target="https://userpilot.com/blog/progress-bar-psychology/#:~:text=The%20goal,through%20onboarding%20with%20heightened%20motivation" TargetMode="External" /><Relationship Type="http://schemas.openxmlformats.org/officeDocument/2006/relationships/hyperlink" Id="rId28" Target="https://userpilot.com/blog/progress-bar-psychology/#:~:text=This%20psychological%20phenomenon%20suggests%20that,to%20persist%20in%20a%20task" TargetMode="External" /><Relationship Type="http://schemas.openxmlformats.org/officeDocument/2006/relationships/hyperlink" Id="rId48" Target="https://userpilot.com/blog/progress-bar-psychology/#:~:text=perception%20of%20the%20entire%20process%2C,enhancing%20their%20satisfaction%20and%20engagement" TargetMode="External" /><Relationship Type="http://schemas.openxmlformats.org/officeDocument/2006/relationships/hyperlink" Id="rId65" Target="https://userpilot.com/blog/progressive-onboarding/" TargetMode="External" /><Relationship Type="http://schemas.openxmlformats.org/officeDocument/2006/relationships/hyperlink" Id="rId21" Target="https://userpilot.com/blog/progressive-onboarding/#:~:text=As%20in%20this%20scenario%2C%20long,they%20should%20be%20%2037" TargetMode="External" /><Relationship Type="http://schemas.openxmlformats.org/officeDocument/2006/relationships/hyperlink" Id="rId37" Target="https://userpilot.com/blog/progressive-onboarding/#:~:text=While%20function,product%20in%20a%20contextual%20way" TargetMode="External" /><Relationship Type="http://schemas.openxmlformats.org/officeDocument/2006/relationships/hyperlink" Id="rId66" Target="https://userpilot.com/blog/user-onboarding-best-practices/" TargetMode="External" /><Relationship Type="http://schemas.openxmlformats.org/officeDocument/2006/relationships/hyperlink" Id="rId22" Target="https://userpilot.com/blog/user-onboarding-best-practices/#:~:text=1,and%20reaching%20the%20activation%20point" TargetMode="External" /><Relationship Type="http://schemas.openxmlformats.org/officeDocument/2006/relationships/hyperlink" Id="rId23" Target="https://userpilot.com/blog/user-onboarding-best-practices/#:~:text=The%20first%20step%2C%20of%20course%2C,always%20to%20welcome%20users%20warmly" TargetMode="External" /><Relationship Type="http://schemas.openxmlformats.org/officeDocument/2006/relationships/hyperlink" Id="rId24" Target="https://userpilot.com/blog/user-onboarding-best-practices/#:~:text=To%20help%20users%20complete%20each,to%20complete%20the%20target%20action" TargetMode="External" /><Relationship Type="http://schemas.openxmlformats.org/officeDocument/2006/relationships/hyperlink" Id="rId60" Target="https://userpilot.com/blog/user-onboarding-best-practices/#:~:text=Unfortunately%2C%20about%2040,leading%20to%20better%20user%20retention" TargetMode="External" /><Relationship Type="http://schemas.openxmlformats.org/officeDocument/2006/relationships/hyperlink" Id="rId73" Target="https://userpilot.com/blog/user-onboarding-metrics/" TargetMode="External" /><Relationship Type="http://schemas.openxmlformats.org/officeDocument/2006/relationships/hyperlink" Id="rId58" Target="https://userpilot.com/blog/user-onboarding-metrics/#:~:text=Customer%20Retention%20Rate" TargetMode="External" /><Relationship Type="http://schemas.openxmlformats.org/officeDocument/2006/relationships/hyperlink" Id="rId59" Target="https://userpilot.com/blog/user-onboarding-metrics/#:~:text=Furthermore%2C%20the%20retention%20rate%20enables,a%20poor%20customer%20satisfaction%20rate" TargetMode="External" /><Relationship Type="http://schemas.openxmlformats.org/officeDocument/2006/relationships/hyperlink" Id="rId52" Target="https://userpilot.com/blog/user-onboarding-metrics/#:~:text=Time%20to%20Value" TargetMode="External" /><Relationship Type="http://schemas.openxmlformats.org/officeDocument/2006/relationships/hyperlink" Id="rId54" Target="https://userpilot.com/blog/user-onboarding-metrics/#:~:text=User%20activation%20rate" TargetMode="External" /><Relationship Type="http://schemas.openxmlformats.org/officeDocument/2006/relationships/hyperlink" Id="rId53" Target="https://userpilot.com/blog/user-onboarding-metrics/#:~:text=Your%20time%20to%20value%20should,will%20improve%20as%20a%20result" TargetMode="External" /><Relationship Type="http://schemas.openxmlformats.org/officeDocument/2006/relationships/hyperlink" Id="rId72" Target="https://www.appcues.com/blog/user-onboarding-metrics-and-kpis" TargetMode="External" /><Relationship Type="http://schemas.openxmlformats.org/officeDocument/2006/relationships/hyperlink" Id="rId56" Target="https://www.appcues.com/blog/user-onboarding-metrics-and-kpis#:~:text=1" TargetMode="External" /><Relationship Type="http://schemas.openxmlformats.org/officeDocument/2006/relationships/hyperlink" Id="rId55" Target="https://www.appcues.com/blog/user-onboarding-metrics-and-kpis#:~:text=2" TargetMode="External" /><Relationship Type="http://schemas.openxmlformats.org/officeDocument/2006/relationships/hyperlink" Id="rId51" Target="https://www.appcues.com/blog/user-onboarding-metrics-and-kpis#:~:text=4" TargetMode="External" /><Relationship Type="http://schemas.openxmlformats.org/officeDocument/2006/relationships/hyperlink" Id="rId61" Target="https://www.appcues.com/blog/user-onboarding-metrics-and-kpis#:~:text=Take%20was%20able%20to%20make,improve%20retention%20rates%20by%2050" TargetMode="External" /><Relationship Type="http://schemas.openxmlformats.org/officeDocument/2006/relationships/hyperlink" Id="rId57" Target="https://www.appcues.com/blog/user-onboarding-metrics-and-kpis#:~:text=Your%20primary%20focus%20should%20be,look%20in%20the%20long%20run" TargetMode="External" /><Relationship Type="http://schemas.openxmlformats.org/officeDocument/2006/relationships/hyperlink" Id="rId70" Target="https://www.dualoop.com/blog/the-power-of-habit-how-understanding-habits-loops-can-improve-user-retention" TargetMode="External" /><Relationship Type="http://schemas.openxmlformats.org/officeDocument/2006/relationships/hyperlink" Id="rId35" Target="https://www.dualoop.com/blog/the-power-of-habit-how-understanding-habits-loops-can-improve-user-retention#:~:text=How%20Understanding%20Habits%20Loops%20Can,return%20repeatedly%2C%20deriving%20value" TargetMode="External" /><Relationship Type="http://schemas.openxmlformats.org/officeDocument/2006/relationships/hyperlink" Id="rId71" Target="https://www.verifiedmarketresearch.com/product/accounting-software-market/" TargetMode="External" /><Relationship Type="http://schemas.openxmlformats.org/officeDocument/2006/relationships/hyperlink" Id="rId46" Target="https://www.verifiedmarketresearch.com/product/accounting-software-market/#:~:text=different%20countries%20and%20regions%2C%20and,they%20must%20choose%20a%20solution" TargetMode="External" /></Relationships>
</file>

<file path=word/_rels/footnotes.xml.rels><?xml version="1.0" encoding="UTF-8"?><Relationships xmlns="http://schemas.openxmlformats.org/package/2006/relationships"><Relationship Type="http://schemas.openxmlformats.org/officeDocument/2006/relationships/hyperlink" Id="rId68" Target="https://customerthink.com/5-cognitive-biases-to-design-for-user-onboarding-activation/" TargetMode="External" /><Relationship Type="http://schemas.openxmlformats.org/officeDocument/2006/relationships/hyperlink" Id="rId40" Target="https://customerthink.com/5-cognitive-biases-to-design-for-user-onboarding-activation/#:~:text=1,take%20to%20make%20their%20decisions" TargetMode="External" /><Relationship Type="http://schemas.openxmlformats.org/officeDocument/2006/relationships/hyperlink" Id="rId26" Target="https://customerthink.com/5-cognitive-biases-to-design-for-user-onboarding-activation/#:~:text=2,to%20more%20complex%20features%20later" TargetMode="External" /><Relationship Type="http://schemas.openxmlformats.org/officeDocument/2006/relationships/hyperlink" Id="rId42" Target="https://customerthink.com/5-cognitive-biases-to-design-for-user-onboarding-activation/#:~:text=3,in%20new%20product%20feature%20adoption" TargetMode="External" /><Relationship Type="http://schemas.openxmlformats.org/officeDocument/2006/relationships/hyperlink" Id="rId31" Target="https://customerthink.com/5-cognitive-biases-to-design-for-user-onboarding-activation/#:~:text=5,choose%20the%20option%20that%E2%80%99s%20highlighted" TargetMode="External" /><Relationship Type="http://schemas.openxmlformats.org/officeDocument/2006/relationships/hyperlink" Id="rId47" Target="https://customerthink.com/5-cognitive-biases-to-design-for-user-onboarding-activation/#:~:text=Getting%20users%20to%20find%2C%20learn,use%20your%20new%20feature%20optimally" TargetMode="External" /><Relationship Type="http://schemas.openxmlformats.org/officeDocument/2006/relationships/hyperlink" Id="rId36" Target="https://customerthink.com/5-cognitive-biases-to-design-for-user-onboarding-activation/#:~:text=Image" TargetMode="External" /><Relationship Type="http://schemas.openxmlformats.org/officeDocument/2006/relationships/hyperlink" Id="rId43" Target="https://customerthink.com/5-cognitive-biases-to-design-for-user-onboarding-activation/#:~:text=Information%20overload%20also%20causes%20momentum,patterns%20based%20on%20previous%20interactions" TargetMode="External" /><Relationship Type="http://schemas.openxmlformats.org/officeDocument/2006/relationships/hyperlink" Id="rId32" Target="https://customerthink.com/5-cognitive-biases-to-design-for-user-onboarding-activation/#:~:text=Small%20cues%20or%20context%20changes,they%20are%20nothing%20but%20nags" TargetMode="External" /><Relationship Type="http://schemas.openxmlformats.org/officeDocument/2006/relationships/hyperlink" Id="rId41" Target="https://customerthink.com/5-cognitive-biases-to-design-for-user-onboarding-activation/#:~:text=experiences%3A" TargetMode="External" /><Relationship Type="http://schemas.openxmlformats.org/officeDocument/2006/relationships/hyperlink" Id="rId67" Target="https://saasconsult.co/gtm-strategy/saas-gtm-strategies-freemium/" TargetMode="External" /><Relationship Type="http://schemas.openxmlformats.org/officeDocument/2006/relationships/hyperlink" Id="rId25" Target="https://saasconsult.co/gtm-strategy/saas-gtm-strategies-freemium/#:~:text=" TargetMode="External" /><Relationship Type="http://schemas.openxmlformats.org/officeDocument/2006/relationships/hyperlink" Id="rId33" Target="https://saasconsult.co/gtm-strategy/saas-gtm-strategies-freemium/#:~:text=Tailor%20onboarding%20to%20user%20goals,and%20use%20cases" TargetMode="External" /><Relationship Type="http://schemas.openxmlformats.org/officeDocument/2006/relationships/hyperlink" Id="rId69" Target="https://userpilot.com/blog/progress-bar-psychology/" TargetMode="External" /><Relationship Type="http://schemas.openxmlformats.org/officeDocument/2006/relationships/hyperlink" Id="rId49" Target="https://userpilot.com/blog/progress-bar-psychology/#:~:text=,enhancing%20their%20satisfaction%20and%20engagement" TargetMode="External" /><Relationship Type="http://schemas.openxmlformats.org/officeDocument/2006/relationships/hyperlink" Id="rId45" Target="https://userpilot.com/blog/progress-bar-psychology/#:~:text=Anchoring%20Bias%20plays%20a%20pivotal,of%20progress%20bars%20during%20onboarding" TargetMode="External" /><Relationship Type="http://schemas.openxmlformats.org/officeDocument/2006/relationships/hyperlink" Id="rId29" Target="https://userpilot.com/blog/progress-bar-psychology/#:~:text=For%20example%2C%20when%20you%20see,them%20to%20complete%20the%20rest" TargetMode="External" /><Relationship Type="http://schemas.openxmlformats.org/officeDocument/2006/relationships/hyperlink" Id="rId39" Target="https://userpilot.com/blog/progress-bar-psychology/#:~:text=Goal%20visualization%20plays%20a%20pivotal,sense%20of%20accomplishment%20and%20direction" TargetMode="External" /><Relationship Type="http://schemas.openxmlformats.org/officeDocument/2006/relationships/hyperlink" Id="rId30" Target="https://userpilot.com/blog/progress-bar-psychology/#:~:text=The%20Goal%20Gradient%20Hypothesis%2C%20a,getting%20closer%20to%20a%20goal" TargetMode="External" /><Relationship Type="http://schemas.openxmlformats.org/officeDocument/2006/relationships/hyperlink" Id="rId27" Target="https://userpilot.com/blog/progress-bar-psychology/#:~:text=The%20Zeigarnik%20effect%2C%20a%20psychological,tasks%2C%20fostering%20engagement%20and%20curiosity" TargetMode="External" /><Relationship Type="http://schemas.openxmlformats.org/officeDocument/2006/relationships/hyperlink" Id="rId38" Target="https://userpilot.com/blog/progress-bar-psychology/#:~:text=The%20goal,through%20onboarding%20with%20heightened%20motivation" TargetMode="External" /><Relationship Type="http://schemas.openxmlformats.org/officeDocument/2006/relationships/hyperlink" Id="rId28" Target="https://userpilot.com/blog/progress-bar-psychology/#:~:text=This%20psychological%20phenomenon%20suggests%20that,to%20persist%20in%20a%20task" TargetMode="External" /><Relationship Type="http://schemas.openxmlformats.org/officeDocument/2006/relationships/hyperlink" Id="rId48" Target="https://userpilot.com/blog/progress-bar-psychology/#:~:text=perception%20of%20the%20entire%20process%2C,enhancing%20their%20satisfaction%20and%20engagement" TargetMode="External" /><Relationship Type="http://schemas.openxmlformats.org/officeDocument/2006/relationships/hyperlink" Id="rId65" Target="https://userpilot.com/blog/progressive-onboarding/" TargetMode="External" /><Relationship Type="http://schemas.openxmlformats.org/officeDocument/2006/relationships/hyperlink" Id="rId21" Target="https://userpilot.com/blog/progressive-onboarding/#:~:text=As%20in%20this%20scenario%2C%20long,they%20should%20be%20%2037" TargetMode="External" /><Relationship Type="http://schemas.openxmlformats.org/officeDocument/2006/relationships/hyperlink" Id="rId37" Target="https://userpilot.com/blog/progressive-onboarding/#:~:text=While%20function,product%20in%20a%20contextual%20way" TargetMode="External" /><Relationship Type="http://schemas.openxmlformats.org/officeDocument/2006/relationships/hyperlink" Id="rId66" Target="https://userpilot.com/blog/user-onboarding-best-practices/" TargetMode="External" /><Relationship Type="http://schemas.openxmlformats.org/officeDocument/2006/relationships/hyperlink" Id="rId22" Target="https://userpilot.com/blog/user-onboarding-best-practices/#:~:text=1,and%20reaching%20the%20activation%20point" TargetMode="External" /><Relationship Type="http://schemas.openxmlformats.org/officeDocument/2006/relationships/hyperlink" Id="rId23" Target="https://userpilot.com/blog/user-onboarding-best-practices/#:~:text=The%20first%20step%2C%20of%20course%2C,always%20to%20welcome%20users%20warmly" TargetMode="External" /><Relationship Type="http://schemas.openxmlformats.org/officeDocument/2006/relationships/hyperlink" Id="rId24" Target="https://userpilot.com/blog/user-onboarding-best-practices/#:~:text=To%20help%20users%20complete%20each,to%20complete%20the%20target%20action" TargetMode="External" /><Relationship Type="http://schemas.openxmlformats.org/officeDocument/2006/relationships/hyperlink" Id="rId60" Target="https://userpilot.com/blog/user-onboarding-best-practices/#:~:text=Unfortunately%2C%20about%2040,leading%20to%20better%20user%20retention" TargetMode="External" /><Relationship Type="http://schemas.openxmlformats.org/officeDocument/2006/relationships/hyperlink" Id="rId73" Target="https://userpilot.com/blog/user-onboarding-metrics/" TargetMode="External" /><Relationship Type="http://schemas.openxmlformats.org/officeDocument/2006/relationships/hyperlink" Id="rId58" Target="https://userpilot.com/blog/user-onboarding-metrics/#:~:text=Customer%20Retention%20Rate" TargetMode="External" /><Relationship Type="http://schemas.openxmlformats.org/officeDocument/2006/relationships/hyperlink" Id="rId59" Target="https://userpilot.com/blog/user-onboarding-metrics/#:~:text=Furthermore%2C%20the%20retention%20rate%20enables,a%20poor%20customer%20satisfaction%20rate" TargetMode="External" /><Relationship Type="http://schemas.openxmlformats.org/officeDocument/2006/relationships/hyperlink" Id="rId52" Target="https://userpilot.com/blog/user-onboarding-metrics/#:~:text=Time%20to%20Value" TargetMode="External" /><Relationship Type="http://schemas.openxmlformats.org/officeDocument/2006/relationships/hyperlink" Id="rId54" Target="https://userpilot.com/blog/user-onboarding-metrics/#:~:text=User%20activation%20rate" TargetMode="External" /><Relationship Type="http://schemas.openxmlformats.org/officeDocument/2006/relationships/hyperlink" Id="rId53" Target="https://userpilot.com/blog/user-onboarding-metrics/#:~:text=Your%20time%20to%20value%20should,will%20improve%20as%20a%20result" TargetMode="External" /><Relationship Type="http://schemas.openxmlformats.org/officeDocument/2006/relationships/hyperlink" Id="rId72" Target="https://www.appcues.com/blog/user-onboarding-metrics-and-kpis" TargetMode="External" /><Relationship Type="http://schemas.openxmlformats.org/officeDocument/2006/relationships/hyperlink" Id="rId56" Target="https://www.appcues.com/blog/user-onboarding-metrics-and-kpis#:~:text=1" TargetMode="External" /><Relationship Type="http://schemas.openxmlformats.org/officeDocument/2006/relationships/hyperlink" Id="rId55" Target="https://www.appcues.com/blog/user-onboarding-metrics-and-kpis#:~:text=2" TargetMode="External" /><Relationship Type="http://schemas.openxmlformats.org/officeDocument/2006/relationships/hyperlink" Id="rId51" Target="https://www.appcues.com/blog/user-onboarding-metrics-and-kpis#:~:text=4" TargetMode="External" /><Relationship Type="http://schemas.openxmlformats.org/officeDocument/2006/relationships/hyperlink" Id="rId61" Target="https://www.appcues.com/blog/user-onboarding-metrics-and-kpis#:~:text=Take%20was%20able%20to%20make,improve%20retention%20rates%20by%2050" TargetMode="External" /><Relationship Type="http://schemas.openxmlformats.org/officeDocument/2006/relationships/hyperlink" Id="rId57" Target="https://www.appcues.com/blog/user-onboarding-metrics-and-kpis#:~:text=Your%20primary%20focus%20should%20be,look%20in%20the%20long%20run" TargetMode="External" /><Relationship Type="http://schemas.openxmlformats.org/officeDocument/2006/relationships/hyperlink" Id="rId70" Target="https://www.dualoop.com/blog/the-power-of-habit-how-understanding-habits-loops-can-improve-user-retention" TargetMode="External" /><Relationship Type="http://schemas.openxmlformats.org/officeDocument/2006/relationships/hyperlink" Id="rId35" Target="https://www.dualoop.com/blog/the-power-of-habit-how-understanding-habits-loops-can-improve-user-retention#:~:text=How%20Understanding%20Habits%20Loops%20Can,return%20repeatedly%2C%20deriving%20value" TargetMode="External" /><Relationship Type="http://schemas.openxmlformats.org/officeDocument/2006/relationships/hyperlink" Id="rId71" Target="https://www.verifiedmarketresearch.com/product/accounting-software-market/" TargetMode="External" /><Relationship Type="http://schemas.openxmlformats.org/officeDocument/2006/relationships/hyperlink" Id="rId46" Target="https://www.verifiedmarketresearch.com/product/accounting-software-market/#:~:text=different%20countries%20and%20regions%2C%20and,they%20must%20choose%20a%20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2025-11-08T10:30:57Z</dcterms:created>
  <dcterms:modified xsi:type="dcterms:W3CDTF">2025-11-08T10:30:57Z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