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ρ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ρ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3"/>
    <w:bookmarkStart w:id="13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4" w:name="bib:wang2023selfconsistency"/>
      <w:bookmarkEnd w:id="84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5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6" w:name="bib:tian2023just"/>
      <w:bookmarkEnd w:id="86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7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8" w:name="bib:xiong2024can"/>
      <w:bookmarkEnd w:id="88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9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0" w:name="bib:kadavath2022language"/>
      <w:bookmarkEnd w:id="90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1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2" w:name="bib:taubenfeld2025cisc"/>
      <w:bookmarkEnd w:id="92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3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4" w:name="bib:reasc2026"/>
      <w:bookmarkEnd w:id="94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5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6" w:name="bib:deepconf2025"/>
      <w:bookmarkEnd w:id="96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7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8" w:name="bib:huang2024rankcalibration"/>
      <w:bookmarkEnd w:id="98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9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0" w:name="bib:dawid1979maximum"/>
      <w:bookmarkEnd w:id="100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1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2" w:name="bib:parisi2014ranking"/>
      <w:bookmarkEnd w:id="102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3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4" w:name="bib:li2023diverse"/>
      <w:bookmarkEnd w:id="104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5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borda2025"/>
      <w:bookmarkEnd w:id="110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1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2" w:name="bib:whitehill2009whose"/>
      <w:bookmarkEnd w:id="112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3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4" w:name="bib:karger2011iterative"/>
      <w:bookmarkEnd w:id="114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5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6" w:name="bib:fuse2026"/>
      <w:bookmarkEnd w:id="116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7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8" w:name="bib:beyondmajority2025"/>
      <w:bookmarkEnd w:id="118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9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0" w:name="bib:vanelteren1960"/>
      <w:bookmarkEnd w:id="120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1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2" w:name="bib:james1961estimation"/>
      <w:bookmarkEnd w:id="122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3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4" w:name="bib:kish1965"/>
      <w:bookmarkEnd w:id="124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5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6" w:name="bib:rao1981analysis"/>
      <w:bookmarkEnd w:id="126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7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8" w:name="bib:gsm8k2021"/>
      <w:bookmarkEnd w:id="128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9" w:name="bib:math500"/>
      <w:bookmarkEnd w:id="129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0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1" w:name="bib:lightman2024verify"/>
      <w:bookmarkEnd w:id="131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2" w:name="bib:leetcodedataset"/>
      <w:bookmarkEnd w:id="132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3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4" w:name="bib:kuhn2023semantic"/>
      <w:bookmarkEnd w:id="134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5">
        <w:r>
          <w:rPr>
            <w:rStyle w:val="Hyperlink"/>
          </w:rPr>
          <w:t xml:space="preserve">https://arxiv.org/pdf/2302.09664</w:t>
        </w:r>
      </w:hyperlink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2026-08-02T06:03:55Z</dcterms:created>
  <dcterms:modified xsi:type="dcterms:W3CDTF">2026-08-02T06:03:55Z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