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3.png" ContentType="image/png"/>
  <Override PartName="/word/media/rId36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1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題內辨別度推導投票指數：以帶題內叢集標準誤的混合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透過取樣多條思維鏈並回傳多數答案，提升凍結大型語言模型的推理準確率。由於每條推理軌跡亦可附帶信心分數（口頭表述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多數決基準線；但同一份證據若以正確的符號解讀，其實是近乎完美的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校正零假設變異數與題內叢集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收縮，最後經含混合變異數校正的</w:t>
      </w:r>
      <w:r>
        <w:t xml:space="preserve"> Bayes </w:t>
      </w:r>
      <w:r>
        <w:rPr>
          <w:rFonts w:hint="eastAsia"/>
        </w:rPr>
        <w:t xml:space="preserve">判別連結。整個構造具有精確端點：收縮死區內的投票與純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僅透過題內排名依賴信心，任何嚴格單調的信心尺度失真都不影響投票；在單調壓縮情形下，本方法超越了整個原始值權重家族所能達到的最佳結果（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且無可觀測協變量時，本文證明逐題無標籤自適應不可行：對題目自身一致性統計量的任何單調使用，都會塌縮為對多數決的增強；在多數決錯誤（亦即翻轉才可能獲勝）的題目上，可觀測符號有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兩種情形產生完全相同的可觀測分布。反之，若異質性由可觀測協變量索引（例如不同領域各有其校準特性），同一估計器按群組執行即可恢復各群組的帶符號耦合，並在對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著眼於預算效率；可靠度感知偽計數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可線上調整，但僅能縮放正向信任。上述方法皆無法表達（更遑論估計）負的信心與正確性關聯。基於此，本文的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閘門則幾乎吃滿整條同質掃描。這項預先量測界定了新方法能夠正當宣稱優勢的範圍，即信心尺度的單調失真、協變量異質性、小型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5334000" cy="3302000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3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時會低估強通道的權重約五成。此處需說明常態性假設的實際地位：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在有限的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下只取有限多個值（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時僅四個），所以連結是一個工作模型而非精確描述；它的正當性來自端點性質與實測，不來自漸近論證。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bookmarkEnd w:id="21"/>
    <w:bookmarkStart w:id="22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為逐題常數），故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2"/>
    <w:bookmarkEnd w:id="23"/>
    <w:bookmarkStart w:id="27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4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4"/>
    <w:bookmarkStart w:id="25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5"/>
    <w:bookmarkStart w:id="26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6"/>
    <w:bookmarkEnd w:id="27"/>
    <w:bookmarkStart w:id="30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28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且無可觀測協變量。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6（贏家詛咒）。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7（兩世界不可辨識）。</w:t>
      </w:r>
      <w:r>
        <w:t xml:space="preserve"> </w:t>
      </w:r>
      <w:r>
        <w:rPr>
          <w:rFonts w:hint="eastAsia"/>
          <w:b/>
          <w:bCs/>
        </w:rPr>
        <w:t xml:space="preserve">在池實質為二元的條件下</w:t>
      </w:r>
      <w:r>
        <w:rPr>
          <w:rFonts w:hint="eastAsia"/>
        </w:rPr>
        <w:t xml:space="preserve">，對任何觀測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，情形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產生相同的可觀測分布；構造上，對兩種真值計算的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滿足</w:t>
      </w:r>
      <w: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，無標籤方法無法區分二者。此條件不可省略：一旦池內出現第三個有實質人數的答案叢集，兩個世界即可分離（測試中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檢定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）。命題的兩個方向都由測試釘住。實務上這個逃逸口多半用不上——自信回音格中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28"/>
    <w:bookmarkStart w:id="29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實務上的異質性多由可觀測協變量索引，例如領域或題型。當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可知，此退回並非便宜行事，而是唯一站得住腳的預設。</w:t>
      </w:r>
    </w:p>
    <w:bookmarkEnd w:id="29"/>
    <w:bookmarkEnd w:id="30"/>
    <w:bookmarkStart w:id="34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條快取軌跡，內容包括答案、信心與兩種相似度矩陣；所有方法重放相同的軌跡池，以配對方式比較並採精確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sigmoid、四次冪），皆保排序而毀校準；i.i.d.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）；協變量結構異質性（三群組，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，證偽準則才成立。單格檢定在此樣本量下對抗強基線的檢定力不足，這正是設第二道閘門的理由；早先固定的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5334000" cy="3225209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2" name="Picture"/>
            <a:graphic>
              <a:graphicData uri="http://schemas.openxmlformats.org/drawingml/2006/picture">
                <pic:pic>
                  <pic:nvPicPr>
                    <pic:cNvPr descr="figs/tact_swee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4"/>
    <w:bookmarkStart w:id="51" w:name="八結果"/>
    <w:p>
      <w:pPr>
        <w:pStyle w:val="Heading2"/>
      </w:pPr>
      <w:r>
        <w:rPr>
          <w:rFonts w:hint="eastAsia"/>
        </w:rPr>
        <w:t xml:space="preserve">八、結果</w:t>
      </w:r>
    </w:p>
    <w:bookmarkStart w:id="35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5"/>
    <w:bookmarkStart w:id="39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7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7" name="Picture"/>
            <a:graphic>
              <a:graphicData uri="http://schemas.openxmlformats.org/drawingml/2006/picture">
                <pic:pic>
                  <pic:nvPicPr>
                    <pic:cNvPr descr="figs/tact_adversari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39"/>
    <w:bookmarkStart w:id="43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為群組研究結果。在協變量結構情境中，逐群組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的實證呈現，而它現形的地方是群組格——即使拿到逐群組估計器所利用的同一個協變量，它也只到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），可見上限在這一格不承重，差異就是抽樣變異。這一條是本文自己提出的歸因被自己安排的後續檢查推翻的例子，如實保留。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5334000" cy="2133600"/>
            <wp:effectExtent b="0" l="0" r="0" t="0"/>
            <wp:docPr descr="圖 4：結構化與 i.i.d. 異質性的對照。左：具可觀測協變量時，逐群組 TACT（無標籤）自 0.785 基準線逼近逐題最佳值，且對 SC 零損失。右：可證明封閉的 i.i.d. 情境，所有方法停留在基準線，含陰性對照在內。" title="" id="41" name="Picture"/>
            <a:graphic>
              <a:graphicData uri="http://schemas.openxmlformats.org/drawingml/2006/picture">
                <pic:pic>
                  <pic:nvPicPr>
                    <pic:cNvPr descr="figs/group_ev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異質性的對照。左：具可觀測協變量時，逐群組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3"/>
    <w:bookmarkStart w:id="44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4"/>
    <w:bookmarkStart w:id="45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本文第四至六節的每一項主張都是數學性質而非經驗趨勢，因此公開程式碼為每一項配置可執行的測試；測試套件共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5–7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通過，而估計量實際上具有高達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5"/>
    <w:bookmarkStart w:id="46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產生器在每一題都把正確答案編為代碼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——被動到的是那些平手處理改變了的題目，不是被指數重新加權的題目。現在答案代碼逐題置換。假象移除後，兩者在死區該成立的地方精確重合：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6"/>
    <w:bookmarkStart w:id="47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。這證實了預先登記的零方向預測：通道沒有訊號時，方法不收取任何代價。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7"/>
    <w:bookmarkStart w:id="48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：無標籤路徑上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兩個警報觸發，而符號集含的有資訊題數不足以供給半無標籤符號。投票因此與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48"/>
    <w:bookmarkStart w:id="49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5）。程式碼生成這一側有可執行測試提供逐樣本真值，照理窗口該更寬：40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49"/>
    <w:bookmarkStart w:id="50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題，信心加權能碰到的不到其中一半，而且沒有任何一種可達配置達到顯著。</w:t>
      </w:r>
    </w:p>
    <w:bookmarkEnd w:id="50"/>
    <w:bookmarkEnd w:id="51"/>
    <w:bookmarkStart w:id="52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7）。後續工作實測了越過該邊界的後果，情況比「低估信任」嚴重得多：在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7，群組內的逐題變異在缺乏進一步協變量時無法利用。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節把這一類方法能作用的分層量在每個試過的基質上都只有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4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bookmarkEnd w:id="52"/>
    <w:bookmarkStart w:id="53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3"/>
    <w:bookmarkStart w:id="55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4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。每支腳本都會寫出其對應表格所引用的</w:t>
      </w:r>
      <w:r>
        <w:t xml:space="preserve"> artifact。</w:t>
      </w:r>
    </w:p>
    <w:bookmarkEnd w:id="55"/>
    <w:bookmarkStart w:id="110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6" w:name="ref1"/>
      <w:bookmarkEnd w:id="56"/>
      <w:r>
        <w:rPr>
          <w:b/>
          <w:bCs/>
        </w:rPr>
        <w:t xml:space="preserve">[1]</w:t>
      </w:r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5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58" w:name="ref2"/>
      <w:bookmarkEnd w:id="58"/>
      <w:r>
        <w:rPr>
          <w:b/>
          <w:bCs/>
        </w:rPr>
        <w:t xml:space="preserve">[2]</w:t>
      </w:r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5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0" w:name="ref3"/>
      <w:bookmarkEnd w:id="60"/>
      <w:r>
        <w:rPr>
          <w:b/>
          <w:bCs/>
        </w:rPr>
        <w:t xml:space="preserve">[3]</w:t>
      </w:r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2" w:name="ref4"/>
      <w:bookmarkEnd w:id="62"/>
      <w:r>
        <w:rPr>
          <w:b/>
          <w:bCs/>
        </w:rPr>
        <w:t xml:space="preserve">[4]</w:t>
      </w:r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4" w:name="ref5"/>
      <w:bookmarkEnd w:id="64"/>
      <w:r>
        <w:rPr>
          <w:b/>
          <w:bCs/>
        </w:rPr>
        <w:t xml:space="preserve">[5]</w:t>
      </w:r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6" w:name="ref6"/>
      <w:bookmarkEnd w:id="66"/>
      <w:r>
        <w:rPr>
          <w:b/>
          <w:bCs/>
        </w:rPr>
        <w:t xml:space="preserve">[6]</w:t>
      </w:r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6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8" w:name="ref7"/>
      <w:bookmarkEnd w:id="68"/>
      <w:r>
        <w:rPr>
          <w:b/>
          <w:bCs/>
        </w:rPr>
        <w:t xml:space="preserve">[7]</w:t>
      </w:r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6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0" w:name="ref8"/>
      <w:bookmarkEnd w:id="70"/>
      <w:r>
        <w:rPr>
          <w:b/>
          <w:bCs/>
        </w:rPr>
        <w:t xml:space="preserve">[8]</w:t>
      </w:r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2" w:name="ref9"/>
      <w:bookmarkEnd w:id="72"/>
      <w:r>
        <w:rPr>
          <w:b/>
          <w:bCs/>
        </w:rPr>
        <w:t xml:space="preserve">[9]</w:t>
      </w:r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4" w:name="ref10"/>
      <w:bookmarkEnd w:id="74"/>
      <w:r>
        <w:rPr>
          <w:b/>
          <w:bCs/>
        </w:rPr>
        <w:t xml:space="preserve">[10]</w:t>
      </w:r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6" w:name="ref11"/>
      <w:bookmarkEnd w:id="76"/>
      <w:r>
        <w:rPr>
          <w:b/>
          <w:bCs/>
        </w:rPr>
        <w:t xml:space="preserve">[11]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7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8" w:name="ref12"/>
      <w:bookmarkEnd w:id="78"/>
      <w:r>
        <w:rPr>
          <w:b/>
          <w:bCs/>
        </w:rPr>
        <w:t xml:space="preserve">[12]</w:t>
      </w:r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7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0" w:name="ref13"/>
      <w:bookmarkEnd w:id="80"/>
      <w:r>
        <w:rPr>
          <w:b/>
          <w:bCs/>
        </w:rPr>
        <w:t xml:space="preserve">[13]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2" w:name="ref14"/>
      <w:bookmarkEnd w:id="82"/>
      <w:r>
        <w:rPr>
          <w:b/>
          <w:bCs/>
        </w:rPr>
        <w:t xml:space="preserve">[14]</w:t>
      </w:r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4" w:name="ref15"/>
      <w:bookmarkEnd w:id="84"/>
      <w:r>
        <w:rPr>
          <w:b/>
          <w:bCs/>
        </w:rPr>
        <w:t xml:space="preserve">[15]</w:t>
      </w:r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6" w:name="ref16"/>
      <w:bookmarkEnd w:id="86"/>
      <w:r>
        <w:rPr>
          <w:b/>
          <w:bCs/>
        </w:rPr>
        <w:t xml:space="preserve">[16]</w:t>
      </w:r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8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8" w:name="ref17"/>
      <w:bookmarkEnd w:id="88"/>
      <w:r>
        <w:rPr>
          <w:b/>
          <w:bCs/>
        </w:rPr>
        <w:t xml:space="preserve">[17]</w:t>
      </w:r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8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0" w:name="ref18"/>
      <w:bookmarkEnd w:id="90"/>
      <w:r>
        <w:rPr>
          <w:b/>
          <w:bCs/>
        </w:rPr>
        <w:t xml:space="preserve">[18]</w:t>
      </w:r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2" w:name="ref19"/>
      <w:bookmarkEnd w:id="92"/>
      <w:r>
        <w:rPr>
          <w:b/>
          <w:bCs/>
        </w:rPr>
        <w:t xml:space="preserve">[19]</w:t>
      </w:r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4" w:name="ref20"/>
      <w:bookmarkEnd w:id="94"/>
      <w:r>
        <w:rPr>
          <w:b/>
          <w:bCs/>
        </w:rPr>
        <w:t xml:space="preserve">[20]</w:t>
      </w:r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6" w:name="ref21"/>
      <w:bookmarkEnd w:id="96"/>
      <w:r>
        <w:rPr>
          <w:b/>
          <w:bCs/>
        </w:rPr>
        <w:t xml:space="preserve">[21]</w:t>
      </w:r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9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8" w:name="ref22"/>
      <w:bookmarkEnd w:id="98"/>
      <w:r>
        <w:rPr>
          <w:b/>
          <w:bCs/>
        </w:rPr>
        <w:t xml:space="preserve">[22]</w:t>
      </w:r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9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0" w:name="ref23"/>
      <w:bookmarkEnd w:id="100"/>
      <w:r>
        <w:rPr>
          <w:b/>
          <w:bCs/>
        </w:rPr>
        <w:t xml:space="preserve">[23]</w:t>
      </w:r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2" w:name="ref24"/>
      <w:bookmarkEnd w:id="102"/>
      <w:r>
        <w:rPr>
          <w:b/>
          <w:bCs/>
        </w:rPr>
        <w:t xml:space="preserve">[24]</w:t>
      </w:r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4" w:name="ref25"/>
      <w:bookmarkEnd w:id="104"/>
      <w:r>
        <w:rPr>
          <w:b/>
          <w:bCs/>
        </w:rPr>
        <w:t xml:space="preserve">[25]</w:t>
      </w:r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10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6" w:name="ref26"/>
      <w:bookmarkEnd w:id="106"/>
      <w:r>
        <w:rPr>
          <w:b/>
          <w:bCs/>
        </w:rPr>
        <w:t xml:space="preserve">[26]</w:t>
      </w:r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0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8" w:name="ref27"/>
      <w:bookmarkEnd w:id="108"/>
      <w:r>
        <w:rPr>
          <w:b/>
          <w:bCs/>
        </w:rPr>
        <w:t xml:space="preserve">[27]</w:t>
      </w:r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09">
        <w:r>
          <w:rPr>
            <w:rStyle w:val="Hyperlink"/>
          </w:rPr>
          <w:t xml:space="preserve">PDF</w:t>
        </w:r>
      </w:hyperlink>
    </w:p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31" Target="media/rId31.png" /><Relationship Type="http://schemas.openxmlformats.org/officeDocument/2006/relationships/hyperlink" Id="rId77" Target="https://aclanthology.org/2023.acl-long.291.pdf" TargetMode="External" /><Relationship Type="http://schemas.openxmlformats.org/officeDocument/2006/relationships/hyperlink" Id="rId59" Target="https://aclanthology.org/2023.emnlp-main.330.pdf" TargetMode="External" /><Relationship Type="http://schemas.openxmlformats.org/officeDocument/2006/relationships/hyperlink" Id="rId79" Target="https://aclanthology.org/2023.emnlp-main.761.pdf" TargetMode="External" /><Relationship Type="http://schemas.openxmlformats.org/officeDocument/2006/relationships/hyperlink" Id="rId71" Target="https://aclanthology.org/2024.emnlp-main.18.pdf" TargetMode="External" /><Relationship Type="http://schemas.openxmlformats.org/officeDocument/2006/relationships/hyperlink" Id="rId65" Target="https://aclanthology.org/2025.findings-acl.1030.pdf" TargetMode="External" /><Relationship Type="http://schemas.openxmlformats.org/officeDocument/2006/relationships/hyperlink" Id="rId67" Target="https://aclanthology.org/2026.findings-acl.1085.pdf" TargetMode="External" /><Relationship Type="http://schemas.openxmlformats.org/officeDocument/2006/relationships/hyperlink" Id="rId103" Target="https://arxiv.org/pdf/2103.03874" TargetMode="External" /><Relationship Type="http://schemas.openxmlformats.org/officeDocument/2006/relationships/hyperlink" Id="rId101" Target="https://arxiv.org/pdf/2110.14168" TargetMode="External" /><Relationship Type="http://schemas.openxmlformats.org/officeDocument/2006/relationships/hyperlink" Id="rId57" Target="https://arxiv.org/pdf/2203.11171" TargetMode="External" /><Relationship Type="http://schemas.openxmlformats.org/officeDocument/2006/relationships/hyperlink" Id="rId63" Target="https://arxiv.org/pdf/2207.05221" TargetMode="External" /><Relationship Type="http://schemas.openxmlformats.org/officeDocument/2006/relationships/hyperlink" Id="rId109" Target="https://arxiv.org/pdf/2302.09664" TargetMode="External" /><Relationship Type="http://schemas.openxmlformats.org/officeDocument/2006/relationships/hyperlink" Id="rId105" Target="https://arxiv.org/pdf/2305.20050" TargetMode="External" /><Relationship Type="http://schemas.openxmlformats.org/officeDocument/2006/relationships/hyperlink" Id="rId81" Target="https://arxiv.org/pdf/2401.10480" TargetMode="External" /><Relationship Type="http://schemas.openxmlformats.org/officeDocument/2006/relationships/hyperlink" Id="rId107" Target="https://arxiv.org/pdf/2504.14655" TargetMode="External" /><Relationship Type="http://schemas.openxmlformats.org/officeDocument/2006/relationships/hyperlink" Id="rId69" Target="https://arxiv.org/pdf/2508.15260" TargetMode="External" /><Relationship Type="http://schemas.openxmlformats.org/officeDocument/2006/relationships/hyperlink" Id="rId91" Target="https://arxiv.org/pdf/2510.01499" TargetMode="External" /><Relationship Type="http://schemas.openxmlformats.org/officeDocument/2006/relationships/hyperlink" Id="rId89" Target="https://arxiv.org/pdf/2604.18547" TargetMode="External" /><Relationship Type="http://schemas.openxmlformats.org/officeDocument/2006/relationships/hyperlink" Id="rId93" Target="https://catalog.hathitrust.org/Record/008896012" TargetMode="External" /><Relationship Type="http://schemas.openxmlformats.org/officeDocument/2006/relationships/hyperlink" Id="rId95" Target="https://digitalassets.lib.berkeley.edu/math/ucb/text/math_s4_v1_article-19.pdf" TargetMode="External" /><Relationship Type="http://schemas.openxmlformats.org/officeDocument/2006/relationships/hyperlink" Id="rId99" Target="https://doi.org/10.1080/01621459.1981.10477633" TargetMode="External" /><Relationship Type="http://schemas.openxmlformats.org/officeDocument/2006/relationships/hyperlink" Id="rId73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1" Target="https://openreview.net/pdf?id=gjeQKFxFpZ" TargetMode="External" /><Relationship Type="http://schemas.openxmlformats.org/officeDocument/2006/relationships/hyperlink" Id="rId75" Target="https://pmc.ncbi.nlm.nih.gov/articles/PMC3910607/pdf/pnas.201219097.pdf" TargetMode="External" /><Relationship Type="http://schemas.openxmlformats.org/officeDocument/2006/relationships/hyperlink" Id="rId85" Target="https://proceedings.neurips.cc/paper_files/paper/2009/file/f899139df5e1059396431415e770c6dd-Paper.pdf" TargetMode="External" /><Relationship Type="http://schemas.openxmlformats.org/officeDocument/2006/relationships/hyperlink" Id="rId87" Target="https://proceedings.neurips.cc/paper_files/paper/2011/file/c667d53acd899a97a85de0c201ba99be-Paper.pdf" TargetMode="External" /><Relationship Type="http://schemas.openxmlformats.org/officeDocument/2006/relationships/hyperlink" Id="rId83" Target="https://proceedings.neurips.cc/paper_files/paper/2025/file/1c7eff166a8e345f664f0faa8f4e4d2e-Paper-Conference.pdf" TargetMode="External" /><Relationship Type="http://schemas.openxmlformats.org/officeDocument/2006/relationships/hyperlink" Id="rId97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aclanthology.org/2023.acl-long.291.pdf" TargetMode="External" /><Relationship Type="http://schemas.openxmlformats.org/officeDocument/2006/relationships/hyperlink" Id="rId59" Target="https://aclanthology.org/2023.emnlp-main.330.pdf" TargetMode="External" /><Relationship Type="http://schemas.openxmlformats.org/officeDocument/2006/relationships/hyperlink" Id="rId79" Target="https://aclanthology.org/2023.emnlp-main.761.pdf" TargetMode="External" /><Relationship Type="http://schemas.openxmlformats.org/officeDocument/2006/relationships/hyperlink" Id="rId71" Target="https://aclanthology.org/2024.emnlp-main.18.pdf" TargetMode="External" /><Relationship Type="http://schemas.openxmlformats.org/officeDocument/2006/relationships/hyperlink" Id="rId65" Target="https://aclanthology.org/2025.findings-acl.1030.pdf" TargetMode="External" /><Relationship Type="http://schemas.openxmlformats.org/officeDocument/2006/relationships/hyperlink" Id="rId67" Target="https://aclanthology.org/2026.findings-acl.1085.pdf" TargetMode="External" /><Relationship Type="http://schemas.openxmlformats.org/officeDocument/2006/relationships/hyperlink" Id="rId103" Target="https://arxiv.org/pdf/2103.03874" TargetMode="External" /><Relationship Type="http://schemas.openxmlformats.org/officeDocument/2006/relationships/hyperlink" Id="rId101" Target="https://arxiv.org/pdf/2110.14168" TargetMode="External" /><Relationship Type="http://schemas.openxmlformats.org/officeDocument/2006/relationships/hyperlink" Id="rId57" Target="https://arxiv.org/pdf/2203.11171" TargetMode="External" /><Relationship Type="http://schemas.openxmlformats.org/officeDocument/2006/relationships/hyperlink" Id="rId63" Target="https://arxiv.org/pdf/2207.05221" TargetMode="External" /><Relationship Type="http://schemas.openxmlformats.org/officeDocument/2006/relationships/hyperlink" Id="rId109" Target="https://arxiv.org/pdf/2302.09664" TargetMode="External" /><Relationship Type="http://schemas.openxmlformats.org/officeDocument/2006/relationships/hyperlink" Id="rId105" Target="https://arxiv.org/pdf/2305.20050" TargetMode="External" /><Relationship Type="http://schemas.openxmlformats.org/officeDocument/2006/relationships/hyperlink" Id="rId81" Target="https://arxiv.org/pdf/2401.10480" TargetMode="External" /><Relationship Type="http://schemas.openxmlformats.org/officeDocument/2006/relationships/hyperlink" Id="rId107" Target="https://arxiv.org/pdf/2504.14655" TargetMode="External" /><Relationship Type="http://schemas.openxmlformats.org/officeDocument/2006/relationships/hyperlink" Id="rId69" Target="https://arxiv.org/pdf/2508.15260" TargetMode="External" /><Relationship Type="http://schemas.openxmlformats.org/officeDocument/2006/relationships/hyperlink" Id="rId91" Target="https://arxiv.org/pdf/2510.01499" TargetMode="External" /><Relationship Type="http://schemas.openxmlformats.org/officeDocument/2006/relationships/hyperlink" Id="rId89" Target="https://arxiv.org/pdf/2604.18547" TargetMode="External" /><Relationship Type="http://schemas.openxmlformats.org/officeDocument/2006/relationships/hyperlink" Id="rId93" Target="https://catalog.hathitrust.org/Record/008896012" TargetMode="External" /><Relationship Type="http://schemas.openxmlformats.org/officeDocument/2006/relationships/hyperlink" Id="rId95" Target="https://digitalassets.lib.berkeley.edu/math/ucb/text/math_s4_v1_article-19.pdf" TargetMode="External" /><Relationship Type="http://schemas.openxmlformats.org/officeDocument/2006/relationships/hyperlink" Id="rId99" Target="https://doi.org/10.1080/01621459.1981.10477633" TargetMode="External" /><Relationship Type="http://schemas.openxmlformats.org/officeDocument/2006/relationships/hyperlink" Id="rId73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1" Target="https://openreview.net/pdf?id=gjeQKFxFpZ" TargetMode="External" /><Relationship Type="http://schemas.openxmlformats.org/officeDocument/2006/relationships/hyperlink" Id="rId75" Target="https://pmc.ncbi.nlm.nih.gov/articles/PMC3910607/pdf/pnas.201219097.pdf" TargetMode="External" /><Relationship Type="http://schemas.openxmlformats.org/officeDocument/2006/relationships/hyperlink" Id="rId85" Target="https://proceedings.neurips.cc/paper_files/paper/2009/file/f899139df5e1059396431415e770c6dd-Paper.pdf" TargetMode="External" /><Relationship Type="http://schemas.openxmlformats.org/officeDocument/2006/relationships/hyperlink" Id="rId87" Target="https://proceedings.neurips.cc/paper_files/paper/2011/file/c667d53acd899a97a85de0c201ba99be-Paper.pdf" TargetMode="External" /><Relationship Type="http://schemas.openxmlformats.org/officeDocument/2006/relationships/hyperlink" Id="rId83" Target="https://proceedings.neurips.cc/paper_files/paper/2025/file/1c7eff166a8e345f664f0faa8f4e4d2e-Paper-Conference.pdf" TargetMode="External" /><Relationship Type="http://schemas.openxmlformats.org/officeDocument/2006/relationships/hyperlink" Id="rId97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2026-08-02T06:05:47Z</dcterms:created>
  <dcterms:modified xsi:type="dcterms:W3CDTF">2026-08-02T06:05:47Z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