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3.png" ContentType="image/png"/>
  <Override PartName="/word/media/rId3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多數決基準線；但同一份證據若以正確的符號解讀，其實是近乎完美的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校正零假設變異數與題內叢集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收縮，最後經含混合變異數校正的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僅透過題內排名依賴信心，任何嚴格單調的信心尺度失真都不影響投票；在單調壓縮情形下，本方法超越了整個原始值權重家族所能達到的最佳結果（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著眼於預算效率；可靠度感知偽計數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可線上調整，但僅能縮放正向信任。上述方法皆無法表達（更遑論估計）負的信心與正確性關聯。基於此，本文的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時會低估強通道的權重約五成。此處需說明常態性假設的實際地位：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在有限的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下只取有限多個值（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時僅四個），所以連結是一個工作模型而非精確描述；它的正當性來自端點性質與實測，不來自漸近論證。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為逐題常數），故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6（贏家詛咒）。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7（兩世界不可辨識）。</w:t>
      </w:r>
      <w:r>
        <w:t xml:space="preserve"> </w:t>
      </w:r>
      <w:r>
        <w:rPr>
          <w:rFonts w:hint="eastAsia"/>
          <w:b/>
          <w:bCs/>
        </w:rPr>
        <w:t xml:space="preserve">在池實質為二元的條件下</w:t>
      </w:r>
      <w:r>
        <w:rPr>
          <w:rFonts w:hint="eastAsia"/>
        </w:rPr>
        <w:t xml:space="preserve">，對任何觀測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，情形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產生相同的可觀測分布；構造上，對兩種真值計算的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滿足</w:t>
      </w:r>
      <w: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，無標籤方法無法區分二者。此條件不可省略：一旦池內出現第三個有實質人數的答案叢集，兩個世界即可分離（測試中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檢定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）。命題的兩個方向都由測試釘住。實務上這個逃逸口多半用不上——自信回音格中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7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本文第四至六節的每一項主張都是數學性質而非經驗趨勢，因此公開程式碼為每一項配置可執行的測試；測試套件共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5–7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產生器在每一題都把正確答案編為代碼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——被動到的是那些平手處理改變了的題目，不是被指數重新加權的題目。現在答案代碼逐題置換。假象移除後，兩者在死區該成立的地方精確重合：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  <w:b/>
          <w:bCs/>
        </w:rPr>
        <w:t xml:space="preserve">（e）棄權是一個量測，而且在這裡很脆弱。</w:t>
      </w:r>
      <w:r>
        <w:t xml:space="preserve"> </w:t>
      </w:r>
      <w:r>
        <w:rPr>
          <w:rFonts w:hint="eastAsia"/>
        </w:rPr>
        <w:t xml:space="preserve">一個永遠不動手的規則會原封不動重現（b），所以這場實驗本身完全無法區分「安全機制有效」與「根本沒有訊號」。對同一批快取池做三次重放，能多分開一些。</w:t>
      </w:r>
      <w:r>
        <w:rPr>
          <w:rFonts w:hint="eastAsia"/>
          <w:b/>
          <w:bCs/>
        </w:rPr>
        <w:t xml:space="preserve">穩定性</w:t>
      </w:r>
      <w:r>
        <w:rPr>
          <w:rFonts w:hint="eastAsia"/>
        </w:rPr>
        <w:t xml:space="preserve">：重抽題目，dev</w:t>
      </w:r>
      <w:r>
        <w:t xml:space="preserve">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的重抽樣本中會開啟——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，這次棄權是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的差距，不是對證據的判讀；無標籤閘門是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，穩健得多。</w:t>
      </w:r>
      <w:r>
        <w:rPr>
          <w:rFonts w:hint="eastAsia"/>
          <w:b/>
          <w:bCs/>
        </w:rPr>
        <w:t xml:space="preserve">特異度</w:t>
      </w:r>
      <w:r>
        <w:rPr>
          <w:rFonts w:hint="eastAsia"/>
        </w:rPr>
        <w:t xml:space="preserve">：把信心在題內置換（保留真實邊際、同分結構、池組成與難度，只打斷耦合），誤開率為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對名目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（無標籤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），零假設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、SD</w:t>
      </w:r>
      <w:r>
        <w:t xml:space="preserve"> </w:t>
      </w:r>
      <m:oMath>
        <m:r>
          <m:t>0.954</m:t>
        </m:r>
      </m:oMath>
      <w:r>
        <w:rPr>
          <w:rFonts w:hint="eastAsia"/>
        </w:rPr>
        <w:t xml:space="preserve">。死區的零假設行為因此是在</w:t>
      </w:r>
      <w:r>
        <w:rPr>
          <w:rFonts w:hint="eastAsia"/>
          <w:b/>
          <w:bCs/>
        </w:rPr>
        <w:t xml:space="preserve">真實基質</w:t>
      </w:r>
      <w:r>
        <w:rPr>
          <w:rFonts w:hint="eastAsia"/>
        </w:rPr>
        <w:t xml:space="preserve">上校準正確，而不只是在它自己推導所本的生成器上——這是本節唯一一項「機制真的在做事」的證據。</w:t>
      </w:r>
      <w:r>
        <w:rPr>
          <w:rFonts w:hint="eastAsia"/>
          <w:b/>
          <w:bCs/>
        </w:rPr>
        <w:t xml:space="preserve">代價</w:t>
      </w:r>
      <w:r>
        <w:rPr>
          <w:rFonts w:hint="eastAsia"/>
        </w:rPr>
        <w:t xml:space="preserve">：忽略閘門強制動手，推導出的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rPr>
          <w:rFonts w:hint="eastAsia"/>
        </w:rPr>
        <w:t xml:space="preserve">會得到</w:t>
      </w:r>
      <w:r>
        <w:t xml:space="preserve"> </w:t>
      </w:r>
      <m:oMath>
        <m:r>
          <m:t>0.933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），真值</w:t>
      </w:r>
      <w:r>
        <w:t xml:space="preserve"> oracle </w:t>
      </w:r>
      <w:r>
        <w:rPr>
          <w:rFonts w:hint="eastAsia"/>
        </w:rPr>
        <w:t xml:space="preserve">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m:oMath>
        <m:r>
          <m:t>0.950</m:t>
        </m:r>
      </m:oMath>
      <w:r>
        <w:rPr>
          <w:rFonts w:hint="eastAsia"/>
        </w:rPr>
        <w:t xml:space="preserve">，天花板是兩題。兩者都遠不到顯著，所以這個基質在要緊的意義上確實是零；但</w:t>
      </w:r>
      <w:r>
        <w:rPr>
          <w:rFonts w:hint="eastAsia"/>
          <w:b/>
          <w:bCs/>
        </w:rPr>
        <w:t xml:space="preserve">估計器推導出的符號正是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想要的符號</w:t>
      </w:r>
      <w:r>
        <w:rPr>
          <w:rFonts w:hint="eastAsia"/>
        </w:rPr>
        <w:t xml:space="preserve">，而（b）該讀成「在這個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下量不出代價」，不是「已證明棄權是對的」。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：無標籤路徑上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兩個警報觸發，而符號集含的有資訊題數不足以供給半無標籤符號。投票因此與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5）。程式碼生成這一側有可執行測試提供逐樣本真值，照理窗口該更寬：40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題，信心加權能碰到的不到其中一半，而且沒有任何一種可達配置達到顯著。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7）。後續工作實測了越過該邊界的後果，情況比「低估信任」嚴重得多：在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7，群組內的逐題變異在缺乏進一步協變量時無法利用。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4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。每支腳本都會寫出其對應表格所引用的</w:t>
      </w:r>
      <w:r>
        <w:t xml:space="preserve"> artifact。</w:t>
      </w:r>
    </w:p>
    <w:bookmarkEnd w:id="55"/>
    <w:bookmarkStart w:id="56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的量是逐題的；除非有可用的群組協變量（第六節），估計器只輸出一個全域純量。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四項警報；任一觸發即令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6"/>
    <w:bookmarkStart w:id="111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7" w:name="ref1"/>
      <w:bookmarkEnd w:id="57"/>
      <w:r>
        <w:rPr>
          <w:b/>
          <w:bCs/>
        </w:rPr>
        <w:t xml:space="preserve">[1]</w:t>
      </w:r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9" w:name="ref2"/>
      <w:bookmarkEnd w:id="59"/>
      <w:r>
        <w:rPr>
          <w:b/>
          <w:bCs/>
        </w:rPr>
        <w:t xml:space="preserve">[2]</w:t>
      </w:r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3"/>
      <w:bookmarkEnd w:id="61"/>
      <w:r>
        <w:rPr>
          <w:b/>
          <w:bCs/>
        </w:rPr>
        <w:t xml:space="preserve">[3]</w:t>
      </w:r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4"/>
      <w:bookmarkEnd w:id="63"/>
      <w:r>
        <w:rPr>
          <w:b/>
          <w:bCs/>
        </w:rPr>
        <w:t xml:space="preserve">[4]</w:t>
      </w:r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5"/>
      <w:bookmarkEnd w:id="65"/>
      <w:r>
        <w:rPr>
          <w:b/>
          <w:bCs/>
        </w:rPr>
        <w:t xml:space="preserve">[5]</w:t>
      </w:r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6"/>
      <w:bookmarkEnd w:id="67"/>
      <w:r>
        <w:rPr>
          <w:b/>
          <w:bCs/>
        </w:rPr>
        <w:t xml:space="preserve">[6]</w:t>
      </w:r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7"/>
      <w:bookmarkEnd w:id="69"/>
      <w:r>
        <w:rPr>
          <w:b/>
          <w:bCs/>
        </w:rPr>
        <w:t xml:space="preserve">[7]</w:t>
      </w:r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8"/>
      <w:bookmarkEnd w:id="71"/>
      <w:r>
        <w:rPr>
          <w:b/>
          <w:bCs/>
        </w:rPr>
        <w:t xml:space="preserve">[8]</w:t>
      </w:r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9"/>
      <w:bookmarkEnd w:id="73"/>
      <w:r>
        <w:rPr>
          <w:b/>
          <w:bCs/>
        </w:rPr>
        <w:t xml:space="preserve">[9]</w:t>
      </w:r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10"/>
      <w:bookmarkEnd w:id="75"/>
      <w:r>
        <w:rPr>
          <w:b/>
          <w:bCs/>
        </w:rPr>
        <w:t xml:space="preserve">[10]</w:t>
      </w:r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1"/>
      <w:bookmarkEnd w:id="77"/>
      <w:r>
        <w:rPr>
          <w:b/>
          <w:bCs/>
        </w:rPr>
        <w:t xml:space="preserve">[11]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2"/>
      <w:bookmarkEnd w:id="79"/>
      <w:r>
        <w:rPr>
          <w:b/>
          <w:bCs/>
        </w:rPr>
        <w:t xml:space="preserve">[12]</w:t>
      </w:r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3"/>
      <w:bookmarkEnd w:id="81"/>
      <w:r>
        <w:rPr>
          <w:b/>
          <w:bCs/>
        </w:rPr>
        <w:t xml:space="preserve">[13]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4"/>
      <w:bookmarkEnd w:id="83"/>
      <w:r>
        <w:rPr>
          <w:b/>
          <w:bCs/>
        </w:rPr>
        <w:t xml:space="preserve">[14]</w:t>
      </w:r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5"/>
      <w:bookmarkEnd w:id="85"/>
      <w:r>
        <w:rPr>
          <w:b/>
          <w:bCs/>
        </w:rPr>
        <w:t xml:space="preserve">[15]</w:t>
      </w:r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6"/>
      <w:bookmarkEnd w:id="87"/>
      <w:r>
        <w:rPr>
          <w:b/>
          <w:bCs/>
        </w:rPr>
        <w:t xml:space="preserve">[16]</w:t>
      </w:r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7"/>
      <w:bookmarkEnd w:id="89"/>
      <w:r>
        <w:rPr>
          <w:b/>
          <w:bCs/>
        </w:rPr>
        <w:t xml:space="preserve">[17]</w:t>
      </w:r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8"/>
      <w:bookmarkEnd w:id="91"/>
      <w:r>
        <w:rPr>
          <w:b/>
          <w:bCs/>
        </w:rPr>
        <w:t xml:space="preserve">[18]</w:t>
      </w:r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9"/>
      <w:bookmarkEnd w:id="93"/>
      <w:r>
        <w:rPr>
          <w:b/>
          <w:bCs/>
        </w:rPr>
        <w:t xml:space="preserve">[19]</w:t>
      </w:r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20"/>
      <w:bookmarkEnd w:id="95"/>
      <w:r>
        <w:rPr>
          <w:b/>
          <w:bCs/>
        </w:rPr>
        <w:t xml:space="preserve">[20]</w:t>
      </w:r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1"/>
      <w:bookmarkEnd w:id="97"/>
      <w:r>
        <w:rPr>
          <w:b/>
          <w:bCs/>
        </w:rPr>
        <w:t xml:space="preserve">[21]</w:t>
      </w:r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2"/>
      <w:bookmarkEnd w:id="99"/>
      <w:r>
        <w:rPr>
          <w:b/>
          <w:bCs/>
        </w:rPr>
        <w:t xml:space="preserve">[22]</w:t>
      </w:r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3"/>
      <w:bookmarkEnd w:id="101"/>
      <w:r>
        <w:rPr>
          <w:b/>
          <w:bCs/>
        </w:rPr>
        <w:t xml:space="preserve">[23]</w:t>
      </w:r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4"/>
      <w:bookmarkEnd w:id="103"/>
      <w:r>
        <w:rPr>
          <w:b/>
          <w:bCs/>
        </w:rPr>
        <w:t xml:space="preserve">[24]</w:t>
      </w:r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5"/>
      <w:bookmarkEnd w:id="105"/>
      <w:r>
        <w:rPr>
          <w:b/>
          <w:bCs/>
        </w:rPr>
        <w:t xml:space="preserve">[25]</w:t>
      </w:r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6"/>
      <w:bookmarkEnd w:id="107"/>
      <w:r>
        <w:rPr>
          <w:b/>
          <w:bCs/>
        </w:rPr>
        <w:t xml:space="preserve">[26]</w:t>
      </w:r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7"/>
      <w:bookmarkEnd w:id="109"/>
      <w:r>
        <w:rPr>
          <w:b/>
          <w:bCs/>
        </w:rPr>
        <w:t xml:space="preserve">[27]</w:t>
      </w:r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2026-08-02T11:51:48Z</dcterms:created>
  <dcterms:modified xsi:type="dcterms:W3CDTF">2026-08-02T11:51:48Z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