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80B09E" w14:textId="77777777" w:rsidR="003F686B" w:rsidRDefault="00271534">
      <w:pPr>
        <w:rPr>
          <w:rFonts w:ascii="Times New Roman" w:hAnsi="Times New Roman" w:cs="Times New Roman"/>
          <w:sz w:val="24"/>
          <w:szCs w:val="24"/>
        </w:rPr>
      </w:pPr>
      <w:r w:rsidRPr="00271534">
        <w:rPr>
          <w:rFonts w:ascii="Times New Roman" w:hAnsi="Times New Roman" w:cs="Times New Roman"/>
          <w:sz w:val="24"/>
          <w:szCs w:val="24"/>
        </w:rPr>
        <w:t>编写</w:t>
      </w:r>
      <w:r>
        <w:rPr>
          <w:rFonts w:ascii="Times New Roman" w:hAnsi="Times New Roman" w:cs="Times New Roman" w:hint="eastAsia"/>
          <w:sz w:val="24"/>
          <w:szCs w:val="24"/>
        </w:rPr>
        <w:t>程序对芯片位点进行挑选，可以参考以下函数及函数说明。</w:t>
      </w:r>
    </w:p>
    <w:p w14:paraId="00048D92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71534">
        <w:rPr>
          <w:rFonts w:ascii="Times New Roman" w:hAnsi="Times New Roman" w:cs="Times New Roman"/>
          <w:sz w:val="24"/>
          <w:szCs w:val="24"/>
        </w:rPr>
        <w:t>VCFutil.VCF_Data</w:t>
      </w:r>
      <w:proofErr w:type="spellEnd"/>
    </w:p>
    <w:p w14:paraId="49B7CA4B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包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函数名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参数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功能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90"/>
        <w:gridCol w:w="1663"/>
        <w:gridCol w:w="6065"/>
        <w:gridCol w:w="3792"/>
      </w:tblGrid>
      <w:tr w:rsidR="009C1553" w14:paraId="0422E0BF" w14:textId="77777777" w:rsidTr="006F57CE">
        <w:trPr>
          <w:trHeight w:val="680"/>
        </w:trPr>
        <w:tc>
          <w:tcPr>
            <w:tcW w:w="2190" w:type="dxa"/>
          </w:tcPr>
          <w:p w14:paraId="2AD8783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函数名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类名</w:t>
            </w:r>
          </w:p>
        </w:tc>
        <w:tc>
          <w:tcPr>
            <w:tcW w:w="1663" w:type="dxa"/>
          </w:tcPr>
          <w:p w14:paraId="4D87A214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所属包或</w:t>
            </w:r>
            <w:r w:rsidR="00AE3BBE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6065" w:type="dxa"/>
          </w:tcPr>
          <w:p w14:paraId="6761AE8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</w:t>
            </w:r>
          </w:p>
        </w:tc>
        <w:tc>
          <w:tcPr>
            <w:tcW w:w="3792" w:type="dxa"/>
          </w:tcPr>
          <w:p w14:paraId="29718C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功能</w:t>
            </w:r>
          </w:p>
        </w:tc>
      </w:tr>
      <w:tr w:rsidR="009C1553" w14:paraId="78FCFF4F" w14:textId="77777777" w:rsidTr="006F57CE">
        <w:trPr>
          <w:trHeight w:val="680"/>
        </w:trPr>
        <w:tc>
          <w:tcPr>
            <w:tcW w:w="2190" w:type="dxa"/>
          </w:tcPr>
          <w:p w14:paraId="4914B6C2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OLE_LINK1"/>
            <w:bookmarkStart w:id="1" w:name="OLE_LINK2"/>
            <w:proofErr w:type="spellStart"/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VCF_Dat</w:t>
            </w:r>
            <w:r w:rsidR="004251A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spellEnd"/>
            <w:r w:rsidR="004251A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  <w:bookmarkEnd w:id="0"/>
            <w:bookmarkEnd w:id="1"/>
            <w:r w:rsidR="004251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251A7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3AB4133C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from 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NGS.BasicUtil</w:t>
            </w:r>
            <w:proofErr w:type="spellEnd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VCFutil</w:t>
            </w:r>
            <w:proofErr w:type="spellEnd"/>
            <w:proofErr w:type="gramEnd"/>
          </w:p>
        </w:tc>
        <w:tc>
          <w:tcPr>
            <w:tcW w:w="6065" w:type="dxa"/>
          </w:tcPr>
          <w:p w14:paraId="2952A7B6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初始化参数为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文件名（含路径）</w:t>
            </w:r>
          </w:p>
        </w:tc>
        <w:tc>
          <w:tcPr>
            <w:tcW w:w="3792" w:type="dxa"/>
          </w:tcPr>
          <w:p w14:paraId="62F8AC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将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文件加载到内存，如果第一次加载某个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文件会自动简历索引文件，要求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文件字符编码为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TF8</w:t>
            </w:r>
          </w:p>
        </w:tc>
      </w:tr>
      <w:tr w:rsidR="009C1553" w14:paraId="00EA0BB8" w14:textId="77777777" w:rsidTr="006F57CE">
        <w:trPr>
          <w:trHeight w:val="724"/>
        </w:trPr>
        <w:tc>
          <w:tcPr>
            <w:tcW w:w="2190" w:type="dxa"/>
          </w:tcPr>
          <w:p w14:paraId="1CDB6EB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  <w:proofErr w:type="spellEnd"/>
          </w:p>
        </w:tc>
        <w:tc>
          <w:tcPr>
            <w:tcW w:w="1663" w:type="dxa"/>
          </w:tcPr>
          <w:p w14:paraId="2934180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VCF_Data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实例调用该函数</w:t>
            </w:r>
          </w:p>
        </w:tc>
        <w:tc>
          <w:tcPr>
            <w:tcW w:w="6065" w:type="dxa"/>
          </w:tcPr>
          <w:p w14:paraId="4E89EC47" w14:textId="77777777" w:rsidR="009C1553" w:rsidRDefault="006F57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c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hrom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染色体名称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startpos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起始碱基（默认值为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endpos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末尾碱基（默认值为无穷大）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dilute=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稀释比例（默认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不稀释）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dilutetodensity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稀释到每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多少个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NP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（默认为不稀释，与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dilute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参数只有一个允许为非默认值）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posUniq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 xml:space="preserve">=True, 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considerINDELandmultpleallele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是否返回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ndel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以及复等位基因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MQfilter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MQ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值阈值</w:t>
            </w:r>
          </w:p>
        </w:tc>
        <w:tc>
          <w:tcPr>
            <w:tcW w:w="3792" w:type="dxa"/>
          </w:tcPr>
          <w:p w14:paraId="1C3A3AA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返回该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文件的</w:t>
            </w:r>
            <w:proofErr w:type="gram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的</w:t>
            </w:r>
            <w:proofErr w:type="gram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某一条染色体的全部记录或某一区段的记录，返回值为列表，元素为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的每一行（即位点）记录</w:t>
            </w:r>
          </w:p>
        </w:tc>
      </w:tr>
      <w:tr w:rsidR="009C1553" w14:paraId="1FDB4973" w14:textId="77777777" w:rsidTr="006F57CE">
        <w:trPr>
          <w:trHeight w:val="680"/>
        </w:trPr>
        <w:tc>
          <w:tcPr>
            <w:tcW w:w="2190" w:type="dxa"/>
          </w:tcPr>
          <w:p w14:paraId="2DD0318A" w14:textId="77777777" w:rsidR="009C1553" w:rsidRDefault="004251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51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Window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()</w:t>
            </w:r>
            <w:r w:rsidR="00930612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27094E9B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from 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NGS.BasicUtil</w:t>
            </w:r>
            <w:proofErr w:type="spellEnd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 import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Uti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</w:t>
            </w:r>
          </w:p>
        </w:tc>
        <w:tc>
          <w:tcPr>
            <w:tcW w:w="6065" w:type="dxa"/>
          </w:tcPr>
          <w:p w14:paraId="2B195CA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07032CD3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该实例化对象可以用来调用相关函数进行</w:t>
            </w:r>
            <w:proofErr w:type="gram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滑窗操作</w:t>
            </w:r>
            <w:proofErr w:type="gramEnd"/>
          </w:p>
        </w:tc>
      </w:tr>
      <w:tr w:rsidR="009C1553" w14:paraId="6E5D64D8" w14:textId="77777777" w:rsidTr="006F57CE">
        <w:trPr>
          <w:trHeight w:val="680"/>
        </w:trPr>
        <w:tc>
          <w:tcPr>
            <w:tcW w:w="2190" w:type="dxa"/>
          </w:tcPr>
          <w:p w14:paraId="3A9D71BE" w14:textId="77777777" w:rsidR="009C1553" w:rsidRPr="008748F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slidWindowOverlap</w:t>
            </w:r>
            <w:proofErr w:type="spellEnd"/>
          </w:p>
        </w:tc>
        <w:tc>
          <w:tcPr>
            <w:tcW w:w="1663" w:type="dxa"/>
          </w:tcPr>
          <w:p w14:paraId="4521679E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indow()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实例调用</w:t>
            </w:r>
          </w:p>
        </w:tc>
        <w:tc>
          <w:tcPr>
            <w:tcW w:w="6065" w:type="dxa"/>
          </w:tcPr>
          <w:p w14:paraId="2D90F59C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顺序排列的列表（如：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返回值可以作为该输入）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L_End_Pos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该染色体长度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windowWidth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窗口大小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slideSize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滑动长度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Caculator</w:t>
            </w:r>
            <w:proofErr w:type="spellEnd"/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每个窗口内的计算策略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L_Start_Pos</w:t>
            </w:r>
            <w:proofErr w:type="spellEnd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从多少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b</w:t>
            </w:r>
            <w:r w:rsidR="00CC4AE7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开始滑窗（默认为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0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</w:p>
        </w:tc>
        <w:tc>
          <w:tcPr>
            <w:tcW w:w="3792" w:type="dxa"/>
          </w:tcPr>
          <w:p w14:paraId="2D2B3A04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对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按照参数指定方式滑窗，计算每个窗口的值，计算方法有</w:t>
            </w:r>
            <w:proofErr w:type="spellStart"/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Cac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>ulator</w:t>
            </w:r>
            <w:proofErr w:type="spellEnd"/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决定，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的元素为每个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 xml:space="preserve">NP/INDEL/CNV 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记录，元素可以是列表或元组，但是元素的第一个元素一定是数字类型的物理位置</w:t>
            </w:r>
          </w:p>
        </w:tc>
      </w:tr>
      <w:tr w:rsidR="009C1553" w14:paraId="6A229526" w14:textId="77777777" w:rsidTr="006F57CE">
        <w:trPr>
          <w:trHeight w:val="680"/>
        </w:trPr>
        <w:tc>
          <w:tcPr>
            <w:tcW w:w="2190" w:type="dxa"/>
          </w:tcPr>
          <w:p w14:paraId="0FF2B7EB" w14:textId="77777777" w:rsidR="009C1553" w:rsidRDefault="00891C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1C09">
              <w:rPr>
                <w:rFonts w:ascii="Times New Roman" w:hAnsi="Times New Roman" w:cs="Times New Roman"/>
                <w:sz w:val="24"/>
                <w:szCs w:val="24"/>
              </w:rPr>
              <w:t>CaculatorToFindTAGs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63" w:type="dxa"/>
          </w:tcPr>
          <w:p w14:paraId="6D86792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5AE3A62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6A69710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729081E2" w14:textId="77777777" w:rsidTr="006F57CE">
        <w:trPr>
          <w:trHeight w:val="724"/>
        </w:trPr>
        <w:tc>
          <w:tcPr>
            <w:tcW w:w="2190" w:type="dxa"/>
          </w:tcPr>
          <w:p w14:paraId="4BC0D10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3F2108C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7159F249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22B0C5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6036EE82" w14:textId="77777777" w:rsidTr="006F57CE">
        <w:trPr>
          <w:trHeight w:val="639"/>
        </w:trPr>
        <w:tc>
          <w:tcPr>
            <w:tcW w:w="2190" w:type="dxa"/>
          </w:tcPr>
          <w:p w14:paraId="2CD3BA0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5194935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4BE5EAB7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4E6A54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668E18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0A1760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D3AA16B" w14:textId="77777777" w:rsidR="009C1553" w:rsidRPr="00901E66" w:rsidRDefault="00D724B7">
      <w:pPr>
        <w:rPr>
          <w:rFonts w:ascii="Times New Roman" w:eastAsia="宋体" w:hAnsi="Times New Roman" w:cs="Times New Roman"/>
          <w:b/>
          <w:sz w:val="24"/>
          <w:szCs w:val="24"/>
        </w:rPr>
      </w:pPr>
      <w:r w:rsidRPr="00901E66">
        <w:rPr>
          <w:rFonts w:ascii="Times New Roman" w:eastAsia="宋体" w:hAnsi="Times New Roman" w:cs="Times New Roman"/>
          <w:b/>
          <w:sz w:val="24"/>
          <w:szCs w:val="24"/>
        </w:rPr>
        <w:t>Util</w:t>
      </w:r>
      <w:r w:rsidRPr="00901E66">
        <w:rPr>
          <w:rFonts w:ascii="Times New Roman" w:eastAsia="宋体" w:hAnsi="Times New Roman" w:cs="Times New Roman"/>
          <w:b/>
          <w:sz w:val="24"/>
          <w:szCs w:val="24"/>
        </w:rPr>
        <w:t>包</w:t>
      </w:r>
    </w:p>
    <w:p w14:paraId="4D4F77D6" w14:textId="77777777" w:rsidR="00D724B7" w:rsidRPr="00901E66" w:rsidRDefault="00D724B7">
      <w:pPr>
        <w:rPr>
          <w:rFonts w:ascii="Times New Roman" w:eastAsia="宋体" w:hAnsi="Times New Roman" w:cs="Times New Roman"/>
          <w:sz w:val="24"/>
          <w:szCs w:val="24"/>
        </w:rPr>
      </w:pP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lastRenderedPageBreak/>
        <w:t>alinmultPopSnpPos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函数</w:t>
      </w:r>
    </w:p>
    <w:p w14:paraId="7CB53138" w14:textId="77777777" w:rsidR="00D724B7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实现功能：将两个或两个以上的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数据按照位置以内</w:t>
      </w:r>
      <w:r w:rsidRPr="00901E66">
        <w:rPr>
          <w:rFonts w:ascii="Times New Roman" w:eastAsia="宋体" w:hAnsi="Times New Roman" w:cs="Times New Roman"/>
          <w:sz w:val="24"/>
          <w:szCs w:val="24"/>
        </w:rPr>
        <w:t>/</w:t>
      </w:r>
      <w:r w:rsidRPr="00901E66">
        <w:rPr>
          <w:rFonts w:ascii="Times New Roman" w:eastAsia="宋体" w:hAnsi="Times New Roman" w:cs="Times New Roman"/>
          <w:sz w:val="24"/>
          <w:szCs w:val="24"/>
        </w:rPr>
        <w:t>全连接方式合并：</w:t>
      </w:r>
    </w:p>
    <w:p w14:paraId="4E2E2170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参数：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vcfMaplist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=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列表，存储</w:t>
      </w:r>
      <w:r w:rsidRPr="00901E66">
        <w:rPr>
          <w:rFonts w:ascii="Times New Roman" w:eastAsia="宋体" w:hAnsi="Times New Roman" w:cs="Times New Roman"/>
          <w:sz w:val="24"/>
          <w:szCs w:val="24"/>
        </w:rPr>
        <w:t>约定格式的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数据，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jointmode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=</w:t>
      </w:r>
      <w:r w:rsidRPr="00901E66">
        <w:rPr>
          <w:rFonts w:ascii="Times New Roman" w:eastAsia="宋体" w:hAnsi="Times New Roman" w:cs="Times New Roman"/>
          <w:sz w:val="24"/>
          <w:szCs w:val="24"/>
        </w:rPr>
        <w:t>指定连接方式。</w:t>
      </w:r>
      <w:r w:rsidRPr="00901E66">
        <w:rPr>
          <w:rFonts w:ascii="Times New Roman" w:eastAsia="宋体" w:hAnsi="Times New Roman" w:cs="Times New Roman"/>
          <w:sz w:val="24"/>
          <w:szCs w:val="24"/>
        </w:rPr>
        <w:t>“o”/“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i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”</w:t>
      </w:r>
      <w:r w:rsidRPr="00901E66">
        <w:rPr>
          <w:rFonts w:ascii="Times New Roman" w:eastAsia="宋体" w:hAnsi="Times New Roman" w:cs="Times New Roman"/>
          <w:sz w:val="24"/>
          <w:szCs w:val="24"/>
        </w:rPr>
        <w:t>分别表示全连接或内连接。</w:t>
      </w:r>
    </w:p>
    <w:p w14:paraId="5AC59556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使用方法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或示例</w:t>
      </w:r>
      <w:r w:rsidRPr="00901E66">
        <w:rPr>
          <w:rFonts w:ascii="Times New Roman" w:eastAsia="宋体" w:hAnsi="Times New Roman" w:cs="Times New Roman"/>
          <w:sz w:val="24"/>
          <w:szCs w:val="24"/>
        </w:rPr>
        <w:t>：</w:t>
      </w:r>
    </w:p>
    <w:p w14:paraId="68FEE14D" w14:textId="77777777" w:rsidR="00A9796D" w:rsidRPr="00901E66" w:rsidRDefault="00A9796D" w:rsidP="00A9796D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例如多个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文件，相同的基因组版本和染色体编号。</w:t>
      </w:r>
      <w:r w:rsidRPr="00901E66">
        <w:rPr>
          <w:rFonts w:ascii="Times New Roman" w:eastAsia="宋体" w:hAnsi="Times New Roman" w:cs="Times New Roman"/>
          <w:sz w:val="24"/>
          <w:szCs w:val="24"/>
        </w:rPr>
        <w:t>vcffile</w:t>
      </w:r>
      <w:proofErr w:type="gramStart"/>
      <w:r w:rsidRPr="00901E66">
        <w:rPr>
          <w:rFonts w:ascii="Times New Roman" w:eastAsia="宋体" w:hAnsi="Times New Roman" w:cs="Times New Roman"/>
          <w:sz w:val="24"/>
          <w:szCs w:val="24"/>
        </w:rPr>
        <w:t>1,vcffle</w:t>
      </w:r>
      <w:proofErr w:type="gramEnd"/>
      <w:r w:rsidRPr="00901E66">
        <w:rPr>
          <w:rFonts w:ascii="Times New Roman" w:eastAsia="宋体" w:hAnsi="Times New Roman" w:cs="Times New Roman"/>
          <w:sz w:val="24"/>
          <w:szCs w:val="24"/>
        </w:rPr>
        <w:t>2,vcffile3…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需要</w:t>
      </w:r>
      <w:r w:rsidR="00245222">
        <w:rPr>
          <w:rFonts w:ascii="Times New Roman" w:eastAsia="宋体" w:hAnsi="Times New Roman" w:cs="Times New Roman" w:hint="eastAsia"/>
          <w:sz w:val="24"/>
          <w:szCs w:val="24"/>
        </w:rPr>
        <w:t>按位置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合并。</w:t>
      </w:r>
    </w:p>
    <w:p w14:paraId="151637BE" w14:textId="77777777" w:rsidR="00543339" w:rsidRPr="00901E66" w:rsidRDefault="00901E66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提取每个</w:t>
      </w:r>
      <w:r>
        <w:rPr>
          <w:rFonts w:ascii="Times New Roman" w:eastAsia="宋体" w:hAnsi="Times New Roman" w:cs="Times New Roman"/>
          <w:sz w:val="24"/>
          <w:szCs w:val="24"/>
        </w:rPr>
        <w:t>VCF</w:t>
      </w:r>
      <w:r>
        <w:rPr>
          <w:rFonts w:ascii="Times New Roman" w:eastAsia="宋体" w:hAnsi="Times New Roman" w:cs="Times New Roman" w:hint="eastAsia"/>
          <w:sz w:val="24"/>
          <w:szCs w:val="24"/>
        </w:rPr>
        <w:t>的文件数据成指定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数据结构</w:t>
      </w:r>
      <w:r>
        <w:rPr>
          <w:rFonts w:ascii="Times New Roman" w:eastAsia="宋体" w:hAnsi="Times New Roman" w:cs="Times New Roman" w:hint="eastAsia"/>
          <w:sz w:val="24"/>
          <w:szCs w:val="24"/>
        </w:rPr>
        <w:t>：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[</w:t>
      </w:r>
      <w:proofErr w:type="spellStart"/>
      <w:r w:rsidR="00A9796D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A9796D" w:rsidRPr="00901E66">
        <w:rPr>
          <w:rFonts w:ascii="Times New Roman" w:eastAsia="宋体" w:hAnsi="Times New Roman" w:cs="Times New Roman"/>
          <w:sz w:val="24"/>
          <w:szCs w:val="24"/>
        </w:rPr>
        <w:t>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vcffile1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proofErr w:type="spellStart"/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],{</w:t>
      </w:r>
      <w:proofErr w:type="spellStart"/>
      <w:r w:rsidR="00A9796D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A9796D" w:rsidRPr="00901E66">
        <w:rPr>
          <w:rFonts w:ascii="Times New Roman" w:eastAsia="宋体" w:hAnsi="Times New Roman" w:cs="Times New Roman"/>
          <w:sz w:val="24"/>
          <w:szCs w:val="24"/>
        </w:rPr>
        <w:t>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 xml:space="preserve"> vcffile2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proofErr w:type="spellStart"/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]},,,,,,]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。每个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文件的对应</w:t>
      </w:r>
      <w:proofErr w:type="spellStart"/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的数据可以通过</w:t>
      </w:r>
      <w:r w:rsidRPr="00901E66">
        <w:rPr>
          <w:rFonts w:ascii="Times New Roman" w:eastAsia="宋体" w:hAnsi="Times New Roman" w:cs="Times New Roman"/>
          <w:sz w:val="24"/>
          <w:szCs w:val="24"/>
        </w:rPr>
        <w:t>的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VCF_Data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()</w:t>
      </w:r>
      <w:r w:rsidRPr="00901E66">
        <w:rPr>
          <w:rFonts w:ascii="Times New Roman" w:eastAsia="宋体" w:hAnsi="Times New Roman" w:cs="Times New Roman"/>
          <w:sz w:val="24"/>
          <w:szCs w:val="24"/>
        </w:rPr>
        <w:t>类的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getVcfListByChrom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函数获得</w:t>
      </w:r>
    </w:p>
    <w:p w14:paraId="106535AA" w14:textId="77777777" w:rsidR="00543339" w:rsidRDefault="0054333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即：</w:t>
      </w:r>
      <w:r w:rsidRPr="00901E66">
        <w:rPr>
          <w:rFonts w:ascii="Times New Roman" w:eastAsia="宋体" w:hAnsi="Times New Roman" w:cs="Times New Roman"/>
          <w:sz w:val="24"/>
          <w:szCs w:val="24"/>
        </w:rPr>
        <w:t>[</w:t>
      </w:r>
      <w:proofErr w:type="gramStart"/>
      <w:r w:rsidRPr="00901E66">
        <w:rPr>
          <w:rFonts w:ascii="Times New Roman" w:eastAsia="宋体" w:hAnsi="Times New Roman" w:cs="Times New Roman"/>
          <w:sz w:val="24"/>
          <w:szCs w:val="24"/>
        </w:rPr>
        <w:t>chrNo:[</w:t>
      </w:r>
      <w:proofErr w:type="gramEnd"/>
      <w:r w:rsidRPr="00901E66">
        <w:rPr>
          <w:rFonts w:ascii="Times New Roman" w:eastAsia="宋体" w:hAnsi="Times New Roman" w:cs="Times New Roman"/>
          <w:sz w:val="24"/>
          <w:szCs w:val="24"/>
        </w:rPr>
        <w:t xml:space="preserve">(pos,REF,ALT,INFO,FORMAT,sample,...),(pos,REF,ALT,INFO,FORMAT,sample,...),,,,,],{chrNo:[]},,,,,,] 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结构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为输入。</w:t>
      </w:r>
    </w:p>
    <w:p w14:paraId="15C872BB" w14:textId="77777777" w:rsidR="003D2794" w:rsidRPr="003D2794" w:rsidRDefault="00901E66" w:rsidP="003D2794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输出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为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：</w:t>
      </w:r>
    </w:p>
    <w:p w14:paraId="45E63DB6" w14:textId="77777777" w:rsidR="005735EB" w:rsidRDefault="005735EB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[</w:t>
      </w:r>
      <w:r>
        <w:rPr>
          <w:rFonts w:ascii="Times New Roman" w:eastAsia="宋体" w:hAnsi="Times New Roman" w:cs="Times New Roman"/>
          <w:sz w:val="24"/>
          <w:szCs w:val="24"/>
        </w:rPr>
        <w:t>chr1:[[pos1,REF,ALT,(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file1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file2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file3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)]</w:t>
      </w:r>
    </w:p>
    <w:p w14:paraId="2CDA376D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  <w:t xml:space="preserve">  [pos</w:t>
      </w:r>
      <w:proofErr w:type="gramStart"/>
      <w:r>
        <w:rPr>
          <w:rFonts w:ascii="Times New Roman" w:eastAsia="宋体" w:hAnsi="Times New Roman" w:cs="Times New Roman"/>
          <w:sz w:val="24"/>
          <w:szCs w:val="24"/>
        </w:rPr>
        <w:t>2,REF</w:t>
      </w:r>
      <w:proofErr w:type="gramEnd"/>
      <w:r>
        <w:rPr>
          <w:rFonts w:ascii="Times New Roman" w:eastAsia="宋体" w:hAnsi="Times New Roman" w:cs="Times New Roman"/>
          <w:sz w:val="24"/>
          <w:szCs w:val="24"/>
        </w:rPr>
        <w:t xml:space="preserve">,ALT,(              ), </w:t>
      </w:r>
      <w:r w:rsidR="00A54159">
        <w:rPr>
          <w:rFonts w:ascii="Times New Roman" w:eastAsia="宋体" w:hAnsi="Times New Roman" w:cs="Times New Roman"/>
          <w:sz w:val="24"/>
          <w:szCs w:val="24"/>
        </w:rPr>
        <w:tab/>
        <w:t>none</w:t>
      </w:r>
      <w:r>
        <w:rPr>
          <w:rFonts w:ascii="Times New Roman" w:eastAsia="宋体" w:hAnsi="Times New Roman" w:cs="Times New Roman"/>
          <w:sz w:val="24"/>
          <w:szCs w:val="24"/>
        </w:rPr>
        <w:t>, (</w:t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eastAsia="宋体" w:hAnsi="Times New Roman" w:cs="Times New Roman"/>
          <w:sz w:val="24"/>
          <w:szCs w:val="24"/>
        </w:rPr>
        <w:tab/>
        <w:t>)]</w:t>
      </w:r>
    </w:p>
    <w:p w14:paraId="4A8D0EF0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…… </w:t>
      </w:r>
    </w:p>
    <w:p w14:paraId="2082EBD3" w14:textId="77777777" w:rsidR="00250AD8" w:rsidRDefault="005735EB" w:rsidP="00250AD8">
      <w:pPr>
        <w:ind w:left="1260" w:firstLineChars="100" w:firstLine="24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599DC0F0" w14:textId="77777777" w:rsidR="005735EB" w:rsidRPr="00250AD8" w:rsidRDefault="005735EB" w:rsidP="00250AD8">
      <w:pPr>
        <w:ind w:left="420" w:firstLine="42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13FF9560" w14:textId="77777777" w:rsidR="00901E66" w:rsidRPr="00901E66" w:rsidRDefault="00A5415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外连接方式合并，若某</w:t>
      </w:r>
      <w:proofErr w:type="spellStart"/>
      <w:r>
        <w:rPr>
          <w:rFonts w:ascii="Times New Roman" w:eastAsia="宋体" w:hAnsi="Times New Roman" w:cs="Times New Roman" w:hint="eastAsia"/>
          <w:sz w:val="24"/>
          <w:szCs w:val="24"/>
        </w:rPr>
        <w:t>v</w:t>
      </w:r>
      <w:r>
        <w:rPr>
          <w:rFonts w:ascii="Times New Roman" w:eastAsia="宋体" w:hAnsi="Times New Roman" w:cs="Times New Roman"/>
          <w:sz w:val="24"/>
          <w:szCs w:val="24"/>
        </w:rPr>
        <w:t>cf</w:t>
      </w:r>
      <w:proofErr w:type="spellEnd"/>
      <w:r>
        <w:rPr>
          <w:rFonts w:ascii="Times New Roman" w:eastAsia="宋体" w:hAnsi="Times New Roman" w:cs="Times New Roman" w:hint="eastAsia"/>
          <w:sz w:val="24"/>
          <w:szCs w:val="24"/>
        </w:rPr>
        <w:t>文件在</w:t>
      </w:r>
      <w:r>
        <w:rPr>
          <w:rFonts w:ascii="Times New Roman" w:eastAsia="宋体" w:hAnsi="Times New Roman" w:cs="Times New Roman" w:hint="eastAsia"/>
          <w:sz w:val="24"/>
          <w:szCs w:val="24"/>
        </w:rPr>
        <w:t>p</w:t>
      </w:r>
      <w:r>
        <w:rPr>
          <w:rFonts w:ascii="Times New Roman" w:eastAsia="宋体" w:hAnsi="Times New Roman" w:cs="Times New Roman"/>
          <w:sz w:val="24"/>
          <w:szCs w:val="24"/>
        </w:rPr>
        <w:t>os</w:t>
      </w:r>
      <w:r>
        <w:rPr>
          <w:rFonts w:ascii="Times New Roman" w:eastAsia="宋体" w:hAnsi="Times New Roman" w:cs="Times New Roman" w:hint="eastAsia"/>
          <w:sz w:val="24"/>
          <w:szCs w:val="24"/>
        </w:rPr>
        <w:t>位置没有记录，则为</w:t>
      </w:r>
      <w:r>
        <w:rPr>
          <w:rFonts w:ascii="Times New Roman" w:eastAsia="宋体" w:hAnsi="Times New Roman" w:cs="Times New Roman" w:hint="eastAsia"/>
          <w:sz w:val="24"/>
          <w:szCs w:val="24"/>
        </w:rPr>
        <w:t>n</w:t>
      </w:r>
      <w:r>
        <w:rPr>
          <w:rFonts w:ascii="Times New Roman" w:eastAsia="宋体" w:hAnsi="Times New Roman" w:cs="Times New Roman"/>
          <w:sz w:val="24"/>
          <w:szCs w:val="24"/>
        </w:rPr>
        <w:t>one</w:t>
      </w:r>
      <w:r>
        <w:rPr>
          <w:rFonts w:ascii="Times New Roman" w:eastAsia="宋体" w:hAnsi="Times New Roman" w:cs="Times New Roman" w:hint="eastAsia"/>
          <w:sz w:val="24"/>
          <w:szCs w:val="24"/>
        </w:rPr>
        <w:t>。</w:t>
      </w:r>
      <w:proofErr w:type="gramStart"/>
      <w:r w:rsidR="003D2794">
        <w:rPr>
          <w:rFonts w:ascii="Times New Roman" w:eastAsia="宋体" w:hAnsi="Times New Roman" w:cs="Times New Roman" w:hint="eastAsia"/>
          <w:sz w:val="24"/>
          <w:szCs w:val="24"/>
        </w:rPr>
        <w:t>否则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各</w:t>
      </w:r>
      <w:proofErr w:type="spellStart"/>
      <w:proofErr w:type="gramEnd"/>
      <w:r w:rsidR="00093C78">
        <w:rPr>
          <w:rFonts w:ascii="Times New Roman" w:eastAsia="宋体" w:hAnsi="Times New Roman" w:cs="Times New Roman" w:hint="eastAsia"/>
          <w:sz w:val="24"/>
          <w:szCs w:val="24"/>
        </w:rPr>
        <w:t>v</w:t>
      </w:r>
      <w:r w:rsidR="00093C78">
        <w:rPr>
          <w:rFonts w:ascii="Times New Roman" w:eastAsia="宋体" w:hAnsi="Times New Roman" w:cs="Times New Roman"/>
          <w:sz w:val="24"/>
          <w:szCs w:val="24"/>
        </w:rPr>
        <w:t>cffile</w:t>
      </w:r>
      <w:proofErr w:type="spellEnd"/>
      <w:r w:rsidR="00093C78">
        <w:rPr>
          <w:rFonts w:ascii="Times New Roman" w:eastAsia="宋体" w:hAnsi="Times New Roman" w:cs="Times New Roman" w:hint="eastAsia"/>
          <w:sz w:val="24"/>
          <w:szCs w:val="24"/>
        </w:rPr>
        <w:t>中的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数据与输入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数据结构相同。</w:t>
      </w:r>
    </w:p>
    <w:p w14:paraId="4F1243B7" w14:textId="4959D9B3" w:rsidR="007F0916" w:rsidRDefault="00245222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一般循环处理每个染色体进行合并。</w:t>
      </w:r>
    </w:p>
    <w:p w14:paraId="170180E5" w14:textId="77777777" w:rsidR="007F0916" w:rsidRDefault="007F0916">
      <w:pPr>
        <w:widowControl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br w:type="page"/>
      </w:r>
    </w:p>
    <w:p w14:paraId="2FBA9501" w14:textId="77777777" w:rsidR="007F0916" w:rsidRPr="000216D3" w:rsidRDefault="007F0916" w:rsidP="007F0916">
      <w:pPr>
        <w:rPr>
          <w:rFonts w:ascii="Consolas" w:hAnsi="Consolas" w:cs="Consolas"/>
          <w:bCs/>
          <w:color w:val="000000"/>
          <w:kern w:val="0"/>
          <w:szCs w:val="21"/>
        </w:rPr>
      </w:pP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lastRenderedPageBreak/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数据表标准为：五列必须列，分别为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。之后可以有其他列：</w:t>
      </w:r>
    </w:p>
    <w:p w14:paraId="23F3099A" w14:textId="77777777" w:rsidR="007F0916" w:rsidRPr="000216D3" w:rsidRDefault="007F0916" w:rsidP="007F0916">
      <w:pPr>
        <w:rPr>
          <w:b/>
          <w:bCs/>
          <w:szCs w:val="21"/>
        </w:rPr>
      </w:pP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 xml:space="preserve"> 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数据表为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context,</w:t>
      </w:r>
      <w:r w:rsidRPr="000216D3">
        <w:rPr>
          <w:szCs w:val="21"/>
        </w:rPr>
        <w:t xml:space="preserve"> </w:t>
      </w:r>
      <w:proofErr w:type="spellStart"/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wegeon_indvd_SNV_vcf_alt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,</w:t>
      </w:r>
      <w:r w:rsidRPr="000216D3">
        <w:rPr>
          <w:szCs w:val="21"/>
        </w:rPr>
        <w:t xml:space="preserve"> </w:t>
      </w:r>
      <w:proofErr w:type="spellStart"/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wegeon_indvd_SNV_vcf_dep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。。。表结构</w:t>
      </w:r>
    </w:p>
    <w:p w14:paraId="3DC4224D" w14:textId="77777777" w:rsidR="007F0916" w:rsidRPr="00DD1B5E" w:rsidRDefault="007F0916" w:rsidP="007F0916">
      <w:pPr>
        <w:rPr>
          <w:bCs/>
        </w:rPr>
      </w:pPr>
      <w:r>
        <w:rPr>
          <w:rFonts w:hint="eastAsia"/>
          <w:b/>
          <w:bCs/>
        </w:rPr>
        <w:t>Util</w:t>
      </w:r>
    </w:p>
    <w:p w14:paraId="2864B725" w14:textId="77777777" w:rsidR="007F0916" w:rsidRPr="000872D2" w:rsidRDefault="007F0916" w:rsidP="007F0916">
      <w:pPr>
        <w:numPr>
          <w:ilvl w:val="0"/>
          <w:numId w:val="3"/>
        </w:numPr>
      </w:pPr>
      <w:proofErr w:type="spellStart"/>
      <w:r w:rsidRPr="00163F30">
        <w:rPr>
          <w:bCs/>
        </w:rPr>
        <w:t>getRefSeqBypos</w:t>
      </w:r>
      <w:proofErr w:type="spellEnd"/>
      <w:r w:rsidRPr="00163F30">
        <w:rPr>
          <w:rFonts w:hint="eastAsia"/>
          <w:bCs/>
        </w:rPr>
        <w:t>函数</w:t>
      </w:r>
      <w:r>
        <w:rPr>
          <w:rFonts w:hint="eastAsia"/>
          <w:bCs/>
        </w:rPr>
        <w:t>，使用read()所以一定要保证文件为LINUX编码，最好为UTF-8</w:t>
      </w:r>
    </w:p>
    <w:p w14:paraId="3AD2D1BF" w14:textId="77777777" w:rsidR="007F0916" w:rsidRPr="00163F30" w:rsidRDefault="007F0916" w:rsidP="007F0916">
      <w:pPr>
        <w:numPr>
          <w:ilvl w:val="0"/>
          <w:numId w:val="3"/>
        </w:numPr>
      </w:pPr>
      <w:proofErr w:type="spellStart"/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函数</w:t>
      </w:r>
    </w:p>
    <w:p w14:paraId="44C554EB" w14:textId="77777777" w:rsidR="007F0916" w:rsidRPr="00650969" w:rsidRDefault="007F0916" w:rsidP="007F0916">
      <w:pPr>
        <w:numPr>
          <w:ilvl w:val="0"/>
          <w:numId w:val="3"/>
        </w:numPr>
      </w:pPr>
      <w:r w:rsidRPr="00163F30">
        <w:rPr>
          <w:rFonts w:hint="eastAsia"/>
          <w:bCs/>
        </w:rPr>
        <w:t>发现GATK的depth文件并非包含所有位点，估计没有记录的位点是覆盖度为0</w:t>
      </w:r>
      <w:r>
        <w:rPr>
          <w:rFonts w:hint="eastAsia"/>
          <w:bCs/>
        </w:rPr>
        <w:t>，或者因为基因组上该位置的序列为N</w:t>
      </w:r>
      <w:r w:rsidRPr="00163F30">
        <w:rPr>
          <w:rFonts w:hint="eastAsia"/>
          <w:bCs/>
        </w:rPr>
        <w:t>，所以</w:t>
      </w:r>
      <w:proofErr w:type="spellStart"/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函数对于查找不到位置的位点直接返回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[</w:t>
      </w:r>
      <w:r>
        <w:rPr>
          <w:rFonts w:ascii="Consolas" w:hAnsi="Consolas" w:cs="Consolas"/>
          <w:bCs/>
          <w:kern w:val="0"/>
          <w:sz w:val="20"/>
          <w:szCs w:val="20"/>
        </w:rPr>
        <w:t>‘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0</w:t>
      </w:r>
      <w:r>
        <w:rPr>
          <w:rFonts w:ascii="Consolas" w:hAnsi="Consolas" w:cs="Consolas"/>
          <w:bCs/>
          <w:kern w:val="0"/>
          <w:sz w:val="20"/>
          <w:szCs w:val="20"/>
        </w:rPr>
        <w:t>’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]*</w:t>
      </w:r>
      <w:proofErr w:type="spellStart"/>
      <w:r>
        <w:rPr>
          <w:rFonts w:ascii="Consolas" w:hAnsi="Consolas" w:cs="Consolas" w:hint="eastAsia"/>
          <w:bCs/>
          <w:kern w:val="0"/>
          <w:sz w:val="20"/>
          <w:szCs w:val="20"/>
        </w:rPr>
        <w:t>len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(</w:t>
      </w:r>
      <w:proofErr w:type="spellStart"/>
      <w:r>
        <w:rPr>
          <w:rFonts w:ascii="Consolas" w:hAnsi="Consolas" w:cs="Consolas" w:hint="eastAsia"/>
          <w:bCs/>
          <w:kern w:val="0"/>
          <w:sz w:val="20"/>
          <w:szCs w:val="20"/>
        </w:rPr>
        <w:t>self.title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)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的列表。</w:t>
      </w:r>
    </w:p>
    <w:p w14:paraId="61578E9D" w14:textId="77777777" w:rsidR="007F0916" w:rsidRPr="00430EA6" w:rsidRDefault="007F0916" w:rsidP="007F0916">
      <w:pPr>
        <w:pStyle w:val="a4"/>
        <w:numPr>
          <w:ilvl w:val="0"/>
          <w:numId w:val="3"/>
        </w:numPr>
        <w:ind w:firstLineChars="0"/>
      </w:pPr>
      <w:proofErr w:type="spellStart"/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GATK_depthfile</w:t>
      </w:r>
      <w:proofErr w:type="spellEnd"/>
      <w:r w:rsidRPr="00650969"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函数中的</w:t>
      </w:r>
      <w:proofErr w:type="spellStart"/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getdepthByPos_optimized</w:t>
      </w:r>
      <w:proofErr w:type="spellEnd"/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方法为</w:t>
      </w:r>
      <w:proofErr w:type="spellStart"/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方法的改进版，做了如下几处改进</w:t>
      </w:r>
    </w:p>
    <w:p w14:paraId="770715AB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读入方式改为read()读入内存，在其中结构化为位置作为键的map，</w:t>
      </w:r>
      <w:proofErr w:type="gramStart"/>
      <w:r>
        <w:rPr>
          <w:rFonts w:hint="eastAsia"/>
        </w:rPr>
        <w:t>然后再该</w:t>
      </w:r>
      <w:proofErr w:type="gramEnd"/>
      <w:r>
        <w:rPr>
          <w:rFonts w:hint="eastAsia"/>
        </w:rPr>
        <w:t>map中查找位置，而非</w:t>
      </w:r>
      <w:proofErr w:type="spellStart"/>
      <w:r>
        <w:rPr>
          <w:rFonts w:hint="eastAsia"/>
        </w:rPr>
        <w:t>readline</w:t>
      </w:r>
      <w:proofErr w:type="spellEnd"/>
      <w:r>
        <w:rPr>
          <w:rFonts w:hint="eastAsia"/>
        </w:rPr>
        <w:t>()的方式从硬盘查找位置</w:t>
      </w:r>
    </w:p>
    <w:p w14:paraId="65D72BE4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多次实例化</w:t>
      </w:r>
      <w:proofErr w:type="spellStart"/>
      <w:r>
        <w:rPr>
          <w:rFonts w:hint="eastAsia"/>
        </w:rPr>
        <w:t>GATK_depthfile</w:t>
      </w:r>
      <w:proofErr w:type="spellEnd"/>
      <w:r>
        <w:rPr>
          <w:rFonts w:hint="eastAsia"/>
        </w:rPr>
        <w:t>类时，可能都是对一个</w:t>
      </w:r>
      <w:proofErr w:type="spellStart"/>
      <w:r>
        <w:rPr>
          <w:rFonts w:hint="eastAsia"/>
        </w:rPr>
        <w:t>gatkdepth</w:t>
      </w:r>
      <w:proofErr w:type="spellEnd"/>
      <w:r>
        <w:rPr>
          <w:rFonts w:hint="eastAsia"/>
        </w:rPr>
        <w:t>文件经行实例化，那么用这样的逻辑来避免多次生成map，由于每次查找某个染色体的某个位置都一定要把这个染色体的depth都加载到内存，而单线程程序一般会生成多个实例，而且处理的时候同时处理同一个染色体，所以如果这几个实例都使用一个depth文件，则可以加载一次内存就够了。而多线程程序中不同线程不一定会在同一个时间处理同一个染色体，所以一定要为每个对象加载一次。是否加载通过如下逻辑判断，如果是多线程 或者 还没有加载 或者 将加载不同文件，则加载</w:t>
      </w:r>
    </w:p>
    <w:p w14:paraId="0ABBC3E4" w14:textId="77777777" w:rsidR="007F0916" w:rsidRPr="00650969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注意，在多线程程序中实例化一定要写明多线程为真</w:t>
      </w:r>
    </w:p>
    <w:p w14:paraId="6056B12E" w14:textId="77777777" w:rsidR="007F0916" w:rsidRPr="00163F30" w:rsidRDefault="007F0916" w:rsidP="007F0916">
      <w:pPr>
        <w:numPr>
          <w:ilvl w:val="0"/>
          <w:numId w:val="3"/>
        </w:numPr>
      </w:pPr>
    </w:p>
    <w:p w14:paraId="78D82A1E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f</w:t>
      </w:r>
      <w:r w:rsidRPr="00923206">
        <w:rPr>
          <w:b/>
        </w:rPr>
        <w:t>illancestraltemp</w:t>
      </w:r>
      <w:r w:rsidRPr="00923206">
        <w:rPr>
          <w:rFonts w:hint="eastAsia"/>
          <w:b/>
        </w:rPr>
        <w:t>.py</w:t>
      </w:r>
    </w:p>
    <w:p w14:paraId="17D4BD22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g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etflankseqs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函数，对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数据表中（一般为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 xml:space="preserve"> 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表），的某个染色体号的所有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，输出其上下游的序列，并且填充表中的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项为该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及其左右两侧的各一个碱基。</w:t>
      </w:r>
    </w:p>
    <w:p w14:paraId="57687B1F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输入参数为：染色体号，染色体长度，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yao</w:t>
      </w:r>
      <w:proofErr w:type="spellEnd"/>
    </w:p>
    <w:p w14:paraId="5E482FD3" w14:textId="77777777" w:rsidR="007F0916" w:rsidRDefault="007F0916" w:rsidP="007F0916">
      <w:pPr>
        <w:rPr>
          <w:b/>
        </w:rPr>
      </w:pPr>
      <w:r w:rsidRPr="00284F4D">
        <w:rPr>
          <w:b/>
        </w:rPr>
        <w:t>Caculate_Fst</w:t>
      </w:r>
      <w:r w:rsidRPr="00284F4D">
        <w:rPr>
          <w:rFonts w:hint="eastAsia"/>
          <w:b/>
        </w:rPr>
        <w:t>.py</w:t>
      </w:r>
    </w:p>
    <w:p w14:paraId="125F8A25" w14:textId="77777777" w:rsidR="007F0916" w:rsidRDefault="007F0916" w:rsidP="007F0916">
      <w:r w:rsidRPr="00284F4D">
        <w:rPr>
          <w:rFonts w:hint="eastAsia"/>
        </w:rPr>
        <w:t xml:space="preserve">-F </w:t>
      </w:r>
      <w:r>
        <w:rPr>
          <w:rFonts w:hint="eastAsia"/>
        </w:rPr>
        <w:t>控制在计算</w:t>
      </w:r>
      <w:proofErr w:type="spellStart"/>
      <w:r>
        <w:rPr>
          <w:rFonts w:hint="eastAsia"/>
        </w:rPr>
        <w:t>fst</w:t>
      </w:r>
      <w:proofErr w:type="spellEnd"/>
      <w:r>
        <w:rPr>
          <w:rFonts w:hint="eastAsia"/>
        </w:rPr>
        <w:t>时，是否考虑差异固定；</w:t>
      </w:r>
    </w:p>
    <w:p w14:paraId="764374C5" w14:textId="77777777" w:rsidR="007F0916" w:rsidRDefault="007F0916" w:rsidP="007F0916">
      <w:r>
        <w:rPr>
          <w:rFonts w:hint="eastAsia"/>
        </w:rPr>
        <w:t>当判断是否某个位点在该种群中固定时，用如下思路：</w:t>
      </w:r>
    </w:p>
    <w:p w14:paraId="14E3A6C6" w14:textId="77777777" w:rsidR="007F0916" w:rsidRDefault="007F0916" w:rsidP="007F0916">
      <w:r>
        <w:rPr>
          <w:rFonts w:hint="eastAsia"/>
        </w:rPr>
        <w:t>总的来讲，当某个种群所有被测个体都是一种等位基因时，则该位点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在该种群中固定，否则不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固定位点。</w:t>
      </w:r>
    </w:p>
    <w:p w14:paraId="7C81C17C" w14:textId="77777777" w:rsidR="007F0916" w:rsidRDefault="007F0916" w:rsidP="007F0916">
      <w:r>
        <w:rPr>
          <w:rFonts w:hint="eastAsia"/>
        </w:rPr>
        <w:t>那么，具体来讲，判断根据两个文件（或者仅根据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），一个是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中的depth，当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没有该位点时根据</w:t>
      </w:r>
      <w:proofErr w:type="spellStart"/>
      <w:r>
        <w:rPr>
          <w:rFonts w:hint="eastAsia"/>
        </w:rPr>
        <w:t>GATK.depth</w:t>
      </w:r>
      <w:proofErr w:type="spellEnd"/>
      <w:r>
        <w:rPr>
          <w:rFonts w:hint="eastAsia"/>
        </w:rPr>
        <w:t>文件判断：</w:t>
      </w:r>
    </w:p>
    <w:p w14:paraId="18E89DCC" w14:textId="77777777" w:rsidR="007F0916" w:rsidRDefault="007F0916" w:rsidP="007F0916">
      <w:r>
        <w:rPr>
          <w:rFonts w:hint="eastAsia"/>
        </w:rPr>
        <w:lastRenderedPageBreak/>
        <w:t>如果是pool的数据，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中的depth，与</w:t>
      </w:r>
      <w:proofErr w:type="spellStart"/>
      <w:r>
        <w:rPr>
          <w:rFonts w:hint="eastAsia"/>
        </w:rPr>
        <w:t>GATK.depth</w:t>
      </w:r>
      <w:proofErr w:type="spellEnd"/>
      <w:r>
        <w:rPr>
          <w:rFonts w:hint="eastAsia"/>
        </w:rPr>
        <w:t>文件中的depth等同，判断是否固定的深度标准是</w:t>
      </w:r>
      <w:proofErr w:type="spellStart"/>
      <w:r>
        <w:rPr>
          <w:rFonts w:hint="eastAsia"/>
        </w:rPr>
        <w:t>GATK.depth.summary</w:t>
      </w:r>
      <w:proofErr w:type="spellEnd"/>
      <w:r>
        <w:rPr>
          <w:rFonts w:hint="eastAsia"/>
        </w:rPr>
        <w:t>中的</w:t>
      </w:r>
      <w:proofErr w:type="spellStart"/>
      <w:r w:rsidRPr="002E4C9D">
        <w:t>granular_median</w:t>
      </w:r>
      <w:proofErr w:type="spellEnd"/>
    </w:p>
    <w:p w14:paraId="2EFA5661" w14:textId="77777777" w:rsidR="007F0916" w:rsidRDefault="007F0916" w:rsidP="007F0916">
      <w:r>
        <w:rPr>
          <w:rFonts w:hint="eastAsia"/>
        </w:rPr>
        <w:t>如果是</w:t>
      </w:r>
      <w:proofErr w:type="spellStart"/>
      <w:r>
        <w:rPr>
          <w:rFonts w:hint="eastAsia"/>
        </w:rPr>
        <w:t>indvd</w:t>
      </w:r>
      <w:proofErr w:type="spellEnd"/>
      <w:r>
        <w:rPr>
          <w:rFonts w:hint="eastAsia"/>
        </w:rPr>
        <w:t>的数据，则总共多少个个体的信息从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的title中得知，在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中，测到的AC等于个体数的话</w:t>
      </w:r>
      <w:proofErr w:type="gramStart"/>
      <w:r>
        <w:rPr>
          <w:rFonts w:hint="eastAsia"/>
        </w:rPr>
        <w:t>则判断</w:t>
      </w:r>
      <w:proofErr w:type="gramEnd"/>
      <w:r>
        <w:rPr>
          <w:rFonts w:hint="eastAsia"/>
        </w:rPr>
        <w:t>固定为alt，如果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中没有该位点，</w:t>
      </w:r>
      <w:proofErr w:type="spellStart"/>
      <w:r>
        <w:rPr>
          <w:rFonts w:hint="eastAsia"/>
        </w:rPr>
        <w:t>GATK.depth</w:t>
      </w:r>
      <w:proofErr w:type="spellEnd"/>
      <w:r>
        <w:rPr>
          <w:rFonts w:hint="eastAsia"/>
        </w:rPr>
        <w:t>文件中每个个体的深度如果超过4，则判定为</w:t>
      </w:r>
      <w:proofErr w:type="gramStart"/>
      <w:r>
        <w:rPr>
          <w:rFonts w:hint="eastAsia"/>
        </w:rPr>
        <w:t>固定位该</w:t>
      </w:r>
      <w:proofErr w:type="gramEnd"/>
      <w:r>
        <w:rPr>
          <w:rFonts w:hint="eastAsia"/>
        </w:rPr>
        <w:t>位点。</w:t>
      </w:r>
    </w:p>
    <w:p w14:paraId="54D094B7" w14:textId="77777777" w:rsidR="007F0916" w:rsidRDefault="007F0916" w:rsidP="007F0916">
      <w:r>
        <w:rPr>
          <w:rFonts w:hint="eastAsia"/>
        </w:rPr>
        <w:t>如果没有depth文件，则仅从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中是否判定为固定（pool的话就是ref为0，</w:t>
      </w:r>
      <w:proofErr w:type="spellStart"/>
      <w:r>
        <w:rPr>
          <w:rFonts w:hint="eastAsia"/>
        </w:rPr>
        <w:t>indvd</w:t>
      </w:r>
      <w:proofErr w:type="spellEnd"/>
      <w:r>
        <w:rPr>
          <w:rFonts w:hint="eastAsia"/>
        </w:rPr>
        <w:t>的话就是ac=个体数），或有无该位点判断固定。</w:t>
      </w:r>
    </w:p>
    <w:p w14:paraId="60E60346" w14:textId="77777777" w:rsidR="007F0916" w:rsidRDefault="007F0916" w:rsidP="007F0916">
      <w:pPr>
        <w:rPr>
          <w:b/>
        </w:rPr>
      </w:pPr>
      <w:r w:rsidRPr="0037590C">
        <w:rPr>
          <w:rFonts w:hint="eastAsia"/>
          <w:b/>
        </w:rPr>
        <w:t>CaculateHeterozygosityScore.py</w:t>
      </w:r>
    </w:p>
    <w:p w14:paraId="7318899D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临时性添加了</w:t>
      </w:r>
      <w:proofErr w:type="spellStart"/>
      <w:r>
        <w:rPr>
          <w:rFonts w:hint="eastAsia"/>
          <w:b/>
        </w:rPr>
        <w:t>Caculate_df</w:t>
      </w:r>
      <w:proofErr w:type="spellEnd"/>
      <w:r>
        <w:rPr>
          <w:rFonts w:hint="eastAsia"/>
          <w:b/>
        </w:rPr>
        <w:t>的功能，此种情况下只提供一个</w:t>
      </w:r>
      <w:proofErr w:type="spellStart"/>
      <w:r>
        <w:rPr>
          <w:rFonts w:hint="eastAsia"/>
          <w:b/>
        </w:rPr>
        <w:t>vcf</w:t>
      </w:r>
      <w:proofErr w:type="spellEnd"/>
      <w:r>
        <w:rPr>
          <w:rFonts w:hint="eastAsia"/>
          <w:b/>
        </w:rPr>
        <w:t>文件，但要提供两个群体名列表文件，对应</w:t>
      </w:r>
      <w:proofErr w:type="spellStart"/>
      <w:r>
        <w:rPr>
          <w:rFonts w:hint="eastAsia"/>
          <w:b/>
        </w:rPr>
        <w:t>vcf</w:t>
      </w:r>
      <w:proofErr w:type="spellEnd"/>
      <w:r>
        <w:rPr>
          <w:rFonts w:hint="eastAsia"/>
          <w:b/>
        </w:rPr>
        <w:t>文件的title。当不指定-f 参数时则不影响原来计算hp的功能。</w:t>
      </w:r>
    </w:p>
    <w:p w14:paraId="0F644F8A" w14:textId="77777777" w:rsidR="007F0916" w:rsidRDefault="007F0916" w:rsidP="007F0916">
      <w:pPr>
        <w:rPr>
          <w:b/>
        </w:rPr>
      </w:pPr>
    </w:p>
    <w:p w14:paraId="164C0C38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使用多</w:t>
      </w:r>
      <w:proofErr w:type="spellStart"/>
      <w:r>
        <w:rPr>
          <w:rFonts w:hint="eastAsia"/>
          <w:b/>
        </w:rPr>
        <w:t>sql</w:t>
      </w:r>
      <w:proofErr w:type="spellEnd"/>
      <w:r>
        <w:rPr>
          <w:rFonts w:hint="eastAsia"/>
          <w:b/>
        </w:rPr>
        <w:t>的示例</w:t>
      </w:r>
    </w:p>
    <w:p w14:paraId="7E7D84D3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 xml:space="preserve">&gt;&gt;&gt; </w:t>
      </w:r>
      <w:proofErr w:type="gramStart"/>
      <w:r w:rsidRPr="0020469A">
        <w:rPr>
          <w:b/>
        </w:rPr>
        <w:t>dbvariantstools.operateDB</w:t>
      </w:r>
      <w:proofErr w:type="gramEnd"/>
      <w:r w:rsidRPr="0020469A">
        <w:rPr>
          <w:b/>
        </w:rPr>
        <w:t>("insert",*l,data=[('KB742382.1',26,".","AAA","bbb","p"),('KB742382.1',27,".","f","l","123,0")])</w:t>
      </w:r>
    </w:p>
    <w:p w14:paraId="305D939B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>0</w:t>
      </w:r>
    </w:p>
    <w:p w14:paraId="10F46C04" w14:textId="77777777" w:rsidR="007F0916" w:rsidRDefault="007F0916" w:rsidP="007F0916">
      <w:pPr>
        <w:rPr>
          <w:b/>
        </w:rPr>
      </w:pPr>
      <w:r w:rsidRPr="0020469A">
        <w:rPr>
          <w:b/>
        </w:rPr>
        <w:t>&gt;&gt;&gt; l=["insert into mspsgjlksy10pop_toplevel_pekingduckref_new(chrID,snp_pos,snpID,ref_base,alt_base,wegeon__pool_withindel_vcf_alt) VALUES(%</w:t>
      </w:r>
      <w:proofErr w:type="spellStart"/>
      <w:r w:rsidRPr="0020469A">
        <w:rPr>
          <w:b/>
        </w:rPr>
        <w:t>s,%s,%s,%s,%s,%s</w:t>
      </w:r>
      <w:proofErr w:type="spellEnd"/>
      <w:r w:rsidRPr="0020469A">
        <w:rPr>
          <w:b/>
        </w:rPr>
        <w:t>)","insert into mspsgjlksy10pop_toplevel_pekingduckref_new(chrID,snp_pos,snpID,ref_base,alt_base,wegeon__pool_withindel_vcf_dep) VALUES(%</w:t>
      </w:r>
      <w:proofErr w:type="spellStart"/>
      <w:r w:rsidRPr="0020469A">
        <w:rPr>
          <w:b/>
        </w:rPr>
        <w:t>s,%s,%s,%s,%s,%s</w:t>
      </w:r>
      <w:proofErr w:type="spellEnd"/>
      <w:r w:rsidRPr="0020469A">
        <w:rPr>
          <w:b/>
        </w:rPr>
        <w:t>)"]</w:t>
      </w:r>
    </w:p>
    <w:p w14:paraId="0BE08C9B" w14:textId="77777777" w:rsidR="007F0916" w:rsidRPr="00743F30" w:rsidRDefault="007F0916" w:rsidP="007F0916">
      <w:pPr>
        <w:rPr>
          <w:color w:val="000000" w:themeColor="text1"/>
        </w:rPr>
      </w:pPr>
      <w:proofErr w:type="spellStart"/>
      <w:r w:rsidRPr="00743F30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generateIndexByChrom</w:t>
      </w:r>
      <w:proofErr w:type="spellEnd"/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与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proofErr w:type="spellStart"/>
      <w:r w:rsidRPr="00743F30">
        <w:rPr>
          <w:rFonts w:ascii="Consolas" w:hAnsi="Consolas" w:cs="Consolas"/>
          <w:bCs/>
          <w:color w:val="000000"/>
          <w:kern w:val="0"/>
          <w:sz w:val="20"/>
          <w:szCs w:val="20"/>
        </w:rPr>
        <w:t>generateFasterRefIndex</w:t>
      </w:r>
      <w:proofErr w:type="spellEnd"/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的区别？</w:t>
      </w:r>
    </w:p>
    <w:p w14:paraId="2CA8232A" w14:textId="77777777" w:rsidR="00901E66" w:rsidRPr="00245222" w:rsidRDefault="00901E66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</w:p>
    <w:sectPr w:rsidR="00901E66" w:rsidRPr="00245222" w:rsidSect="006F57CE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C9F9F0" w14:textId="77777777" w:rsidR="009C704E" w:rsidRDefault="009C704E" w:rsidP="007F0916">
      <w:r>
        <w:separator/>
      </w:r>
    </w:p>
  </w:endnote>
  <w:endnote w:type="continuationSeparator" w:id="0">
    <w:p w14:paraId="4275270B" w14:textId="77777777" w:rsidR="009C704E" w:rsidRDefault="009C704E" w:rsidP="007F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BDAA42F" w14:textId="77777777" w:rsidR="009C704E" w:rsidRDefault="009C704E" w:rsidP="007F0916">
      <w:r>
        <w:separator/>
      </w:r>
    </w:p>
  </w:footnote>
  <w:footnote w:type="continuationSeparator" w:id="0">
    <w:p w14:paraId="2871182B" w14:textId="77777777" w:rsidR="009C704E" w:rsidRDefault="009C704E" w:rsidP="007F09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B995748"/>
    <w:multiLevelType w:val="hybridMultilevel"/>
    <w:tmpl w:val="3C46987E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453E0FB5"/>
    <w:multiLevelType w:val="hybridMultilevel"/>
    <w:tmpl w:val="89BED17A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4EF1480C"/>
    <w:multiLevelType w:val="hybridMultilevel"/>
    <w:tmpl w:val="24843C00"/>
    <w:lvl w:ilvl="0" w:tplc="5EAA0B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1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DC6C97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04F9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F256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94A7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67E2C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D869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2490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70B47D8F"/>
    <w:multiLevelType w:val="hybridMultilevel"/>
    <w:tmpl w:val="680C21D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534"/>
    <w:rsid w:val="00093C78"/>
    <w:rsid w:val="00245222"/>
    <w:rsid w:val="00250AD8"/>
    <w:rsid w:val="00271534"/>
    <w:rsid w:val="0034297B"/>
    <w:rsid w:val="003D2794"/>
    <w:rsid w:val="004251A7"/>
    <w:rsid w:val="00543339"/>
    <w:rsid w:val="005735EB"/>
    <w:rsid w:val="006F57CE"/>
    <w:rsid w:val="007F0916"/>
    <w:rsid w:val="008748F3"/>
    <w:rsid w:val="00891C09"/>
    <w:rsid w:val="008E67A8"/>
    <w:rsid w:val="00901E66"/>
    <w:rsid w:val="00930612"/>
    <w:rsid w:val="009C1553"/>
    <w:rsid w:val="009C704E"/>
    <w:rsid w:val="00A20F0D"/>
    <w:rsid w:val="00A54159"/>
    <w:rsid w:val="00A9796D"/>
    <w:rsid w:val="00AE3BBE"/>
    <w:rsid w:val="00C36627"/>
    <w:rsid w:val="00CC4AE7"/>
    <w:rsid w:val="00D724B7"/>
    <w:rsid w:val="00EF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144214"/>
  <w15:chartTrackingRefBased/>
  <w15:docId w15:val="{BEDD99E9-CB4C-43C6-B2D9-93C47F1B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1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9796D"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7F09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F091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7F091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F091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66524C-AAD0-434C-BCED-1920464E6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534</Words>
  <Characters>3045</Characters>
  <Application>Microsoft Office Word</Application>
  <DocSecurity>0</DocSecurity>
  <Lines>25</Lines>
  <Paragraphs>7</Paragraphs>
  <ScaleCrop>false</ScaleCrop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rui</dc:creator>
  <cp:keywords/>
  <dc:description/>
  <cp:lastModifiedBy>liu rui</cp:lastModifiedBy>
  <cp:revision>14</cp:revision>
  <dcterms:created xsi:type="dcterms:W3CDTF">2018-07-05T07:05:00Z</dcterms:created>
  <dcterms:modified xsi:type="dcterms:W3CDTF">2020-09-24T02:31:00Z</dcterms:modified>
</cp:coreProperties>
</file>