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3ADC" w14:textId="77777777" w:rsidR="00E10FE8" w:rsidRPr="00E10FE8" w:rsidRDefault="00E10FE8" w:rsidP="00E10FE8">
      <w:pPr>
        <w:jc w:val="both"/>
      </w:pPr>
      <w:r w:rsidRPr="00E10FE8">
        <w:rPr>
          <w:b/>
          <w:bCs/>
        </w:rPr>
        <w:t>RELATÓRIO TÉCNICO DE ADEQUAÇÃO SOCIETÁRIA E TRIBUTÁRIA</w:t>
      </w:r>
    </w:p>
    <w:p w14:paraId="7213D8D2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t>1. Objetivo do Relatório</w:t>
      </w:r>
    </w:p>
    <w:p w14:paraId="7E71D464" w14:textId="77777777" w:rsidR="00E10FE8" w:rsidRPr="00E10FE8" w:rsidRDefault="00E10FE8" w:rsidP="00E10FE8">
      <w:pPr>
        <w:jc w:val="both"/>
      </w:pPr>
      <w:r w:rsidRPr="00E10FE8">
        <w:t>Este documento tem como finalidade apresentar o diagnóstico estrutural e o plano de ação necessário para a adequação do CNPJ atualmente ativo, visando a habilitação jurídica e fiscal para a assinatura e execução do contrato de "Prestação de Serviços de Implantação de Software (Web App)", resguardando a manutenção das atividades secundárias de comércio varejista preexistentes.</w:t>
      </w:r>
    </w:p>
    <w:p w14:paraId="6FEDF3F1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t>2. Impedimentos e Limitações Atuais</w:t>
      </w:r>
    </w:p>
    <w:p w14:paraId="16B448E2" w14:textId="77777777" w:rsidR="00E10FE8" w:rsidRPr="00E10FE8" w:rsidRDefault="00E10FE8" w:rsidP="00E10FE8">
      <w:pPr>
        <w:jc w:val="both"/>
      </w:pPr>
      <w:r w:rsidRPr="00E10FE8">
        <w:t>A atual formatação jurídica da empresa (Microempreendedor Individual - MEI) apresenta barreiras legais e operacionais intransponíveis para a execução do novo escopo contratual:</w:t>
      </w:r>
    </w:p>
    <w:p w14:paraId="1D5CC1F9" w14:textId="77777777" w:rsidR="00E10FE8" w:rsidRPr="00E10FE8" w:rsidRDefault="00E10FE8" w:rsidP="00E10FE8">
      <w:pPr>
        <w:numPr>
          <w:ilvl w:val="0"/>
          <w:numId w:val="1"/>
        </w:numPr>
        <w:jc w:val="both"/>
      </w:pPr>
      <w:r w:rsidRPr="00E10FE8">
        <w:rPr>
          <w:b/>
          <w:bCs/>
        </w:rPr>
        <w:t>Vedação Legal de Atividade:</w:t>
      </w:r>
      <w:r w:rsidRPr="00E10FE8">
        <w:t xml:space="preserve"> O regime MEI é restrito a atividades de natureza comum (predominantemente comércio e serviços operacionais). O desenvolvimento, licenciamento e implantação de software configuram atividades intelectuais e de base tecnológica, as quais são expressamente vedadas aos optantes pelo SIMEI pela legislação vigente.</w:t>
      </w:r>
    </w:p>
    <w:p w14:paraId="0A8A25F5" w14:textId="77777777" w:rsidR="00E10FE8" w:rsidRPr="00E10FE8" w:rsidRDefault="00E10FE8" w:rsidP="00E10FE8">
      <w:pPr>
        <w:numPr>
          <w:ilvl w:val="0"/>
          <w:numId w:val="1"/>
        </w:numPr>
        <w:jc w:val="both"/>
      </w:pPr>
      <w:r w:rsidRPr="00E10FE8">
        <w:rPr>
          <w:b/>
          <w:bCs/>
        </w:rPr>
        <w:t>Incompatibilidade de Faturamento (Teto Proporcional):</w:t>
      </w:r>
      <w:r w:rsidRPr="00E10FE8">
        <w:t xml:space="preserve"> O MEI possui um limite de faturamento anual restrito. A injeção de capital proveniente de contratos de tecnologia compromete rapidamente o limite de isenção, gerando risco iminente de desenquadramento de ofício pela Receita Federal, com aplicação de multas e cobrança retroativa de tributos.</w:t>
      </w:r>
    </w:p>
    <w:p w14:paraId="70DED9D4" w14:textId="77777777" w:rsidR="00E10FE8" w:rsidRPr="00E10FE8" w:rsidRDefault="00E10FE8" w:rsidP="00E10FE8">
      <w:pPr>
        <w:numPr>
          <w:ilvl w:val="0"/>
          <w:numId w:val="1"/>
        </w:numPr>
        <w:jc w:val="both"/>
      </w:pPr>
      <w:r w:rsidRPr="00E10FE8">
        <w:rPr>
          <w:b/>
          <w:bCs/>
        </w:rPr>
        <w:t>Bloqueio de Emissão de Documento Fiscal Adequado:</w:t>
      </w:r>
      <w:r w:rsidRPr="00E10FE8">
        <w:t xml:space="preserve"> A empresa possui atualmente apenas Inscrição Estadual, habilitada para a emissão de Nota Fiscal de Produto (NF-e). O escopo do contrato exige a emissão de Nota Fiscal de Serviço Eletrônica (NFS-e), a qual requer Inscrição Municipal e </w:t>
      </w:r>
      <w:proofErr w:type="spellStart"/>
      <w:r w:rsidRPr="00E10FE8">
        <w:t>CNAEs</w:t>
      </w:r>
      <w:proofErr w:type="spellEnd"/>
      <w:r w:rsidRPr="00E10FE8">
        <w:t xml:space="preserve"> de serviço compatíveis previamente aprovados pela Prefeitura.</w:t>
      </w:r>
    </w:p>
    <w:p w14:paraId="30579234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t>3. Classificação Nacional de Atividades Econômicas (CNAE)</w:t>
      </w:r>
    </w:p>
    <w:p w14:paraId="2A9095DB" w14:textId="77777777" w:rsidR="00E10FE8" w:rsidRPr="00E10FE8" w:rsidRDefault="00E10FE8" w:rsidP="00E10FE8">
      <w:pPr>
        <w:jc w:val="both"/>
      </w:pPr>
      <w:r w:rsidRPr="00E10FE8">
        <w:t>Considerando os entregáveis do contrato, que incluem a implantação do módulo web, cadastro-base de famílias, gestão de equipe, registros de visitas, perfis de acesso e geração de relatórios, o CNPJ deverá ser atualizado para contemplar os seguintes códigos:</w:t>
      </w:r>
    </w:p>
    <w:p w14:paraId="07D1B88C" w14:textId="77777777" w:rsidR="00E10FE8" w:rsidRPr="00E10FE8" w:rsidRDefault="00E10FE8" w:rsidP="00E10FE8">
      <w:pPr>
        <w:jc w:val="both"/>
      </w:pPr>
      <w:proofErr w:type="spellStart"/>
      <w:r w:rsidRPr="00E10FE8">
        <w:rPr>
          <w:b/>
          <w:bCs/>
        </w:rPr>
        <w:t>CNAEs</w:t>
      </w:r>
      <w:proofErr w:type="spellEnd"/>
      <w:r w:rsidRPr="00E10FE8">
        <w:rPr>
          <w:b/>
          <w:bCs/>
        </w:rPr>
        <w:t xml:space="preserve"> de Serviços de Tecnologia (A serem incluídos):</w:t>
      </w:r>
    </w:p>
    <w:p w14:paraId="13A17900" w14:textId="77777777" w:rsidR="00E10FE8" w:rsidRPr="00E10FE8" w:rsidRDefault="00E10FE8" w:rsidP="00E10FE8">
      <w:pPr>
        <w:numPr>
          <w:ilvl w:val="0"/>
          <w:numId w:val="2"/>
        </w:numPr>
        <w:jc w:val="both"/>
      </w:pPr>
      <w:r w:rsidRPr="00E10FE8">
        <w:rPr>
          <w:b/>
          <w:bCs/>
        </w:rPr>
        <w:t>6202-3/00:</w:t>
      </w:r>
      <w:r w:rsidRPr="00E10FE8">
        <w:t xml:space="preserve"> Desenvolvimento e licenciamento de programas de computador customizáveis. </w:t>
      </w:r>
      <w:r w:rsidRPr="00E10FE8">
        <w:rPr>
          <w:i/>
          <w:iCs/>
        </w:rPr>
        <w:t>(CNAE Principal recomendado, pois reflete a adequação e implantação de um sistema para o cliente).</w:t>
      </w:r>
    </w:p>
    <w:p w14:paraId="34ABB9EF" w14:textId="77777777" w:rsidR="00E10FE8" w:rsidRPr="00E10FE8" w:rsidRDefault="00E10FE8" w:rsidP="00E10FE8">
      <w:pPr>
        <w:numPr>
          <w:ilvl w:val="0"/>
          <w:numId w:val="2"/>
        </w:numPr>
        <w:jc w:val="both"/>
      </w:pPr>
      <w:r w:rsidRPr="00E10FE8">
        <w:rPr>
          <w:b/>
          <w:bCs/>
        </w:rPr>
        <w:t>6201-5/01:</w:t>
      </w:r>
      <w:r w:rsidRPr="00E10FE8">
        <w:t xml:space="preserve"> Desenvolvimento de programas de computador sob encomenda. </w:t>
      </w:r>
      <w:r w:rsidRPr="00E10FE8">
        <w:rPr>
          <w:i/>
          <w:iCs/>
        </w:rPr>
        <w:t>(CNAE Secundário).</w:t>
      </w:r>
    </w:p>
    <w:p w14:paraId="3B08E3DC" w14:textId="77777777" w:rsidR="00E10FE8" w:rsidRPr="00E10FE8" w:rsidRDefault="00E10FE8" w:rsidP="00E10FE8">
      <w:pPr>
        <w:numPr>
          <w:ilvl w:val="0"/>
          <w:numId w:val="2"/>
        </w:numPr>
        <w:jc w:val="both"/>
      </w:pPr>
      <w:r w:rsidRPr="00E10FE8">
        <w:rPr>
          <w:b/>
          <w:bCs/>
        </w:rPr>
        <w:t>6204-0/00:</w:t>
      </w:r>
      <w:r w:rsidRPr="00E10FE8">
        <w:t xml:space="preserve"> Consultoria em tecnologia da informação. </w:t>
      </w:r>
      <w:r w:rsidRPr="00E10FE8">
        <w:rPr>
          <w:i/>
          <w:iCs/>
        </w:rPr>
        <w:t>(CNAE Secundário, aplicável às fases de planejamento e treinamento).</w:t>
      </w:r>
    </w:p>
    <w:p w14:paraId="5F1A4730" w14:textId="77777777" w:rsidR="00E10FE8" w:rsidRPr="00E10FE8" w:rsidRDefault="00E10FE8" w:rsidP="00E10FE8">
      <w:pPr>
        <w:jc w:val="both"/>
      </w:pPr>
      <w:proofErr w:type="spellStart"/>
      <w:r w:rsidRPr="00E10FE8">
        <w:rPr>
          <w:b/>
          <w:bCs/>
        </w:rPr>
        <w:t>CNAEs</w:t>
      </w:r>
      <w:proofErr w:type="spellEnd"/>
      <w:r w:rsidRPr="00E10FE8">
        <w:rPr>
          <w:b/>
          <w:bCs/>
        </w:rPr>
        <w:t xml:space="preserve"> de Comércio (A serem mantidos):</w:t>
      </w:r>
    </w:p>
    <w:p w14:paraId="0E29D53B" w14:textId="77777777" w:rsidR="00E10FE8" w:rsidRPr="00E10FE8" w:rsidRDefault="00E10FE8" w:rsidP="00E10FE8">
      <w:pPr>
        <w:numPr>
          <w:ilvl w:val="0"/>
          <w:numId w:val="3"/>
        </w:numPr>
        <w:jc w:val="both"/>
      </w:pPr>
      <w:r w:rsidRPr="00E10FE8">
        <w:rPr>
          <w:b/>
          <w:bCs/>
        </w:rPr>
        <w:t>4751-2/01:</w:t>
      </w:r>
      <w:r w:rsidRPr="00E10FE8">
        <w:t xml:space="preserve"> Comércio varejista especializado de equipamentos e suprimentos de informática </w:t>
      </w:r>
      <w:r w:rsidRPr="00E10FE8">
        <w:rPr>
          <w:i/>
          <w:iCs/>
        </w:rPr>
        <w:t>(e demais ocupações de varejo atualmente ativas).</w:t>
      </w:r>
    </w:p>
    <w:p w14:paraId="75E5F546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lastRenderedPageBreak/>
        <w:t>4. Plano de Ação, Justificativas e Mitigação de Riscos</w:t>
      </w:r>
    </w:p>
    <w:p w14:paraId="11FF6B27" w14:textId="77777777" w:rsidR="00E10FE8" w:rsidRPr="00E10FE8" w:rsidRDefault="00E10FE8" w:rsidP="00E10FE8">
      <w:pPr>
        <w:jc w:val="both"/>
      </w:pPr>
      <w:r w:rsidRPr="00E10FE8">
        <w:t>O cronograma abaixo detalha as etapas necessárias para a regularização da empresa, permitindo a operação híbrida (Comércio + Tecnologia).</w:t>
      </w:r>
    </w:p>
    <w:p w14:paraId="0EBE803A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t>Ação 1: Comunicação de Desenquadramento do SIMEI</w:t>
      </w:r>
    </w:p>
    <w:p w14:paraId="3D49E85E" w14:textId="77777777" w:rsidR="00E10FE8" w:rsidRPr="00E10FE8" w:rsidRDefault="00E10FE8" w:rsidP="00E10FE8">
      <w:pPr>
        <w:numPr>
          <w:ilvl w:val="0"/>
          <w:numId w:val="4"/>
        </w:numPr>
        <w:jc w:val="both"/>
      </w:pPr>
      <w:r w:rsidRPr="00E10FE8">
        <w:rPr>
          <w:b/>
          <w:bCs/>
        </w:rPr>
        <w:t>Ação:</w:t>
      </w:r>
      <w:r w:rsidRPr="00E10FE8">
        <w:t xml:space="preserve"> Solicitar o desenquadramento do regime MEI por motivo de "inclusão de atividade econômica vedada".</w:t>
      </w:r>
    </w:p>
    <w:p w14:paraId="576439EF" w14:textId="77777777" w:rsidR="00E10FE8" w:rsidRPr="00E10FE8" w:rsidRDefault="00E10FE8" w:rsidP="00E10FE8">
      <w:pPr>
        <w:numPr>
          <w:ilvl w:val="0"/>
          <w:numId w:val="4"/>
        </w:numPr>
        <w:jc w:val="both"/>
      </w:pPr>
      <w:r w:rsidRPr="00E10FE8">
        <w:rPr>
          <w:b/>
          <w:bCs/>
        </w:rPr>
        <w:t>Por que fazer:</w:t>
      </w:r>
      <w:r w:rsidRPr="00E10FE8">
        <w:t xml:space="preserve"> É o requisito legal primeiro para permitir que a empresa exerça atividades de TI e aumente seu teto de faturamento.</w:t>
      </w:r>
    </w:p>
    <w:p w14:paraId="3B0F7338" w14:textId="77777777" w:rsidR="00E10FE8" w:rsidRPr="00E10FE8" w:rsidRDefault="00E10FE8" w:rsidP="00E10FE8">
      <w:pPr>
        <w:numPr>
          <w:ilvl w:val="0"/>
          <w:numId w:val="4"/>
        </w:numPr>
        <w:jc w:val="both"/>
      </w:pPr>
      <w:r w:rsidRPr="00E10FE8">
        <w:rPr>
          <w:b/>
          <w:bCs/>
        </w:rPr>
        <w:t>Riscos/Objeções Mitigadas:</w:t>
      </w:r>
      <w:r w:rsidRPr="00E10FE8">
        <w:t xml:space="preserve"> Evita o desenquadramento punitivo (de ofício) pela Receita Federal. Impede a glosa (retenção) de pagamentos por parte do contratante, que em processos de auditoria (comuns no Terceiro Setor) não aceitará notas fiscais de comércio para justificar despesas com desenvolvimento de software.</w:t>
      </w:r>
    </w:p>
    <w:p w14:paraId="5AC40CAD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t>Ação 2: Alteração Contratual e de Natureza Jurídica (Junta Comercial)</w:t>
      </w:r>
    </w:p>
    <w:p w14:paraId="2E2720D1" w14:textId="77777777" w:rsidR="00E10FE8" w:rsidRPr="00E10FE8" w:rsidRDefault="00E10FE8" w:rsidP="00E10FE8">
      <w:pPr>
        <w:numPr>
          <w:ilvl w:val="0"/>
          <w:numId w:val="5"/>
        </w:numPr>
        <w:jc w:val="both"/>
      </w:pPr>
      <w:r w:rsidRPr="00E10FE8">
        <w:rPr>
          <w:b/>
          <w:bCs/>
        </w:rPr>
        <w:t>Ação:</w:t>
      </w:r>
      <w:r w:rsidRPr="00E10FE8">
        <w:t xml:space="preserve"> Registrar a alteração na Junta Comercial, transformando a empresa em Microempresa (ME), preferencialmente sob a forma de Sociedade Limitada Unipessoal (SLU), e promovendo a inclusão dos </w:t>
      </w:r>
      <w:proofErr w:type="spellStart"/>
      <w:r w:rsidRPr="00E10FE8">
        <w:t>CNAEs</w:t>
      </w:r>
      <w:proofErr w:type="spellEnd"/>
      <w:r w:rsidRPr="00E10FE8">
        <w:t xml:space="preserve"> de Tecnologia (Série 62).</w:t>
      </w:r>
    </w:p>
    <w:p w14:paraId="2E22AED8" w14:textId="77777777" w:rsidR="00E10FE8" w:rsidRPr="00E10FE8" w:rsidRDefault="00E10FE8" w:rsidP="00E10FE8">
      <w:pPr>
        <w:numPr>
          <w:ilvl w:val="0"/>
          <w:numId w:val="5"/>
        </w:numPr>
        <w:jc w:val="both"/>
      </w:pPr>
      <w:r w:rsidRPr="00E10FE8">
        <w:rPr>
          <w:b/>
          <w:bCs/>
        </w:rPr>
        <w:t>Por que fazer:</w:t>
      </w:r>
      <w:r w:rsidRPr="00E10FE8">
        <w:t xml:space="preserve"> Atualiza o objeto social da empresa perante o Estado e a Receita Federal, refletindo a verdadeira operação híbrida do negócio.</w:t>
      </w:r>
    </w:p>
    <w:p w14:paraId="039A61CC" w14:textId="77777777" w:rsidR="00E10FE8" w:rsidRPr="00E10FE8" w:rsidRDefault="00E10FE8" w:rsidP="00E10FE8">
      <w:pPr>
        <w:numPr>
          <w:ilvl w:val="0"/>
          <w:numId w:val="5"/>
        </w:numPr>
        <w:jc w:val="both"/>
      </w:pPr>
      <w:r w:rsidRPr="00E10FE8">
        <w:rPr>
          <w:b/>
          <w:bCs/>
        </w:rPr>
        <w:t>Riscos/Objeções Mitigadas:</w:t>
      </w:r>
      <w:r w:rsidRPr="00E10FE8">
        <w:t xml:space="preserve"> Garante conformidade com o compliance do contratante. A forma jurídica de SLU protege o patrimônio da pessoa física do empresário contra eventuais passivos da pessoa jurídica (blindagem patrimonial básica).</w:t>
      </w:r>
    </w:p>
    <w:p w14:paraId="54A693F8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t>Ação 3: Obtenção de Inscrição Municipal e Credenciamento para NFS-e</w:t>
      </w:r>
    </w:p>
    <w:p w14:paraId="1587682A" w14:textId="77777777" w:rsidR="00E10FE8" w:rsidRPr="00E10FE8" w:rsidRDefault="00E10FE8" w:rsidP="00E10FE8">
      <w:pPr>
        <w:numPr>
          <w:ilvl w:val="0"/>
          <w:numId w:val="6"/>
        </w:numPr>
        <w:jc w:val="both"/>
      </w:pPr>
      <w:r w:rsidRPr="00E10FE8">
        <w:rPr>
          <w:b/>
          <w:bCs/>
        </w:rPr>
        <w:t>Ação:</w:t>
      </w:r>
      <w:r w:rsidRPr="00E10FE8">
        <w:t xml:space="preserve"> Cadastrar o CNPJ atualizado na Prefeitura Municipal, requerer o Alvará de Funcionamento para as atividades de serviço e solicitar autorização para emissão de Nota Fiscal de Serviço Eletrônica (NFS-e).</w:t>
      </w:r>
    </w:p>
    <w:p w14:paraId="06B3C949" w14:textId="77777777" w:rsidR="00E10FE8" w:rsidRPr="00E10FE8" w:rsidRDefault="00E10FE8" w:rsidP="00E10FE8">
      <w:pPr>
        <w:numPr>
          <w:ilvl w:val="0"/>
          <w:numId w:val="6"/>
        </w:numPr>
        <w:jc w:val="both"/>
      </w:pPr>
      <w:r w:rsidRPr="00E10FE8">
        <w:rPr>
          <w:b/>
          <w:bCs/>
        </w:rPr>
        <w:t>Por que fazer:</w:t>
      </w:r>
      <w:r w:rsidRPr="00E10FE8">
        <w:t xml:space="preserve"> O faturamento do contrato de implantação do sistema está condicionado à apresentação de NFS-e. Sem a Inscrição Municipal, o sistema emissor é bloqueado.</w:t>
      </w:r>
    </w:p>
    <w:p w14:paraId="3A3DA793" w14:textId="77777777" w:rsidR="00E10FE8" w:rsidRPr="00E10FE8" w:rsidRDefault="00E10FE8" w:rsidP="00E10FE8">
      <w:pPr>
        <w:numPr>
          <w:ilvl w:val="0"/>
          <w:numId w:val="6"/>
        </w:numPr>
        <w:jc w:val="both"/>
      </w:pPr>
      <w:r w:rsidRPr="00E10FE8">
        <w:rPr>
          <w:b/>
          <w:bCs/>
        </w:rPr>
        <w:t>Riscos/Objeções Mitigadas:</w:t>
      </w:r>
      <w:r w:rsidRPr="00E10FE8">
        <w:t xml:space="preserve"> Resolve a impossibilidade material de faturar o contrato. Elimina o risco de configurar falsidade ideológica fiscal, que ocorreria caso se tentasse utilizar notas de venda de produtos físicos para acobertar serviços intelectuais de tecnologia.</w:t>
      </w:r>
    </w:p>
    <w:p w14:paraId="6A5272C3" w14:textId="77777777" w:rsidR="00E10FE8" w:rsidRPr="00E10FE8" w:rsidRDefault="00E10FE8" w:rsidP="00E10FE8">
      <w:pPr>
        <w:jc w:val="both"/>
        <w:rPr>
          <w:b/>
          <w:bCs/>
        </w:rPr>
      </w:pPr>
      <w:r w:rsidRPr="00E10FE8">
        <w:rPr>
          <w:b/>
          <w:bCs/>
        </w:rPr>
        <w:t>Ação 4: Implementação de Rotina Contábil com Segregação de Receitas</w:t>
      </w:r>
    </w:p>
    <w:p w14:paraId="7809A42A" w14:textId="77777777" w:rsidR="00E10FE8" w:rsidRPr="00E10FE8" w:rsidRDefault="00E10FE8" w:rsidP="00E10FE8">
      <w:pPr>
        <w:numPr>
          <w:ilvl w:val="0"/>
          <w:numId w:val="7"/>
        </w:numPr>
        <w:jc w:val="both"/>
      </w:pPr>
      <w:r w:rsidRPr="00E10FE8">
        <w:rPr>
          <w:b/>
          <w:bCs/>
        </w:rPr>
        <w:t>Ação:</w:t>
      </w:r>
      <w:r w:rsidRPr="00E10FE8">
        <w:t xml:space="preserve"> Contratação de serviço contábil para realizar a apuração mensal do Simples Nacional com segregação estrita entre receitas de comércio (Anexo I) e receitas de serviços de TI (Anexo V / Anexo III).</w:t>
      </w:r>
    </w:p>
    <w:p w14:paraId="24EBCCBB" w14:textId="77777777" w:rsidR="00E10FE8" w:rsidRPr="00E10FE8" w:rsidRDefault="00E10FE8" w:rsidP="00E10FE8">
      <w:pPr>
        <w:numPr>
          <w:ilvl w:val="0"/>
          <w:numId w:val="7"/>
        </w:numPr>
        <w:jc w:val="both"/>
      </w:pPr>
      <w:r w:rsidRPr="00E10FE8">
        <w:rPr>
          <w:b/>
          <w:bCs/>
        </w:rPr>
        <w:t>Por que fazer:</w:t>
      </w:r>
      <w:r w:rsidRPr="00E10FE8">
        <w:t xml:space="preserve"> A legislação tributária obriga que empresas com operações mistas apurem e tributem cada receita em sua respectiva alíquota. Além disso, as atividades de TI necessitam do cálculo do "Fator R" (relação entre folha de pagamento e faturamento bruto) para redução legal da carga tributária de 15,5% para 6%.</w:t>
      </w:r>
    </w:p>
    <w:p w14:paraId="0519E3F3" w14:textId="77777777" w:rsidR="00E10FE8" w:rsidRPr="00E10FE8" w:rsidRDefault="00E10FE8" w:rsidP="00E10FE8">
      <w:pPr>
        <w:numPr>
          <w:ilvl w:val="0"/>
          <w:numId w:val="7"/>
        </w:numPr>
        <w:jc w:val="both"/>
      </w:pPr>
      <w:r w:rsidRPr="00E10FE8">
        <w:rPr>
          <w:b/>
          <w:bCs/>
        </w:rPr>
        <w:lastRenderedPageBreak/>
        <w:t>Riscos/Objeções Mitigadas:</w:t>
      </w:r>
      <w:r w:rsidRPr="00E10FE8">
        <w:t xml:space="preserve"> Mitiga o risco de autuações fiscais por recolhimento a menor e evita o desperdício financeiro (pagamento de impostos a maior em caso de classificação errônea). Automatiza a entrega de obrigações acessórias, garantindo a regularidade fiscal exigida contratualmente pelo cliente.</w:t>
      </w:r>
    </w:p>
    <w:p w14:paraId="2A81116D" w14:textId="77777777" w:rsidR="00E55247" w:rsidRDefault="00E55247"/>
    <w:sectPr w:rsidR="00E55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65E43"/>
    <w:multiLevelType w:val="multilevel"/>
    <w:tmpl w:val="E2C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D4FC1"/>
    <w:multiLevelType w:val="multilevel"/>
    <w:tmpl w:val="E4A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41E59"/>
    <w:multiLevelType w:val="multilevel"/>
    <w:tmpl w:val="E0A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23F50"/>
    <w:multiLevelType w:val="multilevel"/>
    <w:tmpl w:val="615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118F5"/>
    <w:multiLevelType w:val="multilevel"/>
    <w:tmpl w:val="238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E0525"/>
    <w:multiLevelType w:val="multilevel"/>
    <w:tmpl w:val="01F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F13B3"/>
    <w:multiLevelType w:val="multilevel"/>
    <w:tmpl w:val="F42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42460">
    <w:abstractNumId w:val="6"/>
  </w:num>
  <w:num w:numId="2" w16cid:durableId="1554199396">
    <w:abstractNumId w:val="5"/>
  </w:num>
  <w:num w:numId="3" w16cid:durableId="821846013">
    <w:abstractNumId w:val="2"/>
  </w:num>
  <w:num w:numId="4" w16cid:durableId="1511489022">
    <w:abstractNumId w:val="1"/>
  </w:num>
  <w:num w:numId="5" w16cid:durableId="721247916">
    <w:abstractNumId w:val="3"/>
  </w:num>
  <w:num w:numId="6" w16cid:durableId="879560112">
    <w:abstractNumId w:val="0"/>
  </w:num>
  <w:num w:numId="7" w16cid:durableId="790972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E8"/>
    <w:rsid w:val="0014335D"/>
    <w:rsid w:val="00483E53"/>
    <w:rsid w:val="00724AA9"/>
    <w:rsid w:val="00E10FE8"/>
    <w:rsid w:val="00E5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8821"/>
  <w15:chartTrackingRefBased/>
  <w15:docId w15:val="{7C7EB491-C016-45DA-BAF8-06673DCA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0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0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0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0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0F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0F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0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0F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0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0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0F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0F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0F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0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0F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0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EA655-BFFB-4055-ADDA-D873D98E5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Cristina Passos de Sa</dc:creator>
  <cp:keywords/>
  <dc:description/>
  <cp:lastModifiedBy>Debora Cristina Passos de Sa</cp:lastModifiedBy>
  <cp:revision>1</cp:revision>
  <dcterms:created xsi:type="dcterms:W3CDTF">2026-05-22T22:18:00Z</dcterms:created>
  <dcterms:modified xsi:type="dcterms:W3CDTF">2026-05-22T22:20:00Z</dcterms:modified>
</cp:coreProperties>
</file>