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4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a8c82"/>
          <w:sz w:val="19"/>
          <w:szCs w:val="19"/>
          <w:rtl w:val="0"/>
        </w:rPr>
        <w:t xml:space="preserve">TÉCNICO EM INFORMÁTICA · ANÁLISE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d89216" w:space="8" w:sz="18" w:val="single"/>
        </w:pBdr>
        <w:spacing w:after="0" w:before="2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b3a5b"/>
          <w:sz w:val="42"/>
          <w:szCs w:val="42"/>
          <w:rtl w:val="0"/>
        </w:rPr>
        <w:t xml:space="preserve">Roteiro e Modelo —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150" w:lineRule="auto"/>
        <w:rPr/>
      </w:pPr>
      <w:r w:rsidDel="00000000" w:rsidR="00000000" w:rsidRPr="00000000">
        <w:rPr>
          <w:rFonts w:ascii="Cambria" w:cs="Cambria" w:eastAsia="Cambria" w:hAnsi="Cambria"/>
          <w:color w:val="2a8c82"/>
          <w:sz w:val="28"/>
          <w:szCs w:val="28"/>
          <w:rtl w:val="0"/>
        </w:rPr>
        <w:t xml:space="preserve">Sistema de Gestão Escolar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6068"/>
          <w:sz w:val="23"/>
          <w:szCs w:val="23"/>
          <w:rtl w:val="0"/>
        </w:rPr>
        <w:t xml:space="preserve">Aula 4 · 4 horas · o professor é 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a8c82" w:space="0" w:sz="18" w:val="single"/>
              <w:bottom w:color="000000" w:space="0" w:sz="0" w:val="nil"/>
              <w:right w:color="000000" w:space="0" w:sz="0" w:val="nil"/>
            </w:tcBorders>
            <w:shd w:fill="dcefec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b3a5b"/>
                <w:sz w:val="21"/>
                <w:szCs w:val="21"/>
                <w:rtl w:val="0"/>
              </w:rPr>
              <w:t xml:space="preserve">Onde isto se encaixa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5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f36"/>
                <w:sz w:val="20"/>
                <w:szCs w:val="20"/>
                <w:rtl w:val="0"/>
              </w:rPr>
              <w:t xml:space="preserve">Os casos de uso traduzem os requisitos do DLR em uma visão de quem usa o sistema e o que cada um faz. É a ponte entre o levantamento de requisitos (Aula 3) e a prototipação das telas (Aula 5).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f36"/>
                <w:sz w:val="20"/>
                <w:szCs w:val="20"/>
                <w:rtl w:val="0"/>
              </w:rPr>
              <w:t xml:space="preserve">Todos os grupos trabalham o mesmo sistema, mas cada grupo conduz a sua própria modelagem e entrega o seu protótipo navegável.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Calibri" w:cs="Calibri" w:eastAsia="Calibri" w:hAnsi="Calibri"/>
          <w:color w:val="5b6068"/>
          <w:sz w:val="18"/>
          <w:szCs w:val="18"/>
          <w:rtl w:val="0"/>
        </w:rPr>
        <w:t xml:space="preserve">Documento guia + modelo · uso do instrutor e dos alunos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b3a5b"/>
          <w:sz w:val="28"/>
          <w:szCs w:val="28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6225964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Bdr>
          <w:bottom w:color="2a8c82" w:space="4" w:sz="8" w:val="single"/>
        </w:pBdr>
        <w:spacing w:after="14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b3a5b"/>
          <w:sz w:val="28"/>
          <w:szCs w:val="28"/>
          <w:rtl w:val="0"/>
        </w:rPr>
        <w:t xml:space="preserve">1.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2b2f36"/>
          <w:sz w:val="22"/>
          <w:szCs w:val="22"/>
          <w:rtl w:val="0"/>
        </w:rPr>
        <w:t xml:space="preserve">Modelar o Sistema de Gestão Escolar em casos de uso: identificar os atores, descobrir as funcionalidades que o sistema oferece a eles, desenhar o diagrama de casos de uso e detalhar os casos centrais. O resultado orienta diretamente a prototipação das telas na próxima aula.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Bdr>
          <w:bottom w:color="2a8c82" w:space="4" w:sz="8" w:val="single"/>
        </w:pBdr>
        <w:spacing w:after="14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b3a5b"/>
          <w:sz w:val="28"/>
          <w:szCs w:val="28"/>
          <w:rtl w:val="0"/>
        </w:rPr>
        <w:t xml:space="preserve">2. Conceitos essenciais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Pessoa, sistema ou dispositivo externo que interage com o sistema. Ator primário inicia a interação; ator secundário apoia.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Uma funcionalidade completa que entrega valor a um ator. Nomeado com verbo no infinitivo + objeto: “Cadastrar disciplina”, “Gerar cronograma”.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Associação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A linha que liga um ator a um caso de uso que ele utiliza.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«include»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Comportamento obrigatório e reutilizado: um caso de uso sempre executa outro. Ex.: “Gerar cronograma” «include» “Validar conflito de professor”.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«extend»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Comportamento opcional ou condicional que estende outro caso em uma situação específica.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Fronteira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O retângulo que separa o que é interno (casos de uso) do que é externo (atores).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pBdr>
          <w:bottom w:color="2a8c82" w:space="4" w:sz="8" w:val="single"/>
        </w:pBdr>
        <w:spacing w:after="14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b3a5b"/>
          <w:sz w:val="28"/>
          <w:szCs w:val="28"/>
          <w:rtl w:val="0"/>
        </w:rPr>
        <w:t xml:space="preserve">3. Do DLR ao caso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2b2f36"/>
          <w:sz w:val="22"/>
          <w:szCs w:val="22"/>
          <w:rtl w:val="0"/>
        </w:rPr>
        <w:t xml:space="preserve">Você não parte do zero: os casos de uso nascem do que já está no Documento de Levantamento de Requisitos. Use estas equivalências como ponto de partida: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f36"/>
          <w:sz w:val="22"/>
          <w:szCs w:val="22"/>
          <w:u w:val="none"/>
          <w:shd w:fill="auto" w:val="clear"/>
          <w:vertAlign w:val="baseline"/>
          <w:rtl w:val="0"/>
        </w:rPr>
        <w:t xml:space="preserve">Atores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f36"/>
          <w:sz w:val="22"/>
          <w:szCs w:val="22"/>
          <w:u w:val="none"/>
          <w:shd w:fill="auto" w:val="clear"/>
          <w:vertAlign w:val="baseline"/>
          <w:rtl w:val="0"/>
        </w:rPr>
        <w:t xml:space="preserve"> saem da seção de Stakeholders e atores do DLR.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f36"/>
          <w:sz w:val="22"/>
          <w:szCs w:val="22"/>
          <w:u w:val="none"/>
          <w:shd w:fill="auto" w:val="clear"/>
          <w:vertAlign w:val="baseline"/>
          <w:rtl w:val="0"/>
        </w:rPr>
        <w:t xml:space="preserve">Casos de uso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f36"/>
          <w:sz w:val="22"/>
          <w:szCs w:val="22"/>
          <w:u w:val="none"/>
          <w:shd w:fill="auto" w:val="clear"/>
          <w:vertAlign w:val="baseline"/>
          <w:rtl w:val="0"/>
        </w:rPr>
        <w:t xml:space="preserve"> saem dos requisitos funcionais — em geral, cada RF vira (ou se agrupa em) um caso de uso.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b2f36"/>
          <w:sz w:val="22"/>
          <w:szCs w:val="22"/>
          <w:u w:val="none"/>
          <w:shd w:fill="auto" w:val="clear"/>
          <w:vertAlign w:val="baseline"/>
          <w:rtl w:val="0"/>
        </w:rPr>
        <w:t xml:space="preserve">Regras de negócio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f36"/>
          <w:sz w:val="22"/>
          <w:szCs w:val="22"/>
          <w:u w:val="none"/>
          <w:shd w:fill="auto" w:val="clear"/>
          <w:vertAlign w:val="baseline"/>
          <w:rtl w:val="0"/>
        </w:rPr>
        <w:t xml:space="preserve"> aparecem dentro dos fluxos e como relações «include» / «extend».</w:t>
      </w:r>
    </w:p>
    <w:p w:rsidR="00000000" w:rsidDel="00000000" w:rsidP="00000000" w:rsidRDefault="00000000" w:rsidRPr="00000000" w14:paraId="0000002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2b2f36"/>
          <w:sz w:val="22"/>
          <w:szCs w:val="22"/>
          <w:rtl w:val="0"/>
        </w:rPr>
        <w:t xml:space="preserve">Exemplo de mapeamento (apenas ilustrativo — cada grupo monta o seu):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930"/>
        <w:gridCol w:w="3930"/>
        <w:tblGridChange w:id="0">
          <w:tblGrid>
            <w:gridCol w:w="1500"/>
            <w:gridCol w:w="3930"/>
            <w:gridCol w:w="39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RF (DLR)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Cadastrar professor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Ator: Coordenador.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Gerar cronograma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«include» “Validar conflito de professor” (regra RN03).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Bdr>
          <w:bottom w:color="2a8c82" w:space="4" w:sz="8" w:val="single"/>
        </w:pBdr>
        <w:spacing w:after="14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b3a5b"/>
          <w:sz w:val="28"/>
          <w:szCs w:val="28"/>
          <w:rtl w:val="0"/>
        </w:rPr>
        <w:t xml:space="preserve">4. Processo — passo a passo (aula de 4 horas)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2b2f36"/>
          <w:sz w:val="22"/>
          <w:szCs w:val="22"/>
          <w:rtl w:val="0"/>
        </w:rPr>
        <w:t xml:space="preserve">Sugestão de condução para o bloco de 4 horas. Ajuste os tempos conforme a turma.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260"/>
        <w:gridCol w:w="1900"/>
        <w:tblGridChange w:id="0">
          <w:tblGrid>
            <w:gridCol w:w="2200"/>
            <w:gridCol w:w="5260"/>
            <w:gridCol w:w="1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50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Teoria: atores, casos de uso, relações e diagrama.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50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Identificar atores e casos de uso a partir do DLR.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Etapas 1 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60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Desenhar o diagrama de casos de uso na ferramenta.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Etapa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Intervalo.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50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Detalhar 2 a 3 casos de uso centrais nas fichas.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Etapa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25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Validar com o cliente e ajustar.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Etapa 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hd w:fill="1b3a5b" w:val="clear"/>
        <w:spacing w:after="80" w:before="24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d89216"/>
          <w:sz w:val="23"/>
          <w:szCs w:val="23"/>
          <w:rtl w:val="0"/>
        </w:rPr>
        <w:t xml:space="preserve">  ETAPA 1 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ffffff"/>
          <w:sz w:val="23"/>
          <w:szCs w:val="23"/>
          <w:rtl w:val="0"/>
        </w:rPr>
        <w:t xml:space="preserve">  Identificar os atores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2b2f36"/>
          <w:sz w:val="22"/>
          <w:szCs w:val="22"/>
          <w:rtl w:val="0"/>
        </w:rPr>
        <w:t xml:space="preserve">Pergunte: quem usa o sistema? Quem inicia cada ação? Há outro sistema envolvido? Liste os atores e classifique em primário e secundário.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b3a5b" w:val="clear"/>
        <w:spacing w:after="80" w:before="24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d89216"/>
          <w:sz w:val="23"/>
          <w:szCs w:val="23"/>
          <w:rtl w:val="0"/>
        </w:rPr>
        <w:t xml:space="preserve">  ETAPA 2 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ffffff"/>
          <w:sz w:val="23"/>
          <w:szCs w:val="23"/>
          <w:rtl w:val="0"/>
        </w:rPr>
        <w:t xml:space="preserve">  Identificar os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2b2f36"/>
          <w:sz w:val="22"/>
          <w:szCs w:val="22"/>
          <w:rtl w:val="0"/>
        </w:rPr>
        <w:t xml:space="preserve">Para cada requisito funcional do DLR, descreva a funcionalidade como um caso de uso (verbo + objeto). Agrupe ações muito pequenas e separe o que entrega valores diferentes.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b3a5b" w:val="clear"/>
        <w:spacing w:after="80" w:before="24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d89216"/>
          <w:sz w:val="23"/>
          <w:szCs w:val="23"/>
          <w:rtl w:val="0"/>
        </w:rPr>
        <w:t xml:space="preserve">  ETAPA 3 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ffffff"/>
          <w:sz w:val="23"/>
          <w:szCs w:val="23"/>
          <w:rtl w:val="0"/>
        </w:rPr>
        <w:t xml:space="preserve">  Desenhar o diagrama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2b2f36"/>
          <w:sz w:val="22"/>
          <w:szCs w:val="22"/>
          <w:rtl w:val="0"/>
        </w:rPr>
        <w:t xml:space="preserve">Posicione os atores fora da fronteira e os casos de uso dentro. Ligue cada ator aos seus casos e acrescente as relações «include» e «extend» onde fizer sentido.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b3a5b" w:val="clear"/>
        <w:spacing w:after="80" w:before="24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d89216"/>
          <w:sz w:val="23"/>
          <w:szCs w:val="23"/>
          <w:rtl w:val="0"/>
        </w:rPr>
        <w:t xml:space="preserve">  ETAPA 4 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ffffff"/>
          <w:sz w:val="23"/>
          <w:szCs w:val="23"/>
          <w:rtl w:val="0"/>
        </w:rPr>
        <w:t xml:space="preserve">  Detalhar os casos de uso centrais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2b2f36"/>
          <w:sz w:val="22"/>
          <w:szCs w:val="22"/>
          <w:rtl w:val="0"/>
        </w:rPr>
        <w:t xml:space="preserve">Escolha os 2 a 3 casos mais importantes (ex.: “Gerar cronograma”) e preencha a ficha de descrição (Seção 7), com fluxo principal, alternativos e exceções.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b3a5b" w:val="clear"/>
        <w:spacing w:after="80" w:before="24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d89216"/>
          <w:sz w:val="23"/>
          <w:szCs w:val="23"/>
          <w:rtl w:val="0"/>
        </w:rPr>
        <w:t xml:space="preserve">  ETAPA 5 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ffffff"/>
          <w:sz w:val="23"/>
          <w:szCs w:val="23"/>
          <w:rtl w:val="0"/>
        </w:rPr>
        <w:t xml:space="preserve">  Validar com 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2b2f36"/>
          <w:sz w:val="22"/>
          <w:szCs w:val="22"/>
          <w:rtl w:val="0"/>
        </w:rPr>
        <w:t xml:space="preserve">Mostre o diagrama ao cliente (professor) e confirme se reflete o que foi pedido. Ajuste o que estiver faltando ou sobrando.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pBdr>
          <w:bottom w:color="2a8c82" w:space="4" w:sz="8" w:val="single"/>
        </w:pBdr>
        <w:spacing w:after="14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b3a5b"/>
          <w:sz w:val="28"/>
          <w:szCs w:val="28"/>
          <w:rtl w:val="0"/>
        </w:rPr>
        <w:t xml:space="preserve">5. Boas práticas e erros comuns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Faça assim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Nomear com verbo + objeto: “Cadastrar disciplina”.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Nomes de tela: “Tela de disciplina”.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Caso de uso = funcionalidade que entrega valor.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Modelar cada clique ou passo isolado como um caso.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Usar “Manter X” quando incluir, alterar e excluir formam um conjunto.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Quatro casos de CRUD separados quando não agregam clareza.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«include» quando sempre acontece; «extend» quando é condicional.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Trocar include por extend (e vice-versa).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Deixar detalhes de tela para o protótipo (Aula 5).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Desenhar telas dentro do diagrama de casos de uso.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pBdr>
          <w:bottom w:color="2a8c82" w:space="4" w:sz="8" w:val="single"/>
        </w:pBdr>
        <w:spacing w:after="14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b3a5b"/>
          <w:sz w:val="28"/>
          <w:szCs w:val="28"/>
          <w:rtl w:val="0"/>
        </w:rPr>
        <w:t xml:space="preserve">6. Entrega do diagrama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a8c82" w:space="0" w:sz="16" w:val="single"/>
              <w:bottom w:color="000000" w:space="0" w:sz="0" w:val="nil"/>
              <w:right w:color="000000" w:space="0" w:sz="0" w:val="nil"/>
            </w:tcBorders>
            <w:shd w:fill="eef3f4" w:val="clear"/>
            <w:tcMar>
              <w:top w:w="90.0" w:type="dxa"/>
              <w:left w:w="15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6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8c82"/>
                <w:sz w:val="15"/>
                <w:szCs w:val="15"/>
                <w:rtl w:val="0"/>
              </w:rPr>
              <w:t xml:space="preserve">COMO PREENCHER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4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66069"/>
                <w:sz w:val="20"/>
                <w:szCs w:val="20"/>
                <w:rtl w:val="0"/>
              </w:rPr>
              <w:t xml:space="preserve">Construa o diagrama em uma ferramenta de modelagem (draw.io / diagrams.net, Astah, Lucidchart ou StarUML) e insira a imagem aqui, ou anexe o arquivo.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66069"/>
                <w:sz w:val="20"/>
                <w:szCs w:val="20"/>
                <w:rtl w:val="0"/>
              </w:rPr>
              <w:t xml:space="preserve">O diagrama deve conter: a fronteira do sistema, todos os atores identificados, os casos de uso e as relações entre eles.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Bdr>
          <w:bottom w:color="9aa6b2" w:space="2" w:sz="4" w:val="single"/>
        </w:pBdr>
        <w:spacing w:after="2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bottom w:color="9aa6b2" w:space="2" w:sz="4" w:val="single"/>
        </w:pBdr>
        <w:spacing w:after="22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4676775" cy="4686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pBdr>
          <w:bottom w:color="2a8c82" w:space="4" w:sz="8" w:val="single"/>
        </w:pBdr>
        <w:spacing w:after="14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b3a5b"/>
          <w:sz w:val="28"/>
          <w:szCs w:val="28"/>
          <w:rtl w:val="0"/>
        </w:rPr>
        <w:t xml:space="preserve">7. Modelo — ficha de descrição de caso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2b2f36"/>
          <w:sz w:val="22"/>
          <w:szCs w:val="22"/>
          <w:rtl w:val="0"/>
        </w:rPr>
        <w:t xml:space="preserve">Preencha uma ficha para cada caso de uso central. Copie a tabela quantas vezes precisar.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rHeight w:val="415.41015625" w:hRule="atLeast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Identificador e 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  <w:t xml:space="preserve">UC-01 – Realizar Login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Descrição (1 frase)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  <w:t xml:space="preserve">Permite que a coordenação acesse o sistema utilizando e-mail e senha.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  <w:t xml:space="preserve">Coordenação /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  <w:t xml:space="preserve">Usuário cadastrado e conta verificada.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1.O usuário acessa a tela de login.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2.Informa e-mail e senha.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3.O sistema valida as credenciais.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4.O sistema valida as credenciais.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5.A tela inicial é exibida.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Fluxos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Exceções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  <w:t xml:space="preserve">Usuário escolhe redefinir senha.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  <w:t xml:space="preserve">E-mail ou senha inválidos.</w:t>
            </w:r>
          </w:p>
          <w:p w:rsidR="00000000" w:rsidDel="00000000" w:rsidP="00000000" w:rsidRDefault="00000000" w:rsidRPr="00000000" w14:paraId="0000007B">
            <w:pPr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  <w:t xml:space="preserve">Conta não verificada.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  <w:t xml:space="preserve">Usuário autenticado no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Regras de negócio relacionadas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  <w:t xml:space="preserve">Apenas usuários cadastrados podem acessar o sistema. A senha deve estar armazenada em hash.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b2f36"/>
                <w:sz w:val="20"/>
                <w:szCs w:val="20"/>
                <w:rtl w:val="0"/>
              </w:rPr>
              <w:t xml:space="preserve">Requisitos atendidos (RF)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  <w:t xml:space="preserve">RF01 – Autenticar usuário.</w:t>
            </w:r>
          </w:p>
        </w:tc>
      </w:tr>
    </w:tbl>
    <w:p w:rsidR="00000000" w:rsidDel="00000000" w:rsidP="00000000" w:rsidRDefault="00000000" w:rsidRPr="00000000" w14:paraId="00000082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2.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5"/>
        <w:gridCol w:w="6135"/>
        <w:tblGridChange w:id="0">
          <w:tblGrid>
            <w:gridCol w:w="3225"/>
            <w:gridCol w:w="6135"/>
          </w:tblGrid>
        </w:tblGridChange>
      </w:tblGrid>
      <w:tr>
        <w:trPr>
          <w:cantSplit w:val="0"/>
          <w:trHeight w:val="415.41015625" w:hRule="atLeast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e 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UC-02 – Cadastrar Professor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Descrição (1 frase)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Permite cadastrar um novo professor no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Coordenação /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Usuário autenticado.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1.Selecionar "Cadastrar Professor".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2.Informar nome, CPF, e-mail, telefone e valor da hora-aula.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3.Confirmar cadastro.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4.O sistema valida os dados.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5.O professor é cadastrado.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Fluxos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Exceções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Cancelar o cadastro antes da confirmação.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CPF já cadastrado.</w:t>
            </w:r>
          </w:p>
          <w:p w:rsidR="00000000" w:rsidDel="00000000" w:rsidP="00000000" w:rsidRDefault="00000000" w:rsidRPr="00000000" w14:paraId="0000009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Campos obrigatórios não preenchidos.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Professor disponível para vinculação às disciplinas.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Regras de negócio relacionadas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CPF deve ser único. Professor inicia como ativo.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Requisitos atendidos (RF)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RF02 – Cadastrar Professor.</w:t>
            </w:r>
          </w:p>
        </w:tc>
      </w:tr>
    </w:tbl>
    <w:p w:rsidR="00000000" w:rsidDel="00000000" w:rsidP="00000000" w:rsidRDefault="00000000" w:rsidRPr="00000000" w14:paraId="000000A6">
      <w:pPr>
        <w:pStyle w:val="Heading1"/>
        <w:pBdr>
          <w:bottom w:color="2a8c82" w:space="4" w:sz="8" w:val="single"/>
        </w:pBdr>
        <w:rPr/>
      </w:pPr>
      <w:bookmarkStart w:colFirst="0" w:colLast="0" w:name="_fpuvjl7uwk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3. 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5"/>
        <w:gridCol w:w="6135"/>
        <w:tblGridChange w:id="0">
          <w:tblGrid>
            <w:gridCol w:w="3225"/>
            <w:gridCol w:w="6135"/>
          </w:tblGrid>
        </w:tblGridChange>
      </w:tblGrid>
      <w:tr>
        <w:trPr>
          <w:cantSplit w:val="0"/>
          <w:trHeight w:val="415.41015625" w:hRule="atLeast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e 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UC-03 – Cadastrar Disciplina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Descrição (1 frase)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Permite cadastrar uma disciplina vinculando professor e semestre.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Coordenação /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Professor e semestre cadastrados.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numPr>
                <w:ilvl w:val="0"/>
                <w:numId w:val="3"/>
              </w:numPr>
              <w:spacing w:line="264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Selecionar "Cadastrar Disciplina".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3"/>
              </w:numPr>
              <w:spacing w:line="264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Informar nome, semestre, professor, carga horária, dias da semana e turno.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3"/>
              </w:numPr>
              <w:spacing w:line="264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Confirmar cadastro.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3"/>
              </w:numPr>
              <w:spacing w:line="264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valida os dados.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3"/>
              </w:numPr>
              <w:spacing w:line="264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disciplina é cadastrada.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Fluxos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Exceções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Cancelar cadastro.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Professor inexistente.</w:t>
            </w:r>
          </w:p>
          <w:p w:rsidR="00000000" w:rsidDel="00000000" w:rsidP="00000000" w:rsidRDefault="00000000" w:rsidRPr="00000000" w14:paraId="000000C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Dados obrigatórios incompletos.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Disciplina disponível para geração do cronograma.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Regras de negócio relacionadas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Toda disciplina deve possuir professor e semestre vinculados.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Requisitos atendidos (RF)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RF03 – Cadastrar Disciplina.</w:t>
            </w:r>
          </w:p>
        </w:tc>
      </w:tr>
    </w:tbl>
    <w:p w:rsidR="00000000" w:rsidDel="00000000" w:rsidP="00000000" w:rsidRDefault="00000000" w:rsidRPr="00000000" w14:paraId="000000CD">
      <w:pPr>
        <w:pStyle w:val="Heading1"/>
        <w:pBdr>
          <w:bottom w:color="2a8c82" w:space="4" w:sz="8" w:val="single"/>
        </w:pBdr>
        <w:rPr/>
      </w:pPr>
      <w:bookmarkStart w:colFirst="0" w:colLast="0" w:name="_umsr0d7h69m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4.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5"/>
        <w:gridCol w:w="6135"/>
        <w:tblGridChange w:id="0">
          <w:tblGrid>
            <w:gridCol w:w="3225"/>
            <w:gridCol w:w="6135"/>
          </w:tblGrid>
        </w:tblGridChange>
      </w:tblGrid>
      <w:tr>
        <w:trPr>
          <w:cantSplit w:val="0"/>
          <w:trHeight w:val="415.41015625" w:hRule="atLeast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e 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UC-04 – Gerar Cronograma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Descrição (1 frase)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Gera automaticamente o cronograma de aulas considerando feriados e conflitos.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Coordenação /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Professores, disciplinas, semestres e feriados cadastrados.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numPr>
                <w:ilvl w:val="0"/>
                <w:numId w:val="2"/>
              </w:numPr>
              <w:spacing w:line="264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Selecionar "Gerar Cronograma".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2"/>
              </w:numPr>
              <w:spacing w:line="264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lê os dados cadastrados.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2"/>
              </w:numPr>
              <w:spacing w:line="264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 feriados.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2"/>
              </w:numPr>
              <w:spacing w:line="264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 conflitos de horário.</w:t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2"/>
              </w:numPr>
              <w:spacing w:line="264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Distribui as aulas.</w:t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2"/>
              </w:numPr>
              <w:spacing w:line="264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Salva o cronograma.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2"/>
              </w:numPr>
              <w:spacing w:line="264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Exibe o resultado.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Fluxos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Exceções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Gerar cronograma novamente após alterações.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Conflito de horário entre disciplinas.</w:t>
            </w:r>
          </w:p>
          <w:p w:rsidR="00000000" w:rsidDel="00000000" w:rsidP="00000000" w:rsidRDefault="00000000" w:rsidRPr="00000000" w14:paraId="000000E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Dados insuficientes para geração.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Cronograma armazenado e disponível para consulta.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Regras de negócio relacionadas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Não permitir professor em duas aulas na mesma data e turno. Ignorar feriados. Respeitar carga horária da disciplina.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Requisitos atendidos (RF)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RF04 – Gerar Cronograma. RF05 – Validar Conflitos.</w:t>
            </w:r>
          </w:p>
        </w:tc>
      </w:tr>
    </w:tbl>
    <w:p w:rsidR="00000000" w:rsidDel="00000000" w:rsidP="00000000" w:rsidRDefault="00000000" w:rsidRPr="00000000" w14:paraId="000000F3">
      <w:pPr>
        <w:spacing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pBdr>
          <w:bottom w:color="2a8c82" w:space="4" w:sz="8" w:val="single"/>
        </w:pBdr>
        <w:rPr/>
      </w:pPr>
      <w:bookmarkStart w:colFirst="0" w:colLast="0" w:name="_p8nq3n2h5z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5.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5"/>
        <w:gridCol w:w="6135"/>
        <w:tblGridChange w:id="0">
          <w:tblGrid>
            <w:gridCol w:w="3225"/>
            <w:gridCol w:w="6135"/>
          </w:tblGrid>
        </w:tblGridChange>
      </w:tblGrid>
      <w:tr>
        <w:trPr>
          <w:cantSplit w:val="0"/>
          <w:trHeight w:val="415.41015625" w:hRule="atLeast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e 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UC-05 – Emitir Relatório de Pagamento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Descrição (1 frase)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Gera o relatório financeiro dos pagamentos dos professores.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Coordenação /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Cronograma gerado e disciplinas cadastradas.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numPr>
                <w:ilvl w:val="0"/>
                <w:numId w:val="1"/>
              </w:numPr>
              <w:spacing w:line="264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Selecionar "Emitir relatório".</w:t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1"/>
              </w:numPr>
              <w:spacing w:line="264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Escolher semestre e professor.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1"/>
              </w:numPr>
              <w:spacing w:line="264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calcula os valores.</w:t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1"/>
              </w:numPr>
              <w:spacing w:line="264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Exibe o relatório.</w:t>
            </w:r>
          </w:p>
          <w:p w:rsidR="00000000" w:rsidDel="00000000" w:rsidP="00000000" w:rsidRDefault="00000000" w:rsidRPr="00000000" w14:paraId="0000010A">
            <w:pPr>
              <w:numPr>
                <w:ilvl w:val="0"/>
                <w:numId w:val="1"/>
              </w:numPr>
              <w:spacing w:line="264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usuário pode exportar para Excel.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Fluxos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Exceções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Exportar relatório para Excel.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Não existem dados para o semestre informado.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Relatório gerado e disponível para exportação.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Regras de negócio relacionadas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O cálculo deve utilizar o valor da hora-aula cadastrado e a carga horária financeira da disciplina.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Requisitos atendidos (RF)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RF06 – Emitir Relatório de Pagamento. RF07 – Exportar Relatório para Excel.</w:t>
            </w:r>
          </w:p>
        </w:tc>
      </w:tr>
    </w:tbl>
    <w:p w:rsidR="00000000" w:rsidDel="00000000" w:rsidP="00000000" w:rsidRDefault="00000000" w:rsidRPr="00000000" w14:paraId="00000115">
      <w:pPr>
        <w:pStyle w:val="Heading1"/>
        <w:pBdr>
          <w:bottom w:color="2a8c82" w:space="4" w:sz="8" w:val="single"/>
        </w:pBdr>
        <w:rPr/>
      </w:pPr>
      <w:bookmarkStart w:colFirst="0" w:colLast="0" w:name="_rnkwza47gkn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pBdr>
          <w:bottom w:color="2a8c82" w:space="4" w:sz="8" w:val="single"/>
        </w:pBdr>
        <w:spacing w:after="14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b3a5b"/>
          <w:sz w:val="28"/>
          <w:szCs w:val="28"/>
          <w:rtl w:val="0"/>
        </w:rPr>
        <w:t xml:space="preserve">8. Checklist de qualidade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f36"/>
          <w:sz w:val="22"/>
          <w:szCs w:val="22"/>
          <w:u w:val="none"/>
          <w:shd w:fill="auto" w:val="clear"/>
          <w:vertAlign w:val="baseline"/>
          <w:rtl w:val="0"/>
        </w:rPr>
        <w:t xml:space="preserve">Todo ator do diagrama tem ao menos um caso de uso ligado a ele?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f36"/>
          <w:sz w:val="22"/>
          <w:szCs w:val="22"/>
          <w:u w:val="none"/>
          <w:shd w:fill="auto" w:val="clear"/>
          <w:vertAlign w:val="baseline"/>
          <w:rtl w:val="0"/>
        </w:rPr>
        <w:t xml:space="preserve">Todo requisito funcional do DLR está coberto por algum caso de uso?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f36"/>
          <w:sz w:val="22"/>
          <w:szCs w:val="22"/>
          <w:u w:val="none"/>
          <w:shd w:fill="auto" w:val="clear"/>
          <w:vertAlign w:val="baseline"/>
          <w:rtl w:val="0"/>
        </w:rPr>
        <w:t xml:space="preserve">Os casos de uso têm nomes com verbo + objeto (não nomes de tela)?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f36"/>
          <w:sz w:val="22"/>
          <w:szCs w:val="22"/>
          <w:u w:val="none"/>
          <w:shd w:fill="auto" w:val="clear"/>
          <w:vertAlign w:val="baseline"/>
          <w:rtl w:val="0"/>
        </w:rPr>
        <w:t xml:space="preserve">As relações «include» e «extend» foram usadas corretamente?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f36"/>
          <w:sz w:val="22"/>
          <w:szCs w:val="22"/>
          <w:u w:val="none"/>
          <w:shd w:fill="auto" w:val="clear"/>
          <w:vertAlign w:val="baseline"/>
          <w:rtl w:val="0"/>
        </w:rPr>
        <w:t xml:space="preserve">Os casos centrais têm ficha com fluxo principal, alternativos e exceções?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f36"/>
          <w:sz w:val="22"/>
          <w:szCs w:val="22"/>
          <w:u w:val="none"/>
          <w:shd w:fill="auto" w:val="clear"/>
          <w:vertAlign w:val="baseline"/>
          <w:rtl w:val="0"/>
        </w:rPr>
        <w:t xml:space="preserve">Cada ficha aponta os requisitos (RF) e as regras de negócio (RN) atendidos?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f36"/>
          <w:sz w:val="22"/>
          <w:szCs w:val="22"/>
          <w:u w:val="none"/>
          <w:shd w:fill="auto" w:val="clear"/>
          <w:vertAlign w:val="baseline"/>
          <w:rtl w:val="0"/>
        </w:rPr>
        <w:t xml:space="preserve">O diagrama foi validado com o cliente (professor)?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1- Sim. O diagrama mantém consistência porque existe apenas um ator definido (Coordenação/Administrador), e todas as funcionalidades do sistema estão corretamente associadas a ele, sem casos isolados.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2- Sim. Todos os requisitos funcionais do documento estão representados nos casos de uso, incluindo autenticação, cadastro de professores, disciplinas, semestres, feriados, geração de cronograma e emissão de relatórios, sem lacunas funcionais relevantes.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3- Sim. Todos os casos de uso seguem o padrão correto de nomenclatura UML, utilizando verbo no infinitivo seguido de objeto, como “Cadastrar Professor”, “Gerar Cronograma” e “Emitir Relatório”, evitando nomes de telas ou ações técnicas.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4- Sim. As relações foram aplicadas corretamente: «include» foi usado para comportamento obrigatório (validação de conflitos no cronograma) e «extend» para funcionalidade opcional (exportação de relatórios para Excel), mantendo coerência com UML.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5- Sim. Os casos de uso centrais possuem fichas completas, incluindo fluxo principal detalhado, fluxos alternativos e exceções, permitindo rastreabilidade e compreensão do comportamento do sistema.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6- Sim. Cada ficha de caso de uso referencia explicitamente os requisitos funcionais (RF) e as regras de negócio (RN) associadas, garantindo rastreabilidade entre análise e modelagem.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7- Sim. O diagrama já foi validado pelo professor. </w:t>
      </w:r>
    </w:p>
    <w:p w:rsidR="00000000" w:rsidDel="00000000" w:rsidP="00000000" w:rsidRDefault="00000000" w:rsidRPr="00000000" w14:paraId="0000012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color="d89216" w:space="6" w:sz="8" w:val="single"/>
        </w:pBdr>
        <w:spacing w:before="1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6068"/>
          <w:sz w:val="18"/>
          <w:szCs w:val="18"/>
          <w:rtl w:val="0"/>
        </w:rPr>
        <w:t xml:space="preserve">Análise de Sistemas · Casos de Uso — Sistema de Gestão Escolar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pBdr>
        <w:top w:color="c9d3de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Calibri" w:cs="Calibri" w:eastAsia="Calibri" w:hAnsi="Calibri"/>
        <w:color w:val="5b6068"/>
        <w:sz w:val="16"/>
        <w:szCs w:val="16"/>
        <w:rtl w:val="0"/>
      </w:rPr>
      <w:t xml:space="preserve">Técnico em InformáticaPágina </w:t>
    </w:r>
    <w:r w:rsidDel="00000000" w:rsidR="00000000" w:rsidRPr="00000000">
      <w:rPr>
        <w:rFonts w:ascii="Calibri" w:cs="Calibri" w:eastAsia="Calibri" w:hAnsi="Calibri"/>
        <w:color w:val="5b606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b6068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5b606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pBdr>
        <w:bottom w:color="c9d3de" w:space="4" w:sz="4" w:val="single"/>
      </w:pBdr>
      <w:jc w:val="right"/>
      <w:rPr/>
    </w:pPr>
    <w:r w:rsidDel="00000000" w:rsidR="00000000" w:rsidRPr="00000000">
      <w:rPr>
        <w:rFonts w:ascii="Calibri" w:cs="Calibri" w:eastAsia="Calibri" w:hAnsi="Calibri"/>
        <w:color w:val="5b6068"/>
        <w:sz w:val="16"/>
        <w:szCs w:val="16"/>
        <w:rtl w:val="0"/>
      </w:rPr>
      <w:t xml:space="preserve">Casos de Uso — Sistema de Gestão Escolar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•"/>
      <w:lvlJc w:val="left"/>
      <w:pPr>
        <w:ind w:left="540" w:hanging="260"/>
      </w:pPr>
      <w:rPr>
        <w:color w:val="2a8c8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b2f36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00" w:line="240" w:lineRule="auto"/>
      <w:ind w:left="0" w:right="0" w:firstLine="0"/>
      <w:jc w:val="left"/>
    </w:pPr>
    <w:rPr>
      <w:rFonts w:ascii="Cambria" w:cs="Cambria" w:eastAsia="Cambria" w:hAnsi="Cambria"/>
      <w:b w:val="1"/>
      <w:bCs w:val="1"/>
      <w:i w:val="0"/>
      <w:iCs w:val="0"/>
      <w:smallCaps w:val="0"/>
      <w:strike w:val="0"/>
      <w:color w:val="1b3a5b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Cambria" w:cs="Cambria" w:eastAsia="Cambria" w:hAnsi="Cambria"/>
      <w:b w:val="1"/>
      <w:bCs w:val="1"/>
      <w:i w:val="0"/>
      <w:iCs w:val="0"/>
      <w:smallCaps w:val="0"/>
      <w:strike w:val="0"/>
      <w:color w:val="2a8c82"/>
      <w:sz w:val="23"/>
      <w:szCs w:val="23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b2f36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