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5.jpeg" ContentType="image/jpeg"/>
  <Override PartName="/word/media/image7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RELEASE ASSESSMENT DE QA</w:t>
      </w:r>
    </w:p>
    <w:p>
      <w:pPr>
        <w:pStyle w:val="Heading2"/>
        <w:bidi w:val="0"/>
        <w:jc w:val="start"/>
        <w:rPr/>
      </w:pPr>
      <w:r>
        <w:rPr/>
        <w:t>SauceDemo / Swag Labs</w:t>
      </w:r>
    </w:p>
    <w:p>
      <w:pPr>
        <w:pStyle w:val="Heading3"/>
        <w:bidi w:val="0"/>
        <w:jc w:val="start"/>
        <w:rPr/>
      </w:pPr>
      <w:r>
        <w:rPr/>
        <w:t>Premissas e limitações</w:t>
      </w:r>
    </w:p>
    <w:p>
      <w:pPr>
        <w:pStyle w:val="BodyText"/>
        <w:bidi w:val="0"/>
        <w:jc w:val="start"/>
        <w:rPr/>
      </w:pPr>
      <w:r>
        <w:rPr/>
        <w:t xml:space="preserve">Este Release Assessment foi elaborado com base no enunciado da atividade, na exploração realizada no ambiente SauceDemo utilizando exclusivamente o usuário </w:t>
      </w:r>
      <w:r>
        <w:rPr>
          <w:rStyle w:val="Textoorigem"/>
        </w:rPr>
        <w:t>standard_user</w:t>
      </w:r>
      <w:r>
        <w:rPr/>
        <w:t xml:space="preserve"> e nos resultados efetivamente informados durante a execução.</w:t>
      </w:r>
    </w:p>
    <w:p>
      <w:pPr>
        <w:pStyle w:val="BodyText"/>
        <w:bidi w:val="0"/>
        <w:jc w:val="start"/>
        <w:rPr/>
      </w:pPr>
      <w:r>
        <w:rPr/>
        <w:t>Foram observados e/ou executados os seguintes pontos: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Login: nenhum comportamento inesperado identificado durante a exploração.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Catálogo: nenhum comportamento inesperado identificado.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Visualização de produto: nenhum comportamento inesperado identificado.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Carrinho: comportamento inconsistente ao utilizar a tecla </w:t>
      </w:r>
      <w:r>
        <w:rPr>
          <w:rStyle w:val="Textoorigem"/>
        </w:rPr>
        <w:t>Enter</w:t>
      </w:r>
      <w:r>
        <w:rPr/>
        <w:t xml:space="preserve"> durante o fluxo de checkout.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Checkout: perda dos dados preenchidos ao retornar à etapa anterior.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Checkout: apresentação do valor </w:t>
      </w:r>
      <w:r>
        <w:rPr>
          <w:rStyle w:val="Textoorigem"/>
        </w:rPr>
        <w:t>57,98000000000004</w:t>
      </w:r>
      <w:r>
        <w:rPr/>
        <w:t xml:space="preserve"> em determinada composição de produtos.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Finalização da compra: operação concluída normalmente com os produtos utilizados no teste.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Sessão: logout observado após aproximadamente 2 minutos de inatividade.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Rollback no checkout: informado como comportamento intermitente, porém não reproduzido durante a investigação formal apresentada neste relatório.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 requisito de permanência da sessão por até 48 horas foi informado como requisito de referência, mas não foi possível validá-lo integralmente por meio da execução realizada. Portanto, a diferença entre o comportamento observado, aproximadamente 2 minutos, e a expectativa de 48 horas é tratada como necessidade de esclarecimento de requisito, além de representar risco residual.</w:t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1. Identificação do sistema</w:t>
      </w:r>
    </w:p>
    <w:p>
      <w:pPr>
        <w:pStyle w:val="BodyText"/>
        <w:bidi w:val="0"/>
        <w:jc w:val="start"/>
        <w:rPr/>
      </w:pPr>
      <w:r>
        <w:rPr>
          <w:rStyle w:val="Strong"/>
        </w:rPr>
        <w:t>Sistema:</w:t>
      </w:r>
      <w:r>
        <w:rPr/>
        <w:t xml:space="preserve"> SauceDemo / Swag Labs</w:t>
        <w:br/>
      </w:r>
      <w:r>
        <w:rPr>
          <w:rStyle w:val="Strong"/>
        </w:rPr>
        <w:t>URL:</w:t>
      </w:r>
      <w:r>
        <w:rPr/>
        <w:t xml:space="preserve"> </w:t>
      </w:r>
      <w:hyperlink r:id="rId2">
        <w:r>
          <w:rPr>
            <w:rStyle w:val="Hyperlink"/>
          </w:rPr>
          <w:t>https://www.saucedemo.com/</w:t>
        </w:r>
      </w:hyperlink>
      <w:r>
        <w:rPr/>
        <w:br/>
      </w:r>
      <w:r>
        <w:rPr>
          <w:rStyle w:val="Strong"/>
        </w:rPr>
        <w:t>Tipo:</w:t>
      </w:r>
      <w:r>
        <w:rPr/>
        <w:t xml:space="preserve"> Plataforma de comércio eletrônico para demonstração e testes</w:t>
        <w:br/>
      </w:r>
      <w:r>
        <w:rPr>
          <w:rStyle w:val="Strong"/>
        </w:rPr>
        <w:t>Usuário utilizado:</w:t>
      </w:r>
      <w:r>
        <w:rPr/>
        <w:t xml:space="preserve"> </w:t>
      </w:r>
      <w:r>
        <w:rPr>
          <w:rStyle w:val="Textoorigem"/>
        </w:rPr>
        <w:t>standard_user</w:t>
      </w:r>
      <w:r>
        <w:rPr/>
        <w:br/>
      </w:r>
      <w:r>
        <w:rPr>
          <w:rStyle w:val="Strong"/>
        </w:rPr>
        <w:t>Final da matrícula:</w:t>
      </w:r>
      <w:r>
        <w:rPr/>
        <w:t xml:space="preserve"> 0</w:t>
        <w:br/>
      </w:r>
      <w:r>
        <w:rPr>
          <w:rStyle w:val="Strong"/>
        </w:rPr>
        <w:t>Escopo avaliado:</w:t>
      </w:r>
      <w:r>
        <w:rPr/>
        <w:t xml:space="preserve"> Login, catálogo, produto, carrinho, checkout, confirmação do pedido e comportamento de sessão.</w:t>
      </w:r>
    </w:p>
    <w:p>
      <w:pPr>
        <w:pStyle w:val="BodyText"/>
        <w:bidi w:val="0"/>
        <w:jc w:val="start"/>
        <w:rPr/>
      </w:pPr>
      <w:r>
        <w:rPr/>
        <w:t xml:space="preserve">A distribuição definida pela atividade determina que usuários cuja matrícula termine em 0 ou 1 utilizem exclusivamente o </w:t>
      </w:r>
      <w:r>
        <w:rPr>
          <w:rStyle w:val="Textoorigem"/>
        </w:rPr>
        <w:t>standard_user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2. Contexto profissional</w:t>
      </w:r>
    </w:p>
    <w:p>
      <w:pPr>
        <w:pStyle w:val="BodyText"/>
        <w:bidi w:val="0"/>
        <w:jc w:val="start"/>
        <w:rPr/>
      </w:pPr>
      <w:r>
        <w:rPr/>
        <w:t>A avaliação considera uma versão candidata à produção de uma plataforma de comércio eletrônico. O Product Owner informa que as principais funcionalidades aparentam estar funcionando, porém não existe tempo suficiente para realizar uma cobertura completa do sistema.</w:t>
      </w:r>
    </w:p>
    <w:p>
      <w:pPr>
        <w:pStyle w:val="BodyText"/>
        <w:bidi w:val="0"/>
        <w:jc w:val="start"/>
        <w:rPr/>
      </w:pPr>
      <w:r>
        <w:rPr/>
        <w:t>Nesse contexto, o trabalho de QA consiste em realizar uma avaliação orientada a riscos, priorizando os fluxos com maior impacto potencial sobre a experiência do usuário e sobre o processo de compra.</w:t>
      </w:r>
    </w:p>
    <w:p>
      <w:pPr>
        <w:pStyle w:val="BodyText"/>
        <w:bidi w:val="0"/>
        <w:jc w:val="start"/>
        <w:rPr/>
      </w:pPr>
      <w:r>
        <w:rPr/>
        <w:t>A estratégia adotada concentra os esforços em três funcionalidades prioritárias e utiliza testes positivos, negativos, análise de valores monetários, exploração de navegação e investigação de comportamentos suspeitos.</w:t>
      </w:r>
    </w:p>
    <w:p>
      <w:pPr>
        <w:pStyle w:val="BodyText"/>
        <w:bidi w:val="0"/>
        <w:jc w:val="start"/>
        <w:rPr/>
      </w:pPr>
      <w:r>
        <w:rPr/>
        <w:t>A abordagem segue a orientação do enunciado de que o relatório deve demonstrar raciocínio baseado em risco, e não apenas apresentar uma sequência de casos de teste.</w:t>
      </w:r>
    </w:p>
    <w:p>
      <w:pPr>
        <w:pStyle w:val="Heading1"/>
        <w:bidi w:val="0"/>
        <w:jc w:val="start"/>
        <w:rPr/>
      </w:pPr>
      <w:r>
        <w:rPr/>
        <w:t>3. Objetivo do Release Assessment</w:t>
      </w:r>
    </w:p>
    <w:p>
      <w:pPr>
        <w:pStyle w:val="BodyText"/>
        <w:bidi w:val="0"/>
        <w:jc w:val="start"/>
        <w:rPr/>
      </w:pPr>
      <w:r>
        <w:rPr/>
        <w:t>O objetivo deste Release Assessment é avaliar, dentro do escopo disponível, se a versão candidata do SauceDemo apresenta evidências suficientes de qualidade para suportar uma decisão de liberação.</w:t>
      </w:r>
    </w:p>
    <w:p>
      <w:pPr>
        <w:pStyle w:val="BodyText"/>
        <w:bidi w:val="0"/>
        <w:jc w:val="start"/>
        <w:rPr/>
      </w:pPr>
      <w:r>
        <w:rPr/>
        <w:t>A avaliação busca: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identificar as funcionalidades de maior risco;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selecionar testes prioritários;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executar quatro casos de teste;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registrar resultados observados;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investigar comportamentos inesperados;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diferenciar defeitos, riscos e requisitos não suficientemente especificados;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estabelecer riscos residuais;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fornecer evidências rastreáveis para o Quality Gate.</w:t>
      </w:r>
    </w:p>
    <w:p>
      <w:pPr>
        <w:pStyle w:val="BodyText"/>
        <w:bidi w:val="0"/>
        <w:jc w:val="start"/>
        <w:rPr/>
      </w:pPr>
      <w:r>
        <w:rPr/>
        <w:t>A decisão final é baseada exclusivamente nas evidências produzidas durante a execução, conforme estabelecido no enunciado.</w:t>
      </w:r>
    </w:p>
    <w:p>
      <w:pPr>
        <w:pStyle w:val="Heading1"/>
        <w:bidi w:val="0"/>
        <w:jc w:val="start"/>
        <w:rPr/>
      </w:pPr>
      <w:r>
        <w:rPr/>
        <w:t>4. Reconhecimento inicial</w:t>
      </w:r>
    </w:p>
    <w:p>
      <w:pPr>
        <w:pStyle w:val="BodyText"/>
        <w:bidi w:val="0"/>
        <w:jc w:val="start"/>
        <w:rPr/>
      </w:pPr>
      <w:r>
        <w:rPr/>
        <w:t>A exploração inicial contemplou os principais fluxos do sistema:</w:t>
      </w:r>
    </w:p>
    <w:p>
      <w:pPr>
        <w:pStyle w:val="BodyText"/>
        <w:bidi w:val="0"/>
        <w:jc w:val="start"/>
        <w:rPr/>
      </w:pPr>
      <w:r>
        <w:rPr>
          <w:rStyle w:val="Strong"/>
        </w:rPr>
        <w:t>Login:</w:t>
      </w:r>
      <w:r>
        <w:rPr/>
        <w:t xml:space="preserve"> o acesso utilizando </w:t>
      </w:r>
      <w:r>
        <w:rPr>
          <w:rStyle w:val="Textoorigem"/>
        </w:rPr>
        <w:t>standard_user</w:t>
      </w:r>
      <w:r>
        <w:rPr/>
        <w:t xml:space="preserve"> ocorreu sem comportamento inesperado identificado.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Catálogo:</w:t>
      </w:r>
      <w:r>
        <w:rPr/>
        <w:t xml:space="preserve"> a navegação e visualização dos produtos ocorreram sem anomalias identificadas durante a exploração.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Visualização de produto:</w:t>
      </w:r>
      <w:r>
        <w:rPr/>
        <w:t xml:space="preserve"> não foi identificado comportamento inesperado.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Carrinho:</w:t>
      </w:r>
      <w:r>
        <w:rPr/>
        <w:t xml:space="preserve"> foi identificado comportamento diferente dependendo da forma de interação. Ao utilizar a tecla </w:t>
      </w:r>
      <w:r>
        <w:rPr>
          <w:rStyle w:val="Textoorigem"/>
        </w:rPr>
        <w:t>Enter</w:t>
      </w:r>
      <w:r>
        <w:rPr/>
        <w:t>, o fluxo retornou à etapa anterior do processo de checkout.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Checkout:</w:t>
      </w:r>
      <w:r>
        <w:rPr/>
        <w:t xml:space="preserve"> foram identificados dois pontos de atenção. Primeiro, os dados preenchidos no formulário não permaneceram disponíveis após sair da tela e retornar à etapa. Segundo, em determinada composição de produtos foi apresentada a representação numérica </w:t>
      </w:r>
      <w:r>
        <w:rPr>
          <w:rStyle w:val="Textoorigem"/>
        </w:rPr>
        <w:t>57,98000000000004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Confirmação:</w:t>
      </w:r>
      <w:r>
        <w:rPr/>
        <w:t xml:space="preserve"> a compra foi finalizada normalmente com os produtos utilizados no teste.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Sessão:</w:t>
      </w:r>
      <w:r>
        <w:rPr/>
        <w:t xml:space="preserve"> após aproximadamente dois minutos, foi observado logout ao tentar retornar ao menu principal.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Rollback:</w:t>
      </w:r>
      <w:r>
        <w:rPr/>
        <w:t xml:space="preserve"> o comportamento de rollback no checkout foi previamente identificado como risco intermitente, mas não foi reproduzido durante a investigação formal apresentada neste relatório. Dessa forma, não é classificado como defeito confirmado.</w:t>
      </w:r>
    </w:p>
    <w:p>
      <w:pPr>
        <w:pStyle w:val="Heading1"/>
        <w:bidi w:val="0"/>
        <w:jc w:val="start"/>
        <w:rPr/>
      </w:pPr>
      <w:r>
        <w:rPr/>
        <w:t>5. Estratégia de teste</w:t>
      </w:r>
    </w:p>
    <w:p>
      <w:pPr>
        <w:pStyle w:val="BodyText"/>
        <w:bidi w:val="0"/>
        <w:jc w:val="start"/>
        <w:rPr/>
      </w:pPr>
      <w:r>
        <w:rPr/>
        <w:t>A estratégia adotada foi baseada em risco, priorizando o fluxo de compra e os pontos em que uma falha pode interromper a jornada do usuário ou comprometer a continuidade da operação.</w:t>
      </w:r>
    </w:p>
    <w:p>
      <w:pPr>
        <w:pStyle w:val="BodyText"/>
        <w:bidi w:val="0"/>
        <w:jc w:val="start"/>
        <w:rPr/>
      </w:pPr>
      <w:r>
        <w:rPr/>
        <w:t>Foram considerados especialmente: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persistência dos dados durante o checkout;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navegação entre etapas;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validação de dados;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cálculo e apresentação de valores;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conclusão da compra;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comportamento da sessão.</w:t>
      </w:r>
    </w:p>
    <w:p>
      <w:pPr>
        <w:pStyle w:val="BodyText"/>
        <w:bidi w:val="0"/>
        <w:jc w:val="start"/>
        <w:rPr/>
      </w:pPr>
      <w:r>
        <w:rPr/>
        <w:t>É exig</w:t>
      </w:r>
      <w:r>
        <w:rPr/>
        <w:t>ido</w:t>
      </w:r>
      <w:r>
        <w:rPr/>
        <w:t xml:space="preserve"> exatamente três funcionalidades prioritárias e quatro riscos de qualidade.</w:t>
      </w:r>
    </w:p>
    <w:p>
      <w:pPr>
        <w:pStyle w:val="BodyText"/>
        <w:bidi w:val="0"/>
        <w:jc w:val="start"/>
        <w:rPr/>
      </w:pPr>
      <w:r>
        <w:rPr/>
        <w:t>A estratégia também contempla testes funcionais, validação da experiência do usuário, testes de sistema e exploração baseada em comportamento.</w:t>
      </w:r>
    </w:p>
    <w:p>
      <w:pPr>
        <w:pStyle w:val="Heading1"/>
        <w:bidi w:val="0"/>
        <w:jc w:val="start"/>
        <w:rPr/>
      </w:pPr>
      <w:r>
        <w:rPr/>
        <w:t>6. Funcionalidades prioritárias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8"/>
        <w:gridCol w:w="3428"/>
        <w:gridCol w:w="959"/>
        <w:gridCol w:w="3543"/>
      </w:tblGrid>
      <w:tr>
        <w:trPr>
          <w:tblHeader w:val="true"/>
        </w:trPr>
        <w:tc>
          <w:tcPr>
            <w:tcW w:w="1708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Funcionalidade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Risco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Impacto</w:t>
            </w:r>
          </w:p>
        </w:tc>
        <w:tc>
          <w:tcPr>
            <w:tcW w:w="3543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Justificativa da prioridade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Checkout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Perda de dados preenchidos, inconsistência de navegação e possível rollback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É uma etapa crítica da jornada de compra e concentra entrada de dados e transição para a finalização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Carrinho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Navegação inconsistente por teclado e comportamento diferente conforme o mecanismo de interação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carrinho é uma etapa de transição importante e o comportamento observado pode interromper o fluxo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Sessão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Encerramento da sessão após aproximadamente 2 minutos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Pode interromper a jornada do usuário e requer comparação com o requisito informado de permanência da sessão</w:t>
            </w:r>
          </w:p>
        </w:tc>
      </w:tr>
    </w:tbl>
    <w:p>
      <w:pPr>
        <w:pStyle w:val="BodyText"/>
        <w:bidi w:val="0"/>
        <w:jc w:val="start"/>
        <w:rPr/>
      </w:pPr>
      <w:r>
        <w:rPr/>
        <w:t>O catálogo apresentou um comportamento relacionado a um spinner considerado redundante e não interativo. Por possuir impacto baixo e não interromper diretamente o processo de compra, não foi incluído entre as três funcionalidades prioritárias.</w:t>
      </w:r>
    </w:p>
    <w:p>
      <w:pPr>
        <w:pStyle w:val="Heading1"/>
        <w:bidi w:val="0"/>
        <w:jc w:val="start"/>
        <w:rPr/>
      </w:pPr>
      <w:r>
        <w:rPr/>
        <w:t>7. Riscos de qualidade</w:t>
      </w:r>
    </w:p>
    <w:p>
      <w:pPr>
        <w:pStyle w:val="BodyText"/>
        <w:bidi w:val="0"/>
        <w:jc w:val="start"/>
        <w:rPr/>
      </w:pPr>
      <w:r>
        <w:rPr/>
        <w:t>Foram definidos exatamente quatro riscos de qualidade.</w:t>
      </w:r>
    </w:p>
    <w:tbl>
      <w:tblPr>
        <w:tblW w:w="96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5"/>
        <w:gridCol w:w="3735"/>
        <w:gridCol w:w="944"/>
        <w:gridCol w:w="4111"/>
      </w:tblGrid>
      <w:tr>
        <w:trPr>
          <w:tblHeader w:val="true"/>
        </w:trPr>
        <w:tc>
          <w:tcPr>
            <w:tcW w:w="855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Risco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Impacto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Situação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RQ-01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Perda dos dados preenchidos durante a navegação do checkout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Observado durante a execução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RQ-02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Ocorrência intermitente de rollback durante o checkout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Informado, mas não reproduzido durante a investigação formal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RQ-03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Encerramento da sessão após aproximadamente 2 minutos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Comportamento observado; requisito de 48h necessita confirmação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RQ-04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Apresentação inconsistente de valores monetários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Observado durante o teste de valores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O risco relacionado à tecla </w:t>
      </w:r>
      <w:r>
        <w:rPr>
          <w:rStyle w:val="Textoorigem"/>
        </w:rPr>
        <w:t>Enter</w:t>
      </w:r>
      <w:r>
        <w:rPr/>
        <w:t xml:space="preserve"> não foi criado como um quinto risco independente. Ele foi relacionado ao RQ-01, pois o comportamento observado pode provocar retorno à etapa anterior e perda dos dados preenchidos.</w:t>
      </w:r>
    </w:p>
    <w:p>
      <w:pPr>
        <w:pStyle w:val="BodyText"/>
        <w:bidi w:val="0"/>
        <w:jc w:val="start"/>
        <w:rPr/>
      </w:pPr>
      <w:r>
        <w:rPr/>
        <w:t>Essa consolidação evita duplicidade entre riscos relacionados ao mesmo impacto.</w:t>
      </w:r>
    </w:p>
    <w:p>
      <w:pPr>
        <w:pStyle w:val="Heading1"/>
        <w:bidi w:val="0"/>
        <w:jc w:val="start"/>
        <w:rPr/>
      </w:pPr>
      <w:r>
        <w:rPr/>
        <w:t>8. Perspectiva de teste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8"/>
        <w:gridCol w:w="1416"/>
        <w:gridCol w:w="1440"/>
        <w:gridCol w:w="866"/>
        <w:gridCol w:w="1319"/>
        <w:gridCol w:w="2889"/>
      </w:tblGrid>
      <w:tr>
        <w:trPr>
          <w:tblHeader w:val="true"/>
        </w:trPr>
        <w:tc>
          <w:tcPr>
            <w:tcW w:w="1708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Funcionalidade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Verificação/Validação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Funcional/Não Funcional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Nível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Abordagem</w:t>
            </w:r>
          </w:p>
        </w:tc>
        <w:tc>
          <w:tcPr>
            <w:tcW w:w="2889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Justificativa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Checkout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Validação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Funcional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Exploratório</w:t>
            </w:r>
          </w:p>
        </w:tc>
        <w:tc>
          <w:tcPr>
            <w:tcW w:w="2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objetivo é verificar se o fluxo atende ao comportamento esperado pelo usuário, incluindo preenchimento, navegação, persistência e finalização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Carrinho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Validação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Funcional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Exploratório</w:t>
            </w:r>
          </w:p>
        </w:tc>
        <w:tc>
          <w:tcPr>
            <w:tcW w:w="2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investigação busca verificar a consistência da navegação e comparar comportamentos obtidos por diferentes formas de interação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Sessão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Validação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 Funcional, com aspecto funcional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Exploratório</w:t>
            </w:r>
          </w:p>
        </w:tc>
        <w:tc>
          <w:tcPr>
            <w:tcW w:w="2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comportamento temporal da sessão pode interromper o fluxo e precisa ser comparado com a expectativa definida para o sistema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 combinação das perspectivas considera o que efetivamente será investigado, conforme solicitado pelo enunciado.</w:t>
      </w:r>
    </w:p>
    <w:p>
      <w:pPr>
        <w:pStyle w:val="Heading1"/>
        <w:bidi w:val="0"/>
        <w:jc w:val="start"/>
        <w:rPr/>
      </w:pPr>
      <w:r>
        <w:rPr/>
        <w:t>9. Casos de teste</w:t>
      </w:r>
    </w:p>
    <w:p>
      <w:pPr>
        <w:pStyle w:val="BodyText"/>
        <w:bidi w:val="0"/>
        <w:jc w:val="start"/>
        <w:rPr/>
      </w:pPr>
      <w:r>
        <w:rPr/>
        <w:t>É exig</w:t>
      </w:r>
      <w:r>
        <w:rPr/>
        <w:t>ido</w:t>
      </w:r>
      <w:r>
        <w:rPr/>
        <w:t xml:space="preserve"> exatamente seis casos, distribuídos em dois cenários positivos, dois negativos, um cenário utilizando Particionamento de Equivalência ou Valor Limite e um cenário exploratório ou de UX.</w:t>
      </w:r>
    </w:p>
    <w:p>
      <w:pPr>
        <w:pStyle w:val="Heading2"/>
        <w:bidi w:val="0"/>
        <w:jc w:val="start"/>
        <w:rPr/>
      </w:pPr>
      <w:r>
        <w:rPr/>
        <w:t>CT-01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7"/>
        <w:gridCol w:w="7911"/>
      </w:tblGrid>
      <w:tr>
        <w:trPr>
          <w:tblHeader w:val="true"/>
        </w:trPr>
        <w:tc>
          <w:tcPr>
            <w:tcW w:w="1727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CT-01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Objetivo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Validar a conclusão de uma compra utilizando dados válidos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Prioridade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Pré-condição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Usuário </w:t>
            </w:r>
            <w:r>
              <w:rPr>
                <w:rStyle w:val="Textoorigem"/>
              </w:rPr>
              <w:t>standard_user</w:t>
            </w:r>
            <w:r>
              <w:rPr/>
              <w:t xml:space="preserve"> autenticado e produtos disponíveis para inclusão no carrinho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Dados de teste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Produtos disponíveis no catálogo; dados válidos de checkout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Passos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 Acessar o sistema. 2. Adicionar produtos ao carrinho. 3. Acessar o carrinho. 4. Iniciar checkout. 5. Preencher os dados obrigatórios. 6. Avançar pelas etapas. 7. Finalizar a compra.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esperado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compra deve ser concluída e o sistema deve apresentar a confirmação correspondente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obtido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compra foi concluída sem comportamento inesperado identificado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Aprovado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>
                <w:b/>
                <w:bCs/>
              </w:rPr>
              <w:t>E-01</w:t>
            </w: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621030</wp:posOffset>
                  </wp:positionH>
                  <wp:positionV relativeFrom="paragraph">
                    <wp:posOffset>123825</wp:posOffset>
                  </wp:positionV>
                  <wp:extent cx="3706495" cy="1525270"/>
                  <wp:effectExtent l="0" t="0" r="0" b="0"/>
                  <wp:wrapSquare wrapText="largest"/>
                  <wp:docPr id="1" name="Imagem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6495" cy="152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 xml:space="preserve"> 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Pós-condição</w:t>
            </w:r>
          </w:p>
        </w:tc>
        <w:tc>
          <w:tcPr>
            <w:tcW w:w="79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Compra finalizada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CT-02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6"/>
        <w:gridCol w:w="7702"/>
      </w:tblGrid>
      <w:tr>
        <w:trPr>
          <w:tblHeader w:val="true"/>
        </w:trPr>
        <w:tc>
          <w:tcPr>
            <w:tcW w:w="1936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CT-02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Objetivo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Verificar o comportamento do checkout quando os campos obrigatórios permanecem vazios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Prioridade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Pré-condição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autenticado e processo de checkout iniciado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Dados de teste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Campos obrigatórios sem preenchimento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Passos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 Acessar o checkout. 2. Manter os campos obrigatórios vazios. 3. Tentar avançar para a próxima etapa.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esperado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impedir o avanço enquanto os dados obrigatórios não forem preenchidos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obtido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bloqueou o avanço para a próxima etapa quando os campos estavam vazios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Aprovado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>
                <w:b/>
                <w:bCs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483610" cy="1513840"/>
                  <wp:effectExtent l="0" t="0" r="0" b="0"/>
                  <wp:wrapSquare wrapText="largest"/>
                  <wp:docPr id="2" name="Imagem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3610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E-02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Pós-condição</w:t>
            </w:r>
          </w:p>
        </w:tc>
        <w:tc>
          <w:tcPr>
            <w:tcW w:w="77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permanece na etapa de preenchimento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CT-03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8"/>
        <w:gridCol w:w="7770"/>
      </w:tblGrid>
      <w:tr>
        <w:trPr>
          <w:tblHeader w:val="true"/>
        </w:trPr>
        <w:tc>
          <w:tcPr>
            <w:tcW w:w="1868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CT-03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Objetivo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Investigar o comportamento da sessão após período de inatividade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Prioridade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Pré-condição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autenticado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Dados de teste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Textoorigem"/>
              </w:rPr>
              <w:t>standard_user</w:t>
            </w:r>
            <w:r>
              <w:rPr/>
              <w:t>; período de inatividade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Passos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 Autenticar. 2. Permanecer sem interação durante o período observado. 3. Tentar utilizar o sistema novamente.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esperado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comportamento deve estar de acordo com a política de duração da sessão definida para o sistema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obtido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sessão foi encerrada após aproximadamente 2 minutos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Aprovado quanto ao comportamento observado de encerramento; requisito de duração de 48h necessita esclarecimento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>
                <w:b/>
                <w:bCs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261485" cy="1852295"/>
                  <wp:effectExtent l="0" t="0" r="0" b="0"/>
                  <wp:wrapSquare wrapText="largest"/>
                  <wp:docPr id="3" name="Imagem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1485" cy="18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E-05</w:t>
            </w:r>
          </w:p>
        </w:tc>
      </w:tr>
      <w:tr>
        <w:trPr/>
        <w:tc>
          <w:tcPr>
            <w:tcW w:w="18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Pós-condição</w:t>
            </w:r>
          </w:p>
        </w:tc>
        <w:tc>
          <w:tcPr>
            <w:tcW w:w="777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necessita realizar nova autenticação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CT-04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1"/>
        <w:gridCol w:w="7687"/>
      </w:tblGrid>
      <w:tr>
        <w:trPr>
          <w:tblHeader w:val="true"/>
        </w:trPr>
        <w:tc>
          <w:tcPr>
            <w:tcW w:w="1951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CT-04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Objetivo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Verificar o comportamento do checkout diante de dados inválidos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Prioridade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Pré-condição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autenticado e checkout disponível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Dados de teste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Dados de checkout inválidos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Passos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 Acessar o checkout. 2. Informar dados inválidos nos campos aplicáveis. 3. Tentar avançar.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esperado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impedir o avanço quando os dados fornecidos não atenderem às validações aplicáveis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obtido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executar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executar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executar</w:t>
            </w:r>
          </w:p>
        </w:tc>
      </w:tr>
      <w:tr>
        <w:trPr/>
        <w:tc>
          <w:tcPr>
            <w:tcW w:w="19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Pós-condição</w:t>
            </w:r>
          </w:p>
        </w:tc>
        <w:tc>
          <w:tcPr>
            <w:tcW w:w="768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definir após execução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CT-05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88"/>
        <w:gridCol w:w="7950"/>
      </w:tblGrid>
      <w:tr>
        <w:trPr>
          <w:tblHeader w:val="true"/>
        </w:trPr>
        <w:tc>
          <w:tcPr>
            <w:tcW w:w="1688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CT-05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Objetivo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Verificar a apresentação e consistência dos valores monetários no checkout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Prioridade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Pré-condição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autenticado e carrinho disponível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Dados de teste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Sauce Labs Fleece Jacket: US$ 49,99; Sauce Labs Onesie: US$ 7,99; valor apresentado da taxa: US$ 4,64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Passos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 Adicionar os dois produtos. 2. Acessar o carrinho. 3. Iniciar o checkout. 4. Avançar até a etapa de resumo. 5. Verificar os valores apresentados. 6. Finalizar a compra.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esperado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Os valores devem apresentar formatação monetária consistente, sem excesso de casas decimais, e os valores utilizados na operação devem permanecer matematicamente consistentes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obtido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Foi apresentado o valor </w:t>
            </w:r>
            <w:r>
              <w:rPr>
                <w:rStyle w:val="Textoorigem"/>
              </w:rPr>
              <w:t>57,98000000000004</w:t>
            </w:r>
            <w:r>
              <w:rPr/>
              <w:t>. A compra foi posteriormente finalizada sem erro e o cálculo foi considerado correto, caracterizando inconsistência de apresentação numérica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Reprovado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>
                <w:b/>
                <w:bCs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137660" cy="1788160"/>
                  <wp:effectExtent l="0" t="0" r="0" b="0"/>
                  <wp:wrapSquare wrapText="largest"/>
                  <wp:docPr id="4" name="Imagem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7660" cy="178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E-03</w:t>
            </w:r>
          </w:p>
        </w:tc>
      </w:tr>
      <w:tr>
        <w:trPr/>
        <w:tc>
          <w:tcPr>
            <w:tcW w:w="168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Pós-condição</w:t>
            </w:r>
          </w:p>
        </w:tc>
        <w:tc>
          <w:tcPr>
            <w:tcW w:w="79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Compra finalizada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CT-06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72"/>
        <w:gridCol w:w="7866"/>
      </w:tblGrid>
      <w:tr>
        <w:trPr>
          <w:tblHeader w:val="true"/>
        </w:trPr>
        <w:tc>
          <w:tcPr>
            <w:tcW w:w="1772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CT-06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Objetivo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Explorar a navegação por teclado durante o checkout e verificar sua consistência com a navegação convencional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Prioridade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Pré-condição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autenticado e checkout iniciado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Dados de teste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Dados válidos de checkout; interação por teclado utilizando </w:t>
            </w:r>
            <w:r>
              <w:rPr>
                <w:rStyle w:val="Textoorigem"/>
              </w:rPr>
              <w:t>Enter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Passos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1. Acessar o checkout. 2. Preencher os dados. 3. Utilizar a tecla </w:t>
            </w:r>
            <w:r>
              <w:rPr>
                <w:rStyle w:val="Textoorigem"/>
              </w:rPr>
              <w:t>Enter</w:t>
            </w:r>
            <w:r>
              <w:rPr/>
              <w:t xml:space="preserve"> para avançar. 4. Observar a etapa apresentada e a permanência dos dados preenchidos.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esperado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avançar para a etapa seguinte, mantendo os dados preenchidos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Resultado obtido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Ao utilizar </w:t>
            </w:r>
            <w:r>
              <w:rPr>
                <w:rStyle w:val="Textoorigem"/>
              </w:rPr>
              <w:t>Enter</w:t>
            </w:r>
            <w:r>
              <w:rPr/>
              <w:t>, o sistema retornou à etapa anterior e os dados do formulário foram perdidos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Reprovado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280535" cy="1459865"/>
                  <wp:effectExtent l="0" t="0" r="0" b="0"/>
                  <wp:wrapSquare wrapText="largest"/>
                  <wp:docPr id="5" name="Imagem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0535" cy="145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E-04</w:t>
            </w:r>
          </w:p>
        </w:tc>
      </w:tr>
      <w:tr>
        <w:trPr/>
        <w:tc>
          <w:tcPr>
            <w:tcW w:w="17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Pós-condição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Dados do formulário necessitam ser preenchidos novamente</w:t>
            </w:r>
          </w:p>
        </w:tc>
      </w:tr>
    </w:tbl>
    <w:p>
      <w:pPr>
        <w:pStyle w:val="Heading1"/>
        <w:bidi w:val="0"/>
        <w:jc w:val="start"/>
        <w:rPr/>
      </w:pPr>
      <w:r>
        <w:rPr/>
        <w:t>10. Critérios de aceitação</w:t>
      </w:r>
    </w:p>
    <w:p>
      <w:pPr>
        <w:pStyle w:val="BodyText"/>
        <w:bidi w:val="0"/>
        <w:jc w:val="start"/>
        <w:rPr/>
      </w:pPr>
      <w:r>
        <w:rPr/>
        <w:t xml:space="preserve">Os critérios foram definidos para a funcionalidade de checkout. É </w:t>
      </w:r>
      <w:r>
        <w:rPr/>
        <w:t>e</w:t>
      </w:r>
      <w:r>
        <w:rPr/>
        <w:t>xig</w:t>
      </w:r>
      <w:r>
        <w:rPr/>
        <w:t>ido</w:t>
      </w:r>
      <w:r>
        <w:rPr/>
        <w:t xml:space="preserve"> quatro critérios, contemplando comportamento esperado, regra negativa, regra de negócio e requisito relacionado à experiência ou qualidade, sendo pelo menos dois em BDD.</w:t>
      </w:r>
    </w:p>
    <w:p>
      <w:pPr>
        <w:pStyle w:val="Heading2"/>
        <w:bidi w:val="0"/>
        <w:jc w:val="start"/>
        <w:rPr/>
      </w:pPr>
      <w:r>
        <w:rPr/>
        <w:t>Critério 1</w:t>
      </w:r>
    </w:p>
    <w:p>
      <w:pPr>
        <w:pStyle w:val="BodyText"/>
        <w:bidi w:val="0"/>
        <w:jc w:val="start"/>
        <w:rPr/>
      </w:pPr>
      <w:r>
        <w:rPr>
          <w:rStyle w:val="Strong"/>
        </w:rPr>
        <w:t>Tipo:</w:t>
      </w:r>
      <w:r>
        <w:rPr/>
        <w:t xml:space="preserve"> Comportamento esperado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br/>
        <w:t>Ao preencher corretamente os dados necessários para o checkout, o usuário deve conseguir avançar para a etapa seguinte da compra, mantendo os dados informados.</w:t>
      </w:r>
    </w:p>
    <w:p>
      <w:pPr>
        <w:pStyle w:val="Heading2"/>
        <w:bidi w:val="0"/>
        <w:jc w:val="start"/>
        <w:rPr/>
      </w:pPr>
      <w:r>
        <w:rPr/>
        <w:t>Critério 2</w:t>
      </w:r>
    </w:p>
    <w:p>
      <w:pPr>
        <w:pStyle w:val="BodyText"/>
        <w:bidi w:val="0"/>
        <w:jc w:val="start"/>
        <w:rPr/>
      </w:pPr>
      <w:r>
        <w:rPr>
          <w:rStyle w:val="Strong"/>
        </w:rPr>
        <w:t>Tipo:</w:t>
      </w:r>
      <w:r>
        <w:rPr/>
        <w:t xml:space="preserve"> Regra negativa / BDD</w:t>
      </w:r>
    </w:p>
    <w:p>
      <w:pPr>
        <w:pStyle w:val="BodyText"/>
        <w:bidi w:val="0"/>
        <w:jc w:val="start"/>
        <w:rPr/>
      </w:pPr>
      <w:r>
        <w:rPr>
          <w:rStyle w:val="Strong"/>
        </w:rPr>
        <w:t>Dado que</w:t>
      </w:r>
      <w:r>
        <w:rPr/>
        <w:t xml:space="preserve"> o usuário está na página de checkout</w:t>
        <w:br/>
      </w:r>
      <w:r>
        <w:rPr>
          <w:rStyle w:val="Strong"/>
        </w:rPr>
        <w:t>Quando</w:t>
      </w:r>
      <w:r>
        <w:rPr/>
        <w:t xml:space="preserve"> tentar avançar sem preencher os campos obrigatórios</w:t>
        <w:br/>
      </w:r>
      <w:r>
        <w:rPr>
          <w:rStyle w:val="Strong"/>
        </w:rPr>
        <w:t>Então</w:t>
      </w:r>
      <w:r>
        <w:rPr/>
        <w:t xml:space="preserve"> o sistema deve impedir o avanço para a próxima etapa e apresentar a validação correspondente.</w:t>
      </w:r>
    </w:p>
    <w:p>
      <w:pPr>
        <w:pStyle w:val="Heading2"/>
        <w:bidi w:val="0"/>
        <w:jc w:val="start"/>
        <w:rPr/>
      </w:pPr>
      <w:r>
        <w:rPr/>
        <w:t>Critério 3</w:t>
      </w:r>
    </w:p>
    <w:p>
      <w:pPr>
        <w:pStyle w:val="BodyText"/>
        <w:bidi w:val="0"/>
        <w:jc w:val="start"/>
        <w:rPr/>
      </w:pPr>
      <w:r>
        <w:rPr>
          <w:rStyle w:val="Strong"/>
        </w:rPr>
        <w:t>Tipo:</w:t>
      </w:r>
      <w:r>
        <w:rPr/>
        <w:t xml:space="preserve"> Regra de negócio / BDD</w:t>
      </w:r>
    </w:p>
    <w:p>
      <w:pPr>
        <w:pStyle w:val="BodyText"/>
        <w:bidi w:val="0"/>
        <w:jc w:val="start"/>
        <w:rPr/>
      </w:pPr>
      <w:r>
        <w:rPr>
          <w:rStyle w:val="Strong"/>
        </w:rPr>
        <w:t>Dado que</w:t>
      </w:r>
      <w:r>
        <w:rPr/>
        <w:t xml:space="preserve"> o usuário preenche parcialmente os dados do checkout</w:t>
        <w:br/>
      </w:r>
      <w:r>
        <w:rPr>
          <w:rStyle w:val="Strong"/>
        </w:rPr>
        <w:t>Quando</w:t>
      </w:r>
      <w:r>
        <w:rPr/>
        <w:t xml:space="preserve"> sair da etapa e retornar ao formulário correspondente</w:t>
        <w:br/>
      </w:r>
      <w:r>
        <w:rPr>
          <w:rStyle w:val="Strong"/>
        </w:rPr>
        <w:t>Então</w:t>
      </w:r>
      <w:r>
        <w:rPr/>
        <w:t xml:space="preserve"> os dados já preenchidos devem permanecer disponíveis para continuidade do processo.</w:t>
      </w:r>
    </w:p>
    <w:p>
      <w:pPr>
        <w:pStyle w:val="BodyText"/>
        <w:bidi w:val="0"/>
        <w:jc w:val="start"/>
        <w:rPr/>
      </w:pPr>
      <w:r>
        <w:rPr/>
        <w:t>Esta regra é tratada como expectativa de negócio derivada do comportamento necessário para continuidade do processo. Caso não exista uma especificação formal que determine a persistência desses dados, sua formalização deve ser confirmada com o responsável pelo produto.</w:t>
      </w:r>
    </w:p>
    <w:p>
      <w:pPr>
        <w:pStyle w:val="Heading2"/>
        <w:bidi w:val="0"/>
        <w:jc w:val="start"/>
        <w:rPr/>
      </w:pPr>
      <w:r>
        <w:rPr/>
        <w:br/>
        <w:t>Critério 4</w:t>
      </w:r>
    </w:p>
    <w:p>
      <w:pPr>
        <w:pStyle w:val="BodyText"/>
        <w:bidi w:val="0"/>
        <w:jc w:val="start"/>
        <w:rPr/>
      </w:pPr>
      <w:r>
        <w:rPr>
          <w:rStyle w:val="Strong"/>
        </w:rPr>
        <w:t>Tipo:</w:t>
      </w:r>
      <w:r>
        <w:rPr/>
        <w:t xml:space="preserve"> Experiência e qualidade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Descrição:</w:t>
      </w:r>
      <w:r>
        <w:rPr/>
        <w:br/>
        <w:t>Os valores monetários exibidos durante o checkout devem utilizar uma representação consistente de moeda, evitando excesso de casas decimais ou representações numéricas inadequadas para apresentação ao usuário.</w:t>
      </w:r>
    </w:p>
    <w:p>
      <w:pPr>
        <w:pStyle w:val="Heading1"/>
        <w:bidi w:val="0"/>
        <w:jc w:val="start"/>
        <w:rPr/>
      </w:pPr>
      <w:r>
        <w:rPr/>
        <w:t>11. Execução dos 4 testes priorizados</w:t>
      </w:r>
    </w:p>
    <w:p>
      <w:pPr>
        <w:pStyle w:val="BodyText"/>
        <w:bidi w:val="0"/>
        <w:jc w:val="start"/>
        <w:rPr/>
      </w:pPr>
      <w:r>
        <w:rPr/>
        <w:t>A seleção dos testes executados considerou risco, impacto, criticidade do fluxo e capacidade de gerar evidências para o Quality Gate.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7"/>
        <w:gridCol w:w="2042"/>
        <w:gridCol w:w="3766"/>
        <w:gridCol w:w="1159"/>
        <w:gridCol w:w="1119"/>
        <w:gridCol w:w="1005"/>
      </w:tblGrid>
      <w:tr>
        <w:trPr>
          <w:tblHeader w:val="true"/>
        </w:trPr>
        <w:tc>
          <w:tcPr>
            <w:tcW w:w="547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Resultado obtido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Evidência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Impacto</w:t>
            </w:r>
          </w:p>
        </w:tc>
      </w:tr>
      <w:tr>
        <w:trPr/>
        <w:tc>
          <w:tcPr>
            <w:tcW w:w="54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CT-01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Compra concluída com dados válidos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Compra concluída dentro do esperado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Aprovado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E-01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Baixo</w:t>
            </w:r>
          </w:p>
        </w:tc>
      </w:tr>
      <w:tr>
        <w:trPr/>
        <w:tc>
          <w:tcPr>
            <w:tcW w:w="54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CT-02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 impede avanço com campos obrigatórios vazios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 bloqueou a próxima etapa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Aprovado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E-02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Baixo</w:t>
            </w:r>
          </w:p>
        </w:tc>
      </w:tr>
      <w:tr>
        <w:trPr/>
        <w:tc>
          <w:tcPr>
            <w:tcW w:w="54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CT-05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Valores monetários apresentados de forma consistente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Valor </w:t>
            </w:r>
            <w:r>
              <w:rPr>
                <w:rStyle w:val="Textoorigem"/>
              </w:rPr>
              <w:t>57,98000000000004</w:t>
            </w:r>
            <w:r>
              <w:rPr/>
              <w:t xml:space="preserve"> apresentado; cálculo e finalização da compra ocorreram corretamente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Reprovado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E-03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</w:tr>
      <w:tr>
        <w:trPr/>
        <w:tc>
          <w:tcPr>
            <w:tcW w:w="54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CT-06</w:t>
            </w:r>
          </w:p>
        </w:tc>
        <w:tc>
          <w:tcPr>
            <w:tcW w:w="20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Navegação por </w:t>
            </w:r>
            <w:r>
              <w:rPr>
                <w:rStyle w:val="Textoorigem"/>
              </w:rPr>
              <w:t>Enter</w:t>
            </w:r>
            <w:r>
              <w:rPr/>
              <w:t xml:space="preserve"> deve avançar mantendo os dados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 retornou à etapa anterior e perdeu os dados preenchidos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Reprovado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E-04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</w:tr>
    </w:tbl>
    <w:p>
      <w:pPr>
        <w:pStyle w:val="BodyText"/>
        <w:bidi w:val="0"/>
        <w:jc w:val="start"/>
        <w:rPr/>
      </w:pPr>
      <w:r>
        <w:rPr/>
        <w:t>O CT-03 também foi investigado e apresentou encerramento da sessão após aproximadamente dois minutos. Entretanto, como a duração esperada de 48 horas não foi validada por uma especificação formal apresentada no escopo, o resultado é tratado na seção de esclarecimento de requisito.</w:t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12. Evidências</w:t>
      </w:r>
    </w:p>
    <w:p>
      <w:pPr>
        <w:pStyle w:val="BodyText"/>
        <w:bidi w:val="0"/>
        <w:jc w:val="start"/>
        <w:rPr/>
      </w:pPr>
      <w:r>
        <w:rPr/>
        <w:t>As evidências abaixo correspondem aos registros que deverão ser incorporados ao relatório final.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E-01, CT-01, Compra válida</w:t>
      </w:r>
    </w:p>
    <w:p>
      <w:pPr>
        <w:pStyle w:val="BodyText"/>
        <w:bidi w:val="0"/>
        <w:jc w:val="start"/>
        <w:rPr>
          <w:rStyle w:val="Textoorigem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60015"/>
            <wp:effectExtent l="0" t="0" r="0" b="0"/>
            <wp:wrapSquare wrapText="largest"/>
            <wp:docPr id="6" name="Imagem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>Descrição: evidência da conclusão da compra utilizando dados válidos.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E-02, CT-02, Validação de campos obrigatórios</w:t>
      </w:r>
    </w:p>
    <w:p>
      <w:pPr>
        <w:pStyle w:val="BodyText"/>
        <w:bidi w:val="0"/>
        <w:jc w:val="start"/>
        <w:rPr>
          <w:rStyle w:val="Textoorigem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60015"/>
            <wp:effectExtent l="0" t="0" r="0" b="0"/>
            <wp:wrapSquare wrapText="largest"/>
            <wp:docPr id="7" name="Imagem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>Descrição: evidência do bloqueio do avanço quando os campos obrigatórios permanecem vazios.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E-03, CT-05, Formatação monetária</w:t>
      </w:r>
    </w:p>
    <w:p>
      <w:pPr>
        <w:pStyle w:val="BodyText"/>
        <w:bidi w:val="0"/>
        <w:jc w:val="start"/>
        <w:rPr>
          <w:rStyle w:val="Textoorigem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44775"/>
            <wp:effectExtent l="0" t="0" r="0" b="0"/>
            <wp:wrapSquare wrapText="largest"/>
            <wp:docPr id="8" name="Imagem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Descrição: evidência da apresentação do valor </w:t>
      </w:r>
      <w:r>
        <w:rPr>
          <w:rStyle w:val="Textoorigem"/>
        </w:rPr>
        <w:t>57,98000000000004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E-04, CT-06, Navegação por teclado</w:t>
      </w:r>
    </w:p>
    <w:p>
      <w:pPr>
        <w:pStyle w:val="BodyText"/>
        <w:bidi w:val="0"/>
        <w:jc w:val="start"/>
        <w:rPr>
          <w:rStyle w:val="Textoorigem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60015"/>
            <wp:effectExtent l="0" t="0" r="0" b="0"/>
            <wp:wrapSquare wrapText="largest"/>
            <wp:docPr id="9" name="Imagem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Descrição: evidência do comportamento observado ao utilizar </w:t>
      </w:r>
      <w:r>
        <w:rPr>
          <w:rStyle w:val="Textoorigem"/>
        </w:rPr>
        <w:t>Enter</w:t>
      </w:r>
      <w:r>
        <w:rPr/>
        <w:t>, com retorno à etapa anterior e perda dos dados preenchidos.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E-05, Investigação da sessão</w:t>
      </w:r>
    </w:p>
    <w:p>
      <w:pPr>
        <w:pStyle w:val="BodyText"/>
        <w:bidi w:val="0"/>
        <w:jc w:val="start"/>
        <w:rPr>
          <w:rStyle w:val="Textoorigem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60015"/>
            <wp:effectExtent l="0" t="0" r="0" b="0"/>
            <wp:wrapSquare wrapText="largest"/>
            <wp:docPr id="10" name="Imagem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>Descrição: evidência do encerramento da sessão observado após aproximadamente dois minutos.</w:t>
      </w:r>
    </w:p>
    <w:p>
      <w:pPr>
        <w:pStyle w:val="Heading1"/>
        <w:bidi w:val="0"/>
        <w:jc w:val="start"/>
        <w:rPr/>
      </w:pPr>
      <w:r>
        <w:rPr/>
        <w:t>13. Ocorrências identificadas</w:t>
      </w:r>
    </w:p>
    <w:p>
      <w:pPr>
        <w:pStyle w:val="Heading2"/>
        <w:bidi w:val="0"/>
        <w:jc w:val="start"/>
        <w:rPr/>
      </w:pPr>
      <w:r>
        <w:rPr/>
        <w:t>OC-01, Formatação inadequada do valor monetário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8"/>
        <w:gridCol w:w="7930"/>
      </w:tblGrid>
      <w:tr>
        <w:trPr>
          <w:tblHeader w:val="true"/>
        </w:trPr>
        <w:tc>
          <w:tcPr>
            <w:tcW w:w="1708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Informação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Título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Valor do subtotal apresentado com excesso de casas decimais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Funcionalidade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Checkout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Severidade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Passos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Adicionar Sauce Labs Fleece Jacket e Sauce Labs Onesie; acessar o checkout; observar os valores apresentados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Esperado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Valores monetários apresentados em formato consistente e adequado para moeda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Obtido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Foi apresentado o valor </w:t>
            </w:r>
            <w:r>
              <w:rPr>
                <w:rStyle w:val="Textoorigem"/>
              </w:rPr>
              <w:t>57,98000000000004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999990" cy="2160905"/>
                  <wp:effectExtent l="0" t="0" r="0" b="0"/>
                  <wp:wrapSquare wrapText="largest"/>
                  <wp:docPr id="11" name="Imagem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9990" cy="216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E-03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Impacto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Médio. A apresentação pode gerar dúvida ou percepção de inconsistência financeira, embora a operação tenha sido concluída e o cálculo tenha sido considerado correto durante a execução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 ocorrência é tratada como problema de apresentação/formatação, e não como erro confirmado de cálculo.</w:t>
      </w:r>
    </w:p>
    <w:p>
      <w:pPr>
        <w:pStyle w:val="Heading2"/>
        <w:bidi w:val="0"/>
        <w:jc w:val="start"/>
        <w:rPr/>
      </w:pPr>
      <w:r>
        <w:rPr/>
        <w:t>OC-02, Navegação por teclado e perda de dados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8"/>
        <w:gridCol w:w="7930"/>
      </w:tblGrid>
      <w:tr>
        <w:trPr>
          <w:tblHeader w:val="true"/>
        </w:trPr>
        <w:tc>
          <w:tcPr>
            <w:tcW w:w="1708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Informação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Título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Tecla </w:t>
            </w:r>
            <w:r>
              <w:rPr>
                <w:rStyle w:val="Textoorigem"/>
              </w:rPr>
              <w:t>Enter</w:t>
            </w:r>
            <w:r>
              <w:rPr/>
              <w:t xml:space="preserve"> retorna à etapa anterior e provoca perda dos dados do checkout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Funcionalidade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Checkout / Navegação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Severidade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Passos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Acessar o checkout; preencher os dados; utilizar </w:t>
            </w:r>
            <w:r>
              <w:rPr>
                <w:rStyle w:val="Textoorigem"/>
              </w:rPr>
              <w:t>Enter</w:t>
            </w:r>
            <w:r>
              <w:rPr/>
              <w:t xml:space="preserve"> para avançar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Esperado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Avançar para a etapa seguinte mantendo os dados preenchidos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Obtido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retornou à etapa anterior e os dados preenchidos foram perdidos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999990" cy="2172970"/>
                  <wp:effectExtent l="0" t="0" r="0" b="0"/>
                  <wp:wrapSquare wrapText="largest"/>
                  <wp:docPr id="12" name="Imagem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9990" cy="217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E-04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Impacto</w:t>
            </w:r>
          </w:p>
        </w:tc>
        <w:tc>
          <w:tcPr>
            <w:tcW w:w="79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Médio. O comportamento interrompe a continuidade da compra e pode exigir novo preenchimento das informações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O comportamento foi efetivamente observado durante a execução, portanto foi registrado como ocorrência.</w:t>
      </w:r>
    </w:p>
    <w:p>
      <w:pPr>
        <w:pStyle w:val="BodyText"/>
        <w:bidi w:val="0"/>
        <w:jc w:val="start"/>
        <w:rPr/>
      </w:pPr>
      <w:r>
        <w:rPr/>
        <w:t>O rollback mencionado na etapa de reconhecimento não foi reproduzido durante a investigação formal. Dessa forma, permanece como risco informado, sem ocorrência confirmada neste ciclo.</w:t>
      </w:r>
    </w:p>
    <w:p>
      <w:pPr>
        <w:pStyle w:val="Heading1"/>
        <w:bidi w:val="0"/>
        <w:jc w:val="start"/>
        <w:rPr/>
      </w:pPr>
      <w:r>
        <w:rPr/>
        <w:t>14. Necessidades de esclarecimento de requisito</w:t>
      </w:r>
    </w:p>
    <w:p>
      <w:pPr>
        <w:pStyle w:val="BodyText"/>
        <w:bidi w:val="0"/>
        <w:jc w:val="start"/>
        <w:rPr/>
      </w:pPr>
      <w:r>
        <w:rPr/>
        <w:t>Foi identificada uma necessidade principal de esclarecimento relacionada à duração esperada da sessão.</w:t>
      </w:r>
    </w:p>
    <w:p>
      <w:pPr>
        <w:pStyle w:val="BodyText"/>
        <w:bidi w:val="0"/>
        <w:jc w:val="start"/>
        <w:rPr/>
      </w:pPr>
      <w:r>
        <w:rPr/>
        <w:t>Durante a execução, foi observado encerramento da sessão após aproximadamente dois minutos. Entretanto, a expectativa utilizada foi de permanência da sessão por até 48 horas.</w:t>
      </w:r>
    </w:p>
    <w:p>
      <w:pPr>
        <w:pStyle w:val="BodyText"/>
        <w:bidi w:val="0"/>
        <w:jc w:val="start"/>
        <w:rPr/>
      </w:pPr>
      <w:r>
        <w:rPr/>
        <w:t>Como não foi apresentada evidência suficiente de uma especificação formal que estabeleça o limite de 48 horas, não é adequado classificar automaticamente o comportamento observado como defeito. O comportamento deve ser confirmado junto ao responsável pelo produto ou à documentação oficial de requisitos.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 questão a ser esclarecida é:</w:t>
      </w:r>
    </w:p>
    <w:p>
      <w:pPr>
        <w:pStyle w:val="BodyText"/>
        <w:bidi w:val="0"/>
        <w:jc w:val="start"/>
        <w:rPr/>
      </w:pPr>
      <w:r>
        <w:rPr>
          <w:rStyle w:val="Strong"/>
        </w:rPr>
        <w:t>Qual é o tempo oficialmente esperado para expiração de uma sessão autenticada no SauceDemo para o usuário considerado neste assessment?</w:t>
      </w:r>
    </w:p>
    <w:p>
      <w:pPr>
        <w:pStyle w:val="BodyText"/>
        <w:bidi w:val="0"/>
        <w:jc w:val="start"/>
        <w:rPr/>
      </w:pPr>
      <w:r>
        <w:rPr/>
        <w:t>Enquanto essa definição não estiver formalizada, o comportamento observado deve ser tratado como risco e requisito pendente de confirmação.</w:t>
      </w:r>
    </w:p>
    <w:p>
      <w:pPr>
        <w:pStyle w:val="Heading1"/>
        <w:bidi w:val="0"/>
        <w:jc w:val="start"/>
        <w:rPr/>
      </w:pPr>
      <w:r>
        <w:rPr/>
        <w:t>15. Quality Gate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5"/>
        <w:gridCol w:w="8243"/>
      </w:tblGrid>
      <w:tr>
        <w:trPr>
          <w:tblHeader w:val="true"/>
        </w:trPr>
        <w:tc>
          <w:tcPr>
            <w:tcW w:w="1395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Elemento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Resultado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Decisão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GO WITH RESTRICTIONS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 1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CT-01 aprovado: compra válida concluída sem comportamento inesperado identificado. E-01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 2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CT-06 reprovado: utilização de </w:t>
            </w:r>
            <w:r>
              <w:rPr>
                <w:rStyle w:val="Textoorigem"/>
              </w:rPr>
              <w:t>Enter</w:t>
            </w:r>
            <w:r>
              <w:rPr/>
              <w:t xml:space="preserve"> provocou retorno à etapa anterior e perda dos dados preenchidos. E-04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Evidência 3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CT-05 reprovado: valor </w:t>
            </w:r>
            <w:r>
              <w:rPr>
                <w:rStyle w:val="Textoorigem"/>
              </w:rPr>
              <w:t>57,98000000000004</w:t>
            </w:r>
            <w:r>
              <w:rPr/>
              <w:t xml:space="preserve"> apresentado durante o checkout, apesar de cálculo e finalização observados como corretos. E-03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Risco residual 1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Possibilidade de perda de dados e interrupção do fluxo de checkout durante navegação por teclado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Risco residual 2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Persistência de inconsistência na apresentação monetária e necessidade de confirmação da política de expiração da sessão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Ação 1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Investigar e corrigir o comportamento de navegação por </w:t>
            </w:r>
            <w:r>
              <w:rPr>
                <w:rStyle w:val="Textoorigem"/>
              </w:rPr>
              <w:t>Enter</w:t>
            </w:r>
            <w:r>
              <w:rPr/>
              <w:t>, garantindo avanço correto e preservação dos dados; posteriormente repetir CT-06</w:t>
            </w:r>
          </w:p>
        </w:tc>
      </w:tr>
      <w:tr>
        <w:trPr/>
        <w:tc>
          <w:tcPr>
            <w:tcW w:w="139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Ação 2</w:t>
            </w:r>
          </w:p>
        </w:tc>
        <w:tc>
          <w:tcPr>
            <w:tcW w:w="8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Corrigir a apresentação dos valores monetários e formalizar o requisito de duração da sessão; posteriormente repetir CT-05 e realizar teste específico de expiração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 decisão </w:t>
      </w:r>
      <w:r>
        <w:rPr>
          <w:rStyle w:val="Textoorigem"/>
        </w:rPr>
        <w:t>GO WITH RESTRICTIONS</w:t>
      </w:r>
      <w:r>
        <w:rPr/>
        <w:t xml:space="preserve"> considera exclusivamente os resultados efetivamente obtidos nos testes executados. Existem evidências positivas de funcionamento do fluxo de compra e da validação de campos obrigatórios, mas também foram identificadas duas ocorrências de impacto médio no processo de checkout. É </w:t>
      </w:r>
      <w:r>
        <w:rPr/>
        <w:t xml:space="preserve">importante </w:t>
      </w:r>
      <w:r>
        <w:rPr/>
        <w:t>estabelece</w:t>
      </w:r>
      <w:r>
        <w:rPr/>
        <w:t>r</w:t>
      </w:r>
      <w:r>
        <w:rPr/>
        <w:t xml:space="preserve"> que o Quality Gate seja fundamentado exclusivamente em evidências concretas e rastreáveis aos testes executados.</w:t>
      </w:r>
    </w:p>
    <w:p>
      <w:pPr>
        <w:pStyle w:val="Heading1"/>
        <w:bidi w:val="0"/>
        <w:jc w:val="start"/>
        <w:rPr/>
      </w:pPr>
      <w:r>
        <w:rPr/>
        <w:t>16. Rastreabilidade entre riscos, testes, evidências e decisão</w:t>
      </w:r>
    </w:p>
    <w:tbl>
      <w:tblPr>
        <w:tblW w:w="97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5"/>
        <w:gridCol w:w="1885"/>
        <w:gridCol w:w="1817"/>
        <w:gridCol w:w="1303"/>
        <w:gridCol w:w="2430"/>
      </w:tblGrid>
      <w:tr>
        <w:trPr>
          <w:tblHeader w:val="true"/>
        </w:trPr>
        <w:tc>
          <w:tcPr>
            <w:tcW w:w="2285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Risco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Caso de teste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Resultado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Evidência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Impacto no Quality Gate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RQ-01: perda dos dados preenchidos durante o checkout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CT-06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Reprovado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E-04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Contribui diretamente para a decisão GO WITH RESTRICTIONS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RQ-02: rollback intermitente durante o checkout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Não reproduzido em teste formal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Não confirmado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Sem evidência de reprodução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Permanece como risco residual não confirmado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RQ-03: encerramento da sessão após aproximadamente 2 minutos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CT-03 / investigação de sessão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Comportamento observado; requisito necessita esclarecimento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E-05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Mantém risco residual até confirmação do requisito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RQ-04: apresentação inconsistente de valores monetários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CT-05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Reprovado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E-03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Contribui diretamente para a decisão GO WITH RESTRICTIONS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 rastreabilidade conecta cada risco aos testes e evidências disponíveis, evitando utilizar como comprovação de defeito comportamentos que não foram efetivamente reproduzidos. Essa abordagem está alinhada à exigência do enunciado de manter rastreabilidade entre risco, teste, resultado, evidência e decisão do Quality Gate.</w:t>
      </w:r>
    </w:p>
    <w:p>
      <w:pPr>
        <w:pStyle w:val="Heading2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Verificação interna de consistência</w:t>
      </w:r>
    </w:p>
    <w:tbl>
      <w:tblPr>
        <w:tblW w:w="95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54"/>
        <w:gridCol w:w="4489"/>
      </w:tblGrid>
      <w:tr>
        <w:trPr>
          <w:tblHeader w:val="true"/>
        </w:trPr>
        <w:tc>
          <w:tcPr>
            <w:tcW w:w="5054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Ttulodatabela"/>
              <w:suppressLineNumbers/>
              <w:bidi w:val="0"/>
              <w:jc w:val="center"/>
              <w:rPr/>
            </w:pPr>
            <w:r>
              <w:rPr/>
              <w:t>Situação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3 funcionalidades prioritárias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4 riscos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Perspectiva de teste para cada funcionalidade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6 casos de teste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 casos positivos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 casos negativos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 Particionamento de Equivalência ou Valor Limite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 por CT-05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 caso exploratório/UX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 por CT-06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4 critérios de aceitação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Pelo menos 2 critérios em BDD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4 testes priorizados executados/investigados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Evidências registradas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Atendido, com placeholders para screenshots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Ocorrências observadas registradas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Necessidade de esclarecimento identificada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Quality Gate com exatamente 3 evidências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 riscos residuais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 ações recomendadas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Rastreabilidade entre riscos, testes e decisão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Atendido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Resultados inventados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</w:t>
            </w:r>
          </w:p>
        </w:tc>
      </w:tr>
      <w:tr>
        <w:trPr/>
        <w:tc>
          <w:tcPr>
            <w:tcW w:w="50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Evidências inventadas</w:t>
            </w:r>
          </w:p>
        </w:tc>
        <w:tc>
          <w:tcPr>
            <w:tcW w:w="44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oorigem">
    <w:name w:val="Texto origem"/>
    <w:qFormat/>
    <w:rPr>
      <w:rFonts w:ascii="Liberation Mono" w:hAnsi="Liberation Mono" w:eastAsia="Noto Sans Mono CJK SC" w:cs="Liberation Mono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mbolosnumricos">
    <w:name w:val="Símbolos numéricos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aucedemo.com/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1.jpeg"/><Relationship Id="rId9" Type="http://schemas.openxmlformats.org/officeDocument/2006/relationships/image" Target="media/image6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7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17</Pages>
  <Words>3016</Words>
  <Characters>18813</Characters>
  <CharactersWithSpaces>21332</CharactersWithSpaces>
  <Paragraphs>476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2026-09-16T23:05:29Z</dcterms:created>
  <dc:creator/>
  <dc:description/>
  <dc:language>pt-BR</dc:language>
  <cp:lastModifiedBy/>
  <dcterms:modified xsi:type="dcterms:W3CDTF">2026-09-16T23:40:02Z</dcterms:modified>
  <cp:revision>4</cp:revision>
  <dc:subject/>
  <dc:title/>
</cp:coreProperties>
</file>