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do simulador de cotação contra automação com Bot Manager Premier · Lumina Seguros · LUMINA-BOT-2026-09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Lumina Seguros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de borda que entrega e protege aplicações web e APIs. A Lumina já utiliza essa plataforma com Ion, App &amp; API Protector e Edge DNS.</w:t>
      </w:r>
    </w:p>
    <w:p>
      <w:pPr>
        <w:spacing w:after="120" w:line="276" w:lineRule="auto"/>
      </w:pPr>
      <w:r>
        <w:t>O Bot Manager Premier classifica as requisições na borda e aplica a resposta definida pela Lumina à automação indesejada, com controles por objetivo de negócio e telemetria.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Akamai e já presta à Lumina os serviços de implantação e suporte do ambiente atual.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de Bot Manager Premier em propriedades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Análise de telemetria de automação e ajuste de políticas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produção com reversão planejada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POPULOS com experiência em implantação de Bot Manager Premier em propriedades Akamai.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Lumina Seguros observa milhares de cotações por hora vindas de robôs no simulador de cotação de seguro auto. Esses robôs se passam por navegador, copiam a tabela de preços e não são identificados pelo WAF atual. Como cada cotação consulta dois bureaus pagos por consulta, e a Lumina estima que pelo menos metade das cotações venha de robôs, a raspagem também eleva o custo operacional.</w:t>
      </w:r>
    </w:p>
    <w:p>
      <w:pPr>
        <w:spacing w:after="120" w:line="276" w:lineRule="auto"/>
      </w:pPr>
      <w:r>
        <w:t>A POPULOS propõe a implantação do Bot Manager Premier sobre o ambiente Akamai que a Lumina já utiliza, com classificação da automação no simulador, período de observação, ativação gradual de respostas e aceite formal antes do congelamento de mudanças de fim de ano, para que a proteção esteja em produção no lançamento do novo seguro auto em 15/01/2027.</w:t>
      </w:r>
    </w:p>
    <w:p>
      <w:pPr>
        <w:keepLines/>
        <w:spacing w:after="120" w:line="276" w:lineRule="auto"/>
      </w:pPr>
      <w:r>
        <w:t>A licença do Bot Manager Premier será incluída por aditivo ao contrato direto entre a Lumina e a Akamai; a POPULOS presta os serviços de implantação.</w:t>
      </w:r>
    </w:p>
    <w:p>
      <w:pPr>
        <w:keepLines/>
        <w:spacing w:after="120" w:line="276" w:lineRule="auto"/>
      </w:pPr>
      <w:r>
        <w:t>Viabilidade frente a Lançamento do novo seguro auto (15/01/2027): depende de informações pendentes. A data limite considerada é 15/12/2026 (início de Congelamento de fim de ano em 15/12/2026). Prazo limite para a etapa "Assinatura do aditivo de licença": 03/11/2026. Depois das pendências, a execução leva de 3 a 6 semanas. Ressalvas: não há folga de estabilização aprovada: a conclusão pode coincidir com a data limite; Assinatura do aditivo de licença: prazo desconhecido (Qual a data prevista para a assinatura do aditivo de licença do Bot Manager Premier entre a Lumina e a Akamai?).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automação no simulador de cotação — Bot Manager Premier.</w:t>
      </w:r>
    </w:p>
    <w:p>
      <w:pPr>
        <w:spacing w:after="60" w:line="276" w:lineRule="auto"/>
      </w:pPr>
      <w:r>
        <w:rPr>
          <w:b/>
          <w:bCs/>
        </w:rPr>
        <w:t>Esta proposta cobre a proteção do simulador de cotação de seguro auto contra automação. O ambiente atual permanece como está.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licença do Bot Manager será adicionada ao contrato direto entre a Lumina e a Akamai, por aditivo, com co-terminação em 31/03/2027. A POPULOS presta apenas os serviços.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a raspagem automatizada do simulador de cotação de seguro auto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as cotações automatizadas que geram consultas pagas aos bureaus de dados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Ter a proteção contra automação em produção antes do lançamento do novo seguro auto, respeitando o congelamento de fim de ano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Esclarecer se os logins suspeitos na área do cliente configuram abuso de conta (REQ-04)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Bot Manager Premier é ativado sobre as propriedades já entregues pelo Ion da Lumina, em conjunto com o App &amp; API Protector existente. As requisições ao simulador de cotação são classificadas na borda e a automação indesejada recebe a resposta definida pela Lumina antes de chegar à origem e de disparar consultas aos bureaus de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Proteção contra automação no simulador de cotação</w:t>
      </w:r>
    </w:p>
    <w:p>
      <w:pPr>
        <w:spacing w:after="120" w:line="276" w:lineRule="auto"/>
      </w:pPr>
      <w:r>
        <w:t>Detecção e resposta a robôs que raspam o simulador de cotação, com telemetria para medir a automação e controles por objetivo de negócio.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Premier: detecção de bots, resposta adaptativa, telemetria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Não inclui Account Protector, alterações no simulador nem mudanças durante o congelamento de mudanças.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e aceite: Ativação das respostas concluída e aceita antes do congelamento de mudanças.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e aceite: Plano de monitoramento da telemetria de automação para o período da campanha de lançamento.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em monitoramento: Procedimento de reversão documentado para cada ajuste de resposta em produção.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mitigar robôs que imitam navegador e raspam o simulador de cotação de seguro auto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Política do Bot Manager Premier ativa em produção nos caminhos do simulador confirmados, com teste controlado de automação classificado como robô e resposta configurada registrada na telemetria.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em produção antes do lançamento de 15/01/2027, fora do congelamento de 15/12/2026 a 05/01/2027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Premier, com cronograma de implantação encerrado antes do congelamento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Termo de aceite da ativação em produção assinado antes do início do congelamento de 15/12/2026.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Dar visibilidade e reduzir as cotações automatizadas que geram consultas pagas a dois bureaus de dados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(telemetria e resposta no endpoint de cotação)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Entrega do relatório de telemetria com a proporção de requisições ao simulador classificadas como automação no período de observação e após a ativação.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Avaliar os logins suspeitos na área do cliente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Account Protector em aberto, pendente de confirmação do cliente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 volume informado pela Lumina e das propriedades já em produção.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Cotações do simulador de seguro auto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2,1 milhões por mês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Volume informado pela Lumina na reunião de 23/09/2026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Hostnames e caminhos do simulador protegidos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 pela Lumina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Propriedades Ion em produção: www, cotacao e api.lumina.com.br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 a 5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arquitetura POPULOS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Ion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dos hostnames, caminhos e chamadas de API que compõem o simulador de cotação.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padrões de tráfego automatizado e da automação legítima a preservar (parceiros e monitoramento).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Revisão da configuração atual do Ion e do App &amp; API Protector nas propriedades envolvidas.</w:t>
      </w:r>
    </w:p>
    <w:p>
      <w:pPr>
        <w:spacing w:after="120" w:line="276" w:lineRule="auto"/>
      </w:pPr>
      <w:r>
        <w:t>O levantamento entrega o documento de desenho da política de bots, com caminhos protegidos, automação permitida e respostas por tipo de robô.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Não há migração: o Bot Manager Premier é ativado sobre as propriedades já em produção.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desenho, observação em modo de monitoramento, ativação gradual e aceite, sempre com plano de reversão.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nas propriedades e caminhos do simulador de cotação confirmados pela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Período de observação em modo de monitoramento e ajuste da classificação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gradual das respostas aos robôs em produção, com plano de reversão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Painel de telemetria e relatório de automação no simulador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da política de bots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Política do Bot Manager Premier ativa em produção no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telemetria do período de observação e da ativação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repasse de conhecimento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desenho</w:t>
      </w:r>
    </w:p>
    <w:p>
      <w:pPr>
        <w:spacing w:after="120" w:line="276" w:lineRule="auto"/>
      </w:pPr>
      <w:r>
        <w:t>Mapear o simulador e desenhar a política de bots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Implantação em monitoramento</w:t>
      </w:r>
    </w:p>
    <w:p>
      <w:pPr>
        <w:spacing w:after="120" w:line="276" w:lineRule="auto"/>
      </w:pPr>
      <w:r>
        <w:t>Configurar o Bot Manager Premier em modo de monitoramento e ajustar a classificação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Ativação e aceite</w:t>
      </w:r>
    </w:p>
    <w:p>
      <w:pPr>
        <w:spacing w:after="120" w:line="276" w:lineRule="auto"/>
      </w:pPr>
      <w:r>
        <w:t>Ativar as respostas em produção de forma gradual e obter o aceite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POPULOS realiza sessão de repasse de conhecimento com a equipe da Lumina sobre a leitura da telemetria e o ajuste das respostas.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incluem automação controlada contra o simulador para confirmar a classificação e a resposta, e verificação de que a navegação legítima segue funcionando.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Account Protector e proteção da área logada do cliente, até confirmação da necessidade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de código no simulador ou nas integrações com os bureaus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Mudanças em produção durante o congelamento de 15/12/2026 a 05/01/2027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contínua, já coberta pelo contrato de sustentação 8x5 vigente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Premissa: a Lumina assina o aditivo de licença a tempo de a Akamai provisionar a licença antes do início da fase de implantação; validação na reunião de início do projeto.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o simulador de cotação é entregue pelas propriedades Ion já em produção; validação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Premissa: a Lumina disponibiliza janelas de mudança antes do congelamento de fim de ano; validação no cronograma detalhado.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(Lumina Seguros)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de Canais Digitais para decisões de negócio sobre as respostas aos robôs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Arquiteto de soluções para validação técnica e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aditivo contratual com a Akamai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em produção ocorre durante o congelamento de 15/12/2026 a 05/01/2027.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licença é contratada diretamente pela Lumina junto à Akamai; a POPULOS presta apenas os serviços.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projeto não altera código do simulador nem das integrações com os bureaus.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Account Protector não integra o escopo até que a Lumina confirme a necessidade.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assinatura do aditivo de licença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Implantação não concluída antes do congelamento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Acompanhar a data-limite de assinatura desde o início do projeto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de automação legítima (parceiros ou monitoramento)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Interrupção de integrações válidas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Período de observação e lista de automação permitida antes da ativação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Adaptação dos robôs após a ativação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Retorno parcial da raspagem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Acompanhamento da telemetria e ajustes até o aceite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totaliza de 4 a 5 semanas de serviços, condicionado à assinatura do aditivo e ao provisionamento da licença.</w:t>
      </w:r>
    </w:p>
    <w:p>
      <w:pPr>
        <w:spacing w:after="120" w:line="276" w:lineRule="auto"/>
      </w:pPr>
      <w:r>
        <w:t>As fases são sequenciais: levantamento e desenho, implantação em monitoramento e ativação com aceite, todas antes do congelamento de mudanças.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Mapear o simulador e desenhar a política de bots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ao ambiente Akamai e participação da equipe da Lumina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Documento de desenho da política de bots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Implantação em monitoramento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o Bot Manager Premier em modo de monitoramento e ajustar a classificação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 provisionada pela Akamai após o aditivo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Configuração em monitoramento, Relatório de observação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Ativação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Ativar as respostas em produção de forma gradual e obter o aceite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Aprovação da Lumina para a janela de mudança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Política ativa em produção, Documentação as-built,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Política do Bot Manager Premier ativa em produção nos caminhos do simulador confirmados, com teste controlado de automação classificado como robô e resposta configurada registrada na telemetria.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Termo de aceite da ativação em produção assinado antes do início do congelamento de 15/12/2026.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Entrega do relatório de telemetria com a proporção de requisições ao simulador classificadas como automação no período de observação e após a ativação.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desenho aprovado, política em monitoramento, ativação em produção e aceite.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detalhar esta proposta com a equipe da Lumina Seguros.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política de bots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Configuração, ajuste e ativação do Bot Manager Premier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de implantação e ativação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de mudança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Lumina Seguros —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Definir as respostas desejadas para cada tipo de automação e aprovar a ativação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 — Arquitetura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Informar hostnames e caminhos do simulador, aprovar janelas e validar testes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 — Contratos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Assinar o aditivo de licença com a Akamai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Lumina Seguros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Lumina Seguros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do simulador de cotação contra automação com Bot Manager Premier - Lumina Seguros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Lumina Seguros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do simulador de cotação contra automação com Bot Manager Premier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