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9482" w14:textId="77777777" w:rsidR="00E1253D" w:rsidRDefault="00074FAC" w:rsidP="00074FAC">
      <w:pPr>
        <w:pStyle w:val="Ttulo1"/>
      </w:pPr>
      <w:r>
        <w:t>2,4-D não é o agente laranja</w:t>
      </w:r>
    </w:p>
    <w:p w14:paraId="76C7298C" w14:textId="58D6B6F4" w:rsidR="00272927" w:rsidRDefault="00074FAC" w:rsidP="00074FAC">
      <w:r>
        <w:t>A arma química “agente laranja” ou 2,4,5-T (ácido 2,4,5-triclorofenoxiacético) é comumente confundido com o herbicida 2,4-D, largamente utilizado no Brasil</w:t>
      </w:r>
      <w:r w:rsidR="00AA6C0F">
        <w:t xml:space="preserve"> e no mundo</w:t>
      </w:r>
      <w:r>
        <w:t xml:space="preserve">. </w:t>
      </w:r>
      <w:r w:rsidR="00AA6C0F">
        <w:t xml:space="preserve">O “agente laranja” </w:t>
      </w:r>
      <w:r w:rsidR="00272927">
        <w:t>foi</w:t>
      </w:r>
      <w:r w:rsidR="00AA6C0F">
        <w:t xml:space="preserve"> utilizado pelas forças armadas dos Estados Unidos da América para a desfolha das florestas tropicais onde os vietcongs se abrigavam</w:t>
      </w:r>
      <w:r w:rsidR="00272927">
        <w:t>, utilizando a floresta como refugio, rota de transporte de suprimentos e etc</w:t>
      </w:r>
      <w:r w:rsidR="00977392">
        <w:t>. F</w:t>
      </w:r>
      <w:r w:rsidR="00272927">
        <w:t>icou conhecido como agente laranja, pois um dos sintomas de uma planta tratada com esse produto é a mudança de sua coloração de verde escuro para laranja branqueado.</w:t>
      </w:r>
    </w:p>
    <w:p w14:paraId="1E05EFCC" w14:textId="77777777" w:rsidR="00977392" w:rsidRDefault="00AA6C0F" w:rsidP="00074FAC">
      <w:r>
        <w:t xml:space="preserve"> </w:t>
      </w:r>
      <w:r w:rsidR="00074FAC">
        <w:t xml:space="preserve">Em uma analogia simplista </w:t>
      </w:r>
      <w:r w:rsidR="00272927">
        <w:t xml:space="preserve">o 2,45-T e o 2,4-D </w:t>
      </w:r>
      <w:r w:rsidR="00074FAC">
        <w:t xml:space="preserve">são praticamente irmãos e o 2,4-D, o MCPA e o </w:t>
      </w:r>
      <w:proofErr w:type="spellStart"/>
      <w:r w:rsidR="00074FAC">
        <w:t>pentaclorofenol</w:t>
      </w:r>
      <w:proofErr w:type="spellEnd"/>
      <w:r w:rsidR="00074FAC">
        <w:t>, que também são estimulantes de crescimento em plantas podiam fazer parte do “agente laranja”. Porem a grande polemica envolvido o “agente laranja” são os efeitos colaterais do seu uso durante a guerra. A própria intitulação de arma química atribuída a esse composto já causa certo receio e repulsa afinal muitos podem ser questionados com a seguinte frase “você usa uma arma química utilizada na guerra do Vietnam em sua lavoura</w:t>
      </w:r>
      <w:r w:rsidR="00977392">
        <w:t>...”</w:t>
      </w:r>
      <w:r w:rsidR="00305870">
        <w:t xml:space="preserve">. </w:t>
      </w:r>
    </w:p>
    <w:p w14:paraId="5191D678" w14:textId="7F8EA2BC" w:rsidR="00074FAC" w:rsidRDefault="00305870" w:rsidP="00074FAC">
      <w:r>
        <w:t xml:space="preserve">Para desmistificar essa confusão vamos deixar bem claro que o </w:t>
      </w:r>
      <w:r w:rsidR="00321A6C">
        <w:t>que causou todos os problemas de saúde nas aldeias vietnamitas próximas as áreas de uso do “agente laranja” foi um contaminante do 2,4,5-T do grupo das dioxina (2,3,7,8-tetraclorodibenzeno-p-dioxina) esse grupo químico é conhecido por sua característica carcinogênica e teratogênica e é contaminante de vários outros produtos como desinfetantes, medicamentos para dor de garganta e são subprodutos da incineração da maioria dos produtos orgânicos, como carvão vegetal, madeira e etc. Porem o risco de contaminação é ínfimo devido as baixas quantidades produzidas e a dispersão no ambiente, o grande problema associado ao 2,4,5-T foi justamente a grande quantidade desse contaminante que foi aplicado junto com o produto sob a copa das ar</w:t>
      </w:r>
      <w:r w:rsidR="008141BE">
        <w:t xml:space="preserve">vores para desfolha das mesmas, devido as condições da guerra e a pressa em se produzir esse produto em grande quantidade, alguns parâmetros de segurança não foram verificados e muitos litros do 2,45-T foram aplicados junto com altas quantidades desse contaminante. </w:t>
      </w:r>
    </w:p>
    <w:p w14:paraId="62DDA81C" w14:textId="77777777" w:rsidR="00272927" w:rsidRDefault="008141BE" w:rsidP="00A0186B">
      <w:r>
        <w:t>O 2,4</w:t>
      </w:r>
      <w:r w:rsidR="00A0186B">
        <w:t>-</w:t>
      </w:r>
      <w:r>
        <w:t>D e similares</w:t>
      </w:r>
      <w:r w:rsidR="00272927">
        <w:t xml:space="preserve"> podem ter sido parte do “agente laranja”, mas não é o “agente laranja” e também não estão isentos da </w:t>
      </w:r>
      <w:r>
        <w:t>contaminação</w:t>
      </w:r>
      <w:r w:rsidR="00272927">
        <w:t xml:space="preserve"> por dioxinas,</w:t>
      </w:r>
      <w:r>
        <w:t xml:space="preserve"> porem hoje já é conhecido varias técnicas capazes de reduzirem a quantidade desse contaminante a níveis extremamente baixos e seguros para a utilização com ferramenta na agricultura. </w:t>
      </w:r>
    </w:p>
    <w:p w14:paraId="6C87374D" w14:textId="77777777" w:rsidR="00272927" w:rsidRDefault="008141BE" w:rsidP="00A0186B">
      <w:r>
        <w:t>Mas se o problema era a dioxina, por que não é mais utilizado o 2,4,5-T?</w:t>
      </w:r>
    </w:p>
    <w:p w14:paraId="1A616BDA" w14:textId="0932D693" w:rsidR="00A0186B" w:rsidRDefault="008141BE" w:rsidP="00A0186B">
      <w:r>
        <w:lastRenderedPageBreak/>
        <w:t xml:space="preserve"> Por muitos anos o 2,4,5-T foi utilizado como herbicida, assegurando-se a não contaminação do mesmo pelas dioxinas, mas a pressão popular principalmente nos EUA, UE e Canada desestimulou a sua comercialização </w:t>
      </w:r>
      <w:r w:rsidR="00A0186B">
        <w:t xml:space="preserve">e gradativamente foi substituído pelo 2,4-D que possui menor risco atribuído devido a menor DL 50 oral  699mg/kg </w:t>
      </w:r>
      <w:r w:rsidR="00A0186B">
        <w:rPr>
          <w:rFonts w:cstheme="minorHAnsi"/>
        </w:rPr>
        <w:t>±</w:t>
      </w:r>
      <w:r w:rsidR="00A0186B">
        <w:t xml:space="preserve"> 750mg/kg e dérmica &gt;2000mg/kg </w:t>
      </w:r>
      <w:r w:rsidR="00A0186B">
        <w:rPr>
          <w:rFonts w:cstheme="minorHAnsi"/>
        </w:rPr>
        <w:t>±</w:t>
      </w:r>
      <w:r w:rsidR="00A0186B">
        <w:t xml:space="preserve"> 6500mg/kg contra o</w:t>
      </w:r>
      <w:r w:rsidR="00977392">
        <w:t xml:space="preserve"> </w:t>
      </w:r>
      <w:r w:rsidR="00A0186B">
        <w:t xml:space="preserve">2,4,5-T 389mg/kg e dérmica 500mg/kg. Após anos de controvérsia e tentativas de retirar o 2,4-D do mercado </w:t>
      </w:r>
      <w:r w:rsidR="00AA6C0F">
        <w:t xml:space="preserve">a União Europeia através da Autoridade Europeia para a Segurança dos Alimentos em 2002, concluiu que os limites de contaminação de dioxina em 2,4-D não devem ser motivo de preocupação para consumidores europeus. A Agencia Regulatória Do Controle De Pragas do Canada (PMRA) aceitou a continuidade do uso do 2,4-D visto que este atende a rigorosos padrões de saúde e segurança do país. </w:t>
      </w:r>
    </w:p>
    <w:p w14:paraId="7E5E6EAF" w14:textId="651D0AA3" w:rsidR="00977392" w:rsidRPr="00977392" w:rsidRDefault="00977392" w:rsidP="00A0186B">
      <w:pPr>
        <w:rPr>
          <w:lang w:val="en-GB"/>
        </w:rPr>
      </w:pPr>
      <w:proofErr w:type="spellStart"/>
      <w:r w:rsidRPr="00977392">
        <w:rPr>
          <w:lang w:val="en-GB"/>
        </w:rPr>
        <w:t>Referencias</w:t>
      </w:r>
      <w:proofErr w:type="spellEnd"/>
      <w:r w:rsidRPr="00977392">
        <w:rPr>
          <w:lang w:val="en-GB"/>
        </w:rPr>
        <w:t>:</w:t>
      </w:r>
    </w:p>
    <w:p w14:paraId="36300A53" w14:textId="77777777" w:rsidR="00977392" w:rsidRDefault="00977392" w:rsidP="00977392">
      <w:pPr>
        <w:ind w:firstLine="0"/>
        <w:rPr>
          <w:lang w:val="en-GB"/>
        </w:rPr>
      </w:pPr>
      <w:r w:rsidRPr="00977392">
        <w:rPr>
          <w:lang w:val="en-GB"/>
        </w:rPr>
        <w:t>The Dark Shadow of Agent Orange</w:t>
      </w:r>
      <w:r w:rsidRPr="00977392">
        <w:rPr>
          <w:lang w:val="en-GB"/>
        </w:rPr>
        <w:t xml:space="preserve"> </w:t>
      </w:r>
      <w:r>
        <w:rPr>
          <w:lang w:val="en-GB"/>
        </w:rPr>
        <w:t xml:space="preserve">(EN): </w:t>
      </w:r>
      <w:hyperlink r:id="rId4" w:history="1">
        <w:r w:rsidRPr="00977392">
          <w:rPr>
            <w:rStyle w:val="Hyperlink"/>
            <w:lang w:val="en-GB"/>
          </w:rPr>
          <w:t>https://www.youtube.com/watch?v=uzvTB0mOS0w</w:t>
        </w:r>
      </w:hyperlink>
    </w:p>
    <w:p w14:paraId="26734CCF" w14:textId="4C0D52D8" w:rsidR="00E401E8" w:rsidRPr="00977392" w:rsidRDefault="00977392" w:rsidP="00977392">
      <w:pPr>
        <w:ind w:firstLine="0"/>
      </w:pPr>
      <w:r w:rsidRPr="00977392">
        <w:rPr>
          <w:b/>
          <w:bCs/>
        </w:rPr>
        <w:t>O Efeito Laranja</w:t>
      </w:r>
      <w:r>
        <w:rPr>
          <w:b/>
          <w:bCs/>
        </w:rPr>
        <w:t xml:space="preserve"> </w:t>
      </w:r>
      <w:r>
        <w:t>(PT-BR)</w:t>
      </w:r>
      <w:r w:rsidR="00E401E8">
        <w:t xml:space="preserve">: </w:t>
      </w:r>
      <w:hyperlink r:id="rId5" w:history="1">
        <w:r w:rsidR="00E401E8" w:rsidRPr="00430F1D">
          <w:rPr>
            <w:rStyle w:val="Hyperlink"/>
          </w:rPr>
          <w:t>https://www.youtube.com/watch?v=qEkeeXrOKIo</w:t>
        </w:r>
      </w:hyperlink>
      <w:r w:rsidR="00E401E8">
        <w:t xml:space="preserve"> </w:t>
      </w:r>
    </w:p>
    <w:p w14:paraId="7DBB82D5" w14:textId="2C3151FC" w:rsidR="00E401E8" w:rsidRDefault="00E401E8" w:rsidP="00977392">
      <w:pPr>
        <w:ind w:firstLine="0"/>
      </w:pPr>
      <w:r>
        <w:t xml:space="preserve">FOLONI, Luiz </w:t>
      </w:r>
      <w:proofErr w:type="spellStart"/>
      <w:r>
        <w:t>Lonardoni</w:t>
      </w:r>
      <w:proofErr w:type="spellEnd"/>
      <w:r>
        <w:t xml:space="preserve">, </w:t>
      </w:r>
      <w:r w:rsidRPr="00941F09">
        <w:t xml:space="preserve">O herbicida 2.4-D uma visão geral, </w:t>
      </w:r>
      <w:proofErr w:type="spellStart"/>
      <w:r w:rsidRPr="00941F09">
        <w:t>LabCom</w:t>
      </w:r>
      <w:proofErr w:type="spellEnd"/>
      <w:r w:rsidRPr="00941F09">
        <w:t xml:space="preserve"> Comunicação Total. Ribeirão Preto.2016. Ed.1. 256p.</w:t>
      </w:r>
      <w:bookmarkStart w:id="0" w:name="_GoBack"/>
      <w:bookmarkEnd w:id="0"/>
    </w:p>
    <w:p w14:paraId="1D9718EC" w14:textId="77777777" w:rsidR="00E401E8" w:rsidRPr="00074FAC" w:rsidRDefault="00E401E8" w:rsidP="00E401E8"/>
    <w:sectPr w:rsidR="00E401E8" w:rsidRPr="00074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AC"/>
    <w:rsid w:val="00074FAC"/>
    <w:rsid w:val="00272927"/>
    <w:rsid w:val="00305870"/>
    <w:rsid w:val="00321A6C"/>
    <w:rsid w:val="008141BE"/>
    <w:rsid w:val="00977392"/>
    <w:rsid w:val="00A0186B"/>
    <w:rsid w:val="00AA6C0F"/>
    <w:rsid w:val="00E1253D"/>
    <w:rsid w:val="00E401E8"/>
    <w:rsid w:val="00E9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4E815"/>
  <w15:docId w15:val="{DDF3C2F6-DEC3-4544-8689-1DBA5A37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E0"/>
    <w:pPr>
      <w:spacing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90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E907E0"/>
    <w:pPr>
      <w:spacing w:before="200"/>
      <w:outlineLvl w:val="1"/>
    </w:pPr>
    <w:rPr>
      <w:rFonts w:ascii="Arial Black" w:hAnsi="Arial Black"/>
      <w:bCs w:val="0"/>
      <w:color w:val="auto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07E0"/>
    <w:rPr>
      <w:rFonts w:ascii="Arial Black" w:eastAsiaTheme="majorEastAsia" w:hAnsi="Arial Black" w:cstheme="majorBidi"/>
      <w:b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90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E907E0"/>
    <w:pPr>
      <w:spacing w:after="0"/>
    </w:pPr>
    <w:rPr>
      <w:rFonts w:cs="Arial"/>
      <w:bCs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907E0"/>
    <w:rPr>
      <w:rFonts w:cs="Arial"/>
      <w:bCs/>
      <w:iCs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40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EkeeXrOKIo" TargetMode="External"/><Relationship Id="rId4" Type="http://schemas.openxmlformats.org/officeDocument/2006/relationships/hyperlink" Target="https://www.youtube.com/watch?v=uzvTB0mOS0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muller</dc:creator>
  <cp:lastModifiedBy>vitor muller</cp:lastModifiedBy>
  <cp:revision>2</cp:revision>
  <dcterms:created xsi:type="dcterms:W3CDTF">2019-08-18T01:05:00Z</dcterms:created>
  <dcterms:modified xsi:type="dcterms:W3CDTF">2019-08-18T01:05:00Z</dcterms:modified>
</cp:coreProperties>
</file>