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13135220"/>
        <w:docPartObj>
          <w:docPartGallery w:val="Cover Pages"/>
          <w:docPartUnique/>
        </w:docPartObj>
      </w:sdtPr>
      <w:sdtEndPr>
        <w:rPr>
          <w:rStyle w:val="hps"/>
          <w:b/>
          <w:sz w:val="40"/>
          <w:szCs w:val="40"/>
          <w:lang w:val="pt-PT"/>
        </w:rPr>
      </w:sdtEndPr>
      <w:sdtContent>
        <w:p w:rsidR="00232362" w:rsidRDefault="00232362"/>
        <w:p w:rsidR="00232362" w:rsidRDefault="002323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33BEDE0" wp14:editId="1D2172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E1158D" w:rsidRDefault="00E1158D">
                                        <w:pPr>
                                          <w:pStyle w:val="SemEspaament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Plano de Garantia da Qualidade em Processos de Desenvolvimento de Software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16962284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E1158D" w:rsidRDefault="00E1158D">
                                        <w:pPr>
                                          <w:pStyle w:val="SemEspaament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E1158D" w:rsidRDefault="00E1158D">
                                    <w:pPr>
                                      <w:pStyle w:val="SemEspaament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E1158D" w:rsidRDefault="00E1158D" w:rsidP="002C626D">
                                    <w:pPr>
                                      <w:pStyle w:val="SemEspaament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Resumo"/>
                                        <w:id w:val="16962290"/>
  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Este Plano de Garantia da Qualidade em Processos de desenvolvimento de Software está alinhado com a norma IEEE 730 (2002</w:t>
                                        </w:r>
                                        <w:proofErr w:type="gram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).</w:t>
                                        </w:r>
                                        <w:proofErr w:type="gramEnd"/>
                                      </w:sdtContent>
                                    </w:sd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Ele é parte integrante do TCC: </w:t>
                                    </w:r>
                                    <w:r w:rsidRPr="00377570">
                                      <w:rPr>
                                        <w:color w:val="FFFFFF" w:themeColor="background1"/>
                                      </w:rPr>
                                      <w:t>Ferramenta de apoio à garantia da qualidade de processos de desenvolvimento de software alinhada com IEEE 730, ISO 90003, ISO/IEC 12207, ISO/IEC 15504, CMMI-DEV e MPS.BR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7-17T00:00:00Z">
                                        <w:dateFormat w:val="yyyy"/>
                                        <w:lid w:val="pt-B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1158D" w:rsidRDefault="00E1158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p w:rsidR="00E1158D" w:rsidRDefault="00E1158D">
                                        <w:pPr>
                                          <w:pStyle w:val="SemEspaament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Reginaldo Goncalves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7-17T00:00:00Z">
                                        <w:dateFormat w:val="dd/MM/yyyy"/>
                                        <w:lid w:val="pt-B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E1158D" w:rsidRDefault="00E1158D">
                                        <w:pPr>
                                          <w:pStyle w:val="SemEspaament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17/07/2012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E1158D" w:rsidRDefault="00E1158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Plano de Garantia da Qualidade em Processos de Desenvolvimento de Software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16962284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E1158D" w:rsidRDefault="00E1158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E1158D" w:rsidRDefault="00E1158D">
                              <w:pPr>
                                <w:pStyle w:val="SemEspaament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E1158D" w:rsidRDefault="00E1158D" w:rsidP="002C626D">
                              <w:pPr>
                                <w:pStyle w:val="SemEspaament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Resumo"/>
                                  <w:id w:val="16962290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>Este Plano de Garantia da Qualidade em Processos de desenvolvimento de Software está alinhado com a norma IEEE 730 (2002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</w:rPr>
                                    <w:t>).</w:t>
                                  </w:r>
                                  <w:proofErr w:type="gramEnd"/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</w:rPr>
                                <w:t xml:space="preserve"> Ele é parte integrante do TCC: </w:t>
                              </w:r>
                              <w:r w:rsidRPr="00377570">
                                <w:rPr>
                                  <w:color w:val="FFFFFF" w:themeColor="background1"/>
                                </w:rPr>
                                <w:t>Ferramenta de apoio à garantia da qualidade de processos de desenvolvimento de software alinhada com IEEE 730, ISO 90003, ISO/IEC 12207, ISO/IEC 15504, CMMI-DEV e MPS.BR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7-17T00:00:00Z">
                                  <w:dateFormat w:val="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1158D" w:rsidRDefault="00E1158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E1158D" w:rsidRDefault="00E1158D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Reginaldo Goncalves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7-17T00:00:00Z">
                                  <w:dateFormat w:val="dd/MM/yyyy"/>
                                  <w:lid w:val="pt-B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E1158D" w:rsidRDefault="00E1158D">
                                  <w:pPr>
                                    <w:pStyle w:val="SemEspaament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17/07/2012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32362" w:rsidRDefault="00232362">
          <w:pPr>
            <w:spacing w:after="200" w:line="276" w:lineRule="auto"/>
            <w:rPr>
              <w:rStyle w:val="hps"/>
              <w:rFonts w:asciiTheme="majorHAnsi" w:eastAsiaTheme="majorEastAsia" w:hAnsiTheme="majorHAnsi" w:cstheme="majorBidi"/>
              <w:b/>
              <w:color w:val="17365D" w:themeColor="text2" w:themeShade="BF"/>
              <w:spacing w:val="5"/>
              <w:kern w:val="28"/>
              <w:sz w:val="40"/>
              <w:szCs w:val="40"/>
              <w:lang w:val="pt-PT"/>
            </w:rPr>
          </w:pPr>
          <w:r>
            <w:rPr>
              <w:rStyle w:val="hps"/>
              <w:b/>
              <w:sz w:val="40"/>
              <w:szCs w:val="40"/>
              <w:lang w:val="pt-PT"/>
            </w:rPr>
            <w:br w:type="page"/>
          </w:r>
        </w:p>
      </w:sdtContent>
    </w:sdt>
    <w:sdt>
      <w:sdtPr>
        <w:id w:val="213367608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color w:val="auto"/>
          <w:sz w:val="24"/>
          <w:szCs w:val="24"/>
        </w:rPr>
      </w:sdtEndPr>
      <w:sdtContent>
        <w:p w:rsidR="009D2334" w:rsidRDefault="009D2334" w:rsidP="009D2334">
          <w:pPr>
            <w:pStyle w:val="CabealhodoSumrio"/>
            <w:spacing w:after="240" w:line="360" w:lineRule="auto"/>
          </w:pPr>
          <w:r>
            <w:t>Sumário</w:t>
          </w:r>
        </w:p>
        <w:p w:rsidR="008222E5" w:rsidRDefault="009D233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651652" w:history="1">
            <w:r w:rsidR="008222E5" w:rsidRPr="000C726D">
              <w:rPr>
                <w:rStyle w:val="Hyperlink"/>
                <w:smallCaps/>
                <w:noProof/>
                <w:spacing w:val="5"/>
              </w:rPr>
              <w:t>1.</w:t>
            </w:r>
            <w:r w:rsidR="008222E5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8222E5" w:rsidRPr="000C726D">
              <w:rPr>
                <w:rStyle w:val="Hyperlink"/>
                <w:smallCaps/>
                <w:noProof/>
                <w:spacing w:val="5"/>
              </w:rPr>
              <w:t>Finalidade</w:t>
            </w:r>
            <w:r w:rsidR="008222E5">
              <w:rPr>
                <w:noProof/>
                <w:webHidden/>
              </w:rPr>
              <w:tab/>
            </w:r>
            <w:r w:rsidR="008222E5">
              <w:rPr>
                <w:noProof/>
                <w:webHidden/>
              </w:rPr>
              <w:fldChar w:fldCharType="begin"/>
            </w:r>
            <w:r w:rsidR="008222E5">
              <w:rPr>
                <w:noProof/>
                <w:webHidden/>
              </w:rPr>
              <w:instrText xml:space="preserve"> PAGEREF _Toc330651652 \h </w:instrText>
            </w:r>
            <w:r w:rsidR="008222E5">
              <w:rPr>
                <w:noProof/>
                <w:webHidden/>
              </w:rPr>
            </w:r>
            <w:r w:rsidR="008222E5">
              <w:rPr>
                <w:noProof/>
                <w:webHidden/>
              </w:rPr>
              <w:fldChar w:fldCharType="separate"/>
            </w:r>
            <w:r w:rsidR="008222E5">
              <w:rPr>
                <w:noProof/>
                <w:webHidden/>
              </w:rPr>
              <w:t>2</w:t>
            </w:r>
            <w:r w:rsidR="008222E5"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3" w:history="1">
            <w:r w:rsidRPr="000C726D">
              <w:rPr>
                <w:rStyle w:val="Hyperlink"/>
                <w:smallCaps/>
                <w:noProof/>
                <w:spacing w:val="5"/>
              </w:rPr>
              <w:t>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Documentação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4" w:history="1">
            <w:r w:rsidRPr="000C726D">
              <w:rPr>
                <w:rStyle w:val="Hyperlink"/>
                <w:smallCaps/>
                <w:noProof/>
                <w:spacing w:val="5"/>
              </w:rPr>
              <w:t>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5" w:history="1">
            <w:r w:rsidRPr="000C726D">
              <w:rPr>
                <w:rStyle w:val="Hyperlink"/>
                <w:smallCaps/>
                <w:noProof/>
                <w:spacing w:val="5"/>
              </w:rPr>
              <w:t>4.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6" w:history="1">
            <w:r w:rsidRPr="000C726D">
              <w:rPr>
                <w:rStyle w:val="Hyperlink"/>
                <w:smallCaps/>
                <w:noProof/>
                <w:spacing w:val="5"/>
              </w:rPr>
              <w:t>5.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Normas, práticas, convenções e MÉTRICAS.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7" w:history="1">
            <w:r w:rsidRPr="000C726D">
              <w:rPr>
                <w:rStyle w:val="Hyperlink"/>
                <w:smallCaps/>
                <w:noProof/>
                <w:spacing w:val="5"/>
              </w:rPr>
              <w:t>6.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Revisões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8" w:history="1">
            <w:r w:rsidRPr="000C726D">
              <w:rPr>
                <w:rStyle w:val="Hyperlink"/>
                <w:smallCaps/>
                <w:noProof/>
                <w:spacing w:val="5"/>
              </w:rPr>
              <w:t>7.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59" w:history="1">
            <w:r w:rsidRPr="000C726D">
              <w:rPr>
                <w:rStyle w:val="Hyperlink"/>
                <w:smallCaps/>
                <w:noProof/>
                <w:spacing w:val="5"/>
              </w:rPr>
              <w:t>8.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Relatório de registro de problemas E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0" w:history="1">
            <w:r w:rsidRPr="000C726D">
              <w:rPr>
                <w:rStyle w:val="Hyperlink"/>
                <w:smallCaps/>
                <w:noProof/>
                <w:spacing w:val="5"/>
              </w:rPr>
              <w:t>9.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Ferramentas, técnicas e METODOLOGIAS.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1" w:history="1">
            <w:r w:rsidRPr="000C726D">
              <w:rPr>
                <w:rStyle w:val="Hyperlink"/>
                <w:smallCaps/>
                <w:noProof/>
                <w:spacing w:val="5"/>
              </w:rPr>
              <w:t>10.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Controle de mídia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2" w:history="1">
            <w:r w:rsidRPr="000C726D">
              <w:rPr>
                <w:rStyle w:val="Hyperlink"/>
                <w:smallCaps/>
                <w:noProof/>
                <w:spacing w:val="5"/>
              </w:rPr>
              <w:t>11.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Controle de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3" w:history="1">
            <w:r w:rsidRPr="000C726D">
              <w:rPr>
                <w:rStyle w:val="Hyperlink"/>
                <w:smallCaps/>
                <w:noProof/>
                <w:spacing w:val="5"/>
              </w:rPr>
              <w:t>12.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Registros de coleta, manutenção e RETENÇÃO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4" w:history="1">
            <w:r w:rsidRPr="000C726D">
              <w:rPr>
                <w:rStyle w:val="Hyperlink"/>
                <w:smallCaps/>
                <w:noProof/>
                <w:spacing w:val="5"/>
              </w:rPr>
              <w:t>13.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5" w:history="1">
            <w:r w:rsidRPr="000C726D">
              <w:rPr>
                <w:rStyle w:val="Hyperlink"/>
                <w:smallCaps/>
                <w:noProof/>
                <w:spacing w:val="5"/>
              </w:rPr>
              <w:t>14.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Gestão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6" w:history="1">
            <w:r w:rsidRPr="000C726D">
              <w:rPr>
                <w:rStyle w:val="Hyperlink"/>
                <w:smallCaps/>
                <w:noProof/>
                <w:spacing w:val="5"/>
              </w:rPr>
              <w:t>15.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22E5" w:rsidRDefault="008222E5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330651667" w:history="1">
            <w:r w:rsidRPr="000C726D">
              <w:rPr>
                <w:rStyle w:val="Hyperlink"/>
                <w:smallCaps/>
                <w:noProof/>
                <w:spacing w:val="5"/>
              </w:rPr>
              <w:t>16.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0C726D">
              <w:rPr>
                <w:rStyle w:val="Hyperlink"/>
                <w:smallCaps/>
                <w:noProof/>
                <w:spacing w:val="5"/>
              </w:rPr>
              <w:t>Processo de mudança e histórico do SQAP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_Toc330651667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334" w:rsidRDefault="009D2334" w:rsidP="009D233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D2334" w:rsidRDefault="009D2334">
      <w:pPr>
        <w:spacing w:after="200" w:line="276" w:lineRule="auto"/>
        <w:rPr>
          <w:rStyle w:val="TtulodoLivro"/>
          <w:bCs w:val="0"/>
          <w:caps/>
          <w:sz w:val="32"/>
          <w:szCs w:val="32"/>
        </w:rPr>
      </w:pPr>
      <w:r>
        <w:rPr>
          <w:rStyle w:val="TtulodoLivro"/>
          <w:b w:val="0"/>
        </w:rPr>
        <w:br w:type="page"/>
      </w:r>
    </w:p>
    <w:p w:rsidR="0088273E" w:rsidRPr="00BE1652" w:rsidRDefault="007F2515" w:rsidP="00C04711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0" w:name="_Toc330651652"/>
      <w:r w:rsidRPr="00BE1652">
        <w:rPr>
          <w:rStyle w:val="TtulodoLivro"/>
        </w:rPr>
        <w:lastRenderedPageBreak/>
        <w:t>Finalidade</w:t>
      </w:r>
      <w:bookmarkEnd w:id="0"/>
    </w:p>
    <w:p w:rsidR="00523C3C" w:rsidRPr="0092498C" w:rsidRDefault="00523C3C" w:rsidP="00247676">
      <w:pPr>
        <w:autoSpaceDE w:val="0"/>
        <w:autoSpaceDN w:val="0"/>
        <w:adjustRightInd w:val="0"/>
        <w:spacing w:line="360" w:lineRule="auto"/>
        <w:ind w:firstLine="432"/>
        <w:jc w:val="both"/>
        <w:rPr>
          <w:rStyle w:val="hps"/>
          <w:lang w:val="pt-PT"/>
        </w:rPr>
      </w:pPr>
      <w:r w:rsidRPr="0092498C">
        <w:rPr>
          <w:rStyle w:val="hps"/>
          <w:lang w:val="pt-PT"/>
        </w:rPr>
        <w:t xml:space="preserve">Esse plano de Garantia de Qualidade tem o propósito de garantir que o </w:t>
      </w:r>
      <w:r w:rsidR="0093429D">
        <w:rPr>
          <w:rStyle w:val="hps"/>
          <w:lang w:val="pt-PT"/>
        </w:rPr>
        <w:t xml:space="preserve">processo de desenvolvimento de </w:t>
      </w:r>
      <w:r w:rsidRPr="0092498C">
        <w:rPr>
          <w:rStyle w:val="hps"/>
          <w:lang w:val="pt-PT"/>
        </w:rPr>
        <w:t xml:space="preserve">software estará de acordo </w:t>
      </w:r>
      <w:r w:rsidR="0093429D">
        <w:rPr>
          <w:rStyle w:val="hps"/>
          <w:lang w:val="pt-PT"/>
        </w:rPr>
        <w:t>com os</w:t>
      </w:r>
      <w:r w:rsidR="00951D70">
        <w:rPr>
          <w:rStyle w:val="hps"/>
          <w:lang w:val="pt-PT"/>
        </w:rPr>
        <w:t xml:space="preserve"> </w:t>
      </w:r>
      <w:r w:rsidR="0093429D">
        <w:rPr>
          <w:rStyle w:val="hps"/>
          <w:lang w:val="pt-PT"/>
        </w:rPr>
        <w:t>procedimentos preestabelecidos</w:t>
      </w:r>
      <w:r w:rsidRPr="0092498C">
        <w:rPr>
          <w:rStyle w:val="hps"/>
          <w:lang w:val="pt-PT"/>
        </w:rPr>
        <w:t xml:space="preserve">. </w:t>
      </w:r>
      <w:r w:rsidR="00DD648E">
        <w:rPr>
          <w:rStyle w:val="hps"/>
          <w:lang w:val="pt-PT"/>
        </w:rPr>
        <w:t>Este documento</w:t>
      </w:r>
      <w:r w:rsidRPr="0092498C">
        <w:rPr>
          <w:rStyle w:val="hps"/>
          <w:lang w:val="pt-PT"/>
        </w:rPr>
        <w:t xml:space="preserve"> visa o</w:t>
      </w:r>
      <w:r w:rsidR="00951D70">
        <w:rPr>
          <w:rStyle w:val="hps"/>
          <w:lang w:val="pt-PT"/>
        </w:rPr>
        <w:t xml:space="preserve">s objetivos internos, ou seja, </w:t>
      </w:r>
      <w:r w:rsidRPr="0092498C">
        <w:rPr>
          <w:rStyle w:val="hps"/>
          <w:lang w:val="pt-PT"/>
        </w:rPr>
        <w:t>dentro da organização.</w:t>
      </w:r>
    </w:p>
    <w:p w:rsidR="0088273E" w:rsidRPr="00BE1652" w:rsidRDefault="007F2515" w:rsidP="00C04711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" w:name="_Toc330651653"/>
      <w:r w:rsidRPr="00BE1652">
        <w:rPr>
          <w:rStyle w:val="TtulodoLivro"/>
        </w:rPr>
        <w:t>Documentação de ref</w:t>
      </w:r>
      <w:r w:rsidR="0088273E" w:rsidRPr="00BE1652">
        <w:rPr>
          <w:rStyle w:val="TtulodoLivro"/>
        </w:rPr>
        <w:t>er</w:t>
      </w:r>
      <w:r w:rsidRPr="00BE1652">
        <w:rPr>
          <w:rStyle w:val="TtulodoLivro"/>
        </w:rPr>
        <w:t>ência</w:t>
      </w:r>
      <w:bookmarkEnd w:id="1"/>
    </w:p>
    <w:p w:rsidR="0092498C" w:rsidRDefault="00C04711" w:rsidP="0092498C">
      <w:pPr>
        <w:spacing w:line="360" w:lineRule="auto"/>
        <w:ind w:firstLine="426"/>
        <w:jc w:val="both"/>
        <w:rPr>
          <w:rStyle w:val="hps"/>
          <w:lang w:val="pt-PT"/>
        </w:rPr>
      </w:pPr>
      <w:r>
        <w:rPr>
          <w:rStyle w:val="hps"/>
          <w:lang w:val="pt-PT"/>
        </w:rPr>
        <w:t>Os documentos utilizados como r</w:t>
      </w:r>
      <w:r w:rsidR="00A77EC4" w:rsidRPr="0092498C">
        <w:rPr>
          <w:rStyle w:val="hps"/>
          <w:lang w:val="pt-PT"/>
        </w:rPr>
        <w:t>e</w:t>
      </w:r>
      <w:r>
        <w:rPr>
          <w:rStyle w:val="hps"/>
          <w:lang w:val="pt-PT"/>
        </w:rPr>
        <w:t>fe</w:t>
      </w:r>
      <w:r w:rsidR="00A77EC4" w:rsidRPr="0092498C">
        <w:rPr>
          <w:rStyle w:val="hps"/>
          <w:lang w:val="pt-PT"/>
        </w:rPr>
        <w:t>r</w:t>
      </w:r>
      <w:r>
        <w:rPr>
          <w:rStyle w:val="hps"/>
          <w:lang w:val="pt-PT"/>
        </w:rPr>
        <w:t>ê</w:t>
      </w:r>
      <w:r w:rsidR="00A77EC4" w:rsidRPr="0092498C">
        <w:rPr>
          <w:rStyle w:val="hps"/>
          <w:lang w:val="pt-PT"/>
        </w:rPr>
        <w:t>n</w:t>
      </w:r>
      <w:r w:rsidR="0092498C">
        <w:rPr>
          <w:rStyle w:val="hps"/>
          <w:lang w:val="pt-PT"/>
        </w:rPr>
        <w:t>cia ao longo desse documento</w:t>
      </w:r>
      <w:r>
        <w:rPr>
          <w:rStyle w:val="hps"/>
          <w:lang w:val="pt-PT"/>
        </w:rPr>
        <w:t xml:space="preserve"> foram</w:t>
      </w:r>
      <w:r w:rsidR="0092498C">
        <w:rPr>
          <w:rStyle w:val="hps"/>
          <w:lang w:val="pt-PT"/>
        </w:rPr>
        <w:t>:</w:t>
      </w:r>
    </w:p>
    <w:p w:rsidR="006E3459" w:rsidRPr="006E3459" w:rsidRDefault="006E3459" w:rsidP="00C04711">
      <w:pPr>
        <w:pStyle w:val="TCCRefernciasBibliogrficas"/>
        <w:numPr>
          <w:ilvl w:val="0"/>
          <w:numId w:val="9"/>
        </w:numPr>
        <w:jc w:val="both"/>
        <w:rPr>
          <w:rFonts w:cs="Times New Roman"/>
        </w:rPr>
      </w:pPr>
      <w:r w:rsidRPr="00B8714F">
        <w:rPr>
          <w:rFonts w:cs="Times New Roman"/>
        </w:rPr>
        <w:t>ABNT</w:t>
      </w:r>
      <w:r>
        <w:rPr>
          <w:rFonts w:cs="Times New Roman"/>
        </w:rPr>
        <w:t xml:space="preserve"> – Associação Brasileira de Normas Técnicas.</w:t>
      </w:r>
      <w:r w:rsidRPr="00B8714F">
        <w:rPr>
          <w:rFonts w:cs="Times New Roman"/>
        </w:rPr>
        <w:t xml:space="preserve"> </w:t>
      </w:r>
      <w:r w:rsidRPr="00BA567C">
        <w:rPr>
          <w:rFonts w:cs="Times New Roman"/>
          <w:b/>
        </w:rPr>
        <w:t>Sistemas de Gestão da Qualidade – Requisitos</w:t>
      </w:r>
      <w:r>
        <w:rPr>
          <w:rFonts w:cs="Times New Roman"/>
          <w:b/>
        </w:rPr>
        <w:t>:</w:t>
      </w:r>
      <w:r w:rsidRPr="00B8714F">
        <w:rPr>
          <w:rFonts w:cs="Times New Roman"/>
        </w:rPr>
        <w:t xml:space="preserve"> ISO 9001, 2008.</w:t>
      </w:r>
    </w:p>
    <w:p w:rsidR="00C04711" w:rsidRPr="00C04711" w:rsidRDefault="00C04711" w:rsidP="00C04711">
      <w:pPr>
        <w:pStyle w:val="TCCRefernciasBibliogrficas"/>
        <w:numPr>
          <w:ilvl w:val="0"/>
          <w:numId w:val="9"/>
        </w:numPr>
        <w:jc w:val="both"/>
        <w:rPr>
          <w:rFonts w:cs="Times New Roman"/>
          <w:lang w:val="en-US"/>
        </w:rPr>
      </w:pPr>
      <w:r w:rsidRPr="006E3459">
        <w:rPr>
          <w:rFonts w:cs="Times New Roman"/>
          <w:lang w:val="en-US"/>
        </w:rPr>
        <w:t xml:space="preserve">IEEE – Institute of </w:t>
      </w:r>
      <w:proofErr w:type="spellStart"/>
      <w:r w:rsidRPr="006E3459">
        <w:rPr>
          <w:rFonts w:cs="Times New Roman"/>
          <w:lang w:val="en-US"/>
        </w:rPr>
        <w:t>Eletrical</w:t>
      </w:r>
      <w:proofErr w:type="spellEnd"/>
      <w:r w:rsidRPr="006E3459">
        <w:rPr>
          <w:rFonts w:cs="Times New Roman"/>
          <w:lang w:val="en-US"/>
        </w:rPr>
        <w:t xml:space="preserve"> and </w:t>
      </w:r>
      <w:proofErr w:type="spellStart"/>
      <w:r w:rsidRPr="006E3459">
        <w:rPr>
          <w:rFonts w:cs="Times New Roman"/>
          <w:lang w:val="en-US"/>
        </w:rPr>
        <w:t>Eletronics</w:t>
      </w:r>
      <w:proofErr w:type="spellEnd"/>
      <w:r w:rsidRPr="006E3459">
        <w:rPr>
          <w:rFonts w:cs="Times New Roman"/>
          <w:lang w:val="en-US"/>
        </w:rPr>
        <w:t xml:space="preserve"> Engineers. </w:t>
      </w:r>
      <w:r w:rsidRPr="00C04711">
        <w:rPr>
          <w:rFonts w:cs="Times New Roman"/>
          <w:b/>
          <w:lang w:val="en-US"/>
        </w:rPr>
        <w:t>Guide for Software Quality Assurance Planning: IEEE 730</w:t>
      </w:r>
      <w:r w:rsidRPr="00C04711">
        <w:rPr>
          <w:rFonts w:cs="Times New Roman"/>
          <w:lang w:val="en-US"/>
        </w:rPr>
        <w:t>, 2002.</w:t>
      </w:r>
    </w:p>
    <w:p w:rsidR="0088273E" w:rsidRPr="00BE1652" w:rsidRDefault="007F2515" w:rsidP="00111261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2" w:name="_Toc330651654"/>
      <w:r w:rsidRPr="00BE1652">
        <w:rPr>
          <w:rStyle w:val="TtulodoLivro"/>
        </w:rPr>
        <w:t>Gestão</w:t>
      </w:r>
      <w:bookmarkEnd w:id="2"/>
    </w:p>
    <w:p w:rsidR="00A77EC4" w:rsidRPr="00287A8B" w:rsidRDefault="00A53A4B" w:rsidP="005F643F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hps"/>
          <w:lang w:val="pt-PT"/>
        </w:rPr>
      </w:pPr>
      <w:r w:rsidRPr="00A53A4B">
        <w:rPr>
          <w:rStyle w:val="hps"/>
          <w:lang w:val="pt-PT"/>
        </w:rPr>
        <w:t xml:space="preserve">O sistema de gestão compreende o atendimento das normas </w:t>
      </w:r>
      <w:r>
        <w:rPr>
          <w:rStyle w:val="hps"/>
          <w:lang w:val="pt-PT"/>
        </w:rPr>
        <w:t xml:space="preserve">IEE 730:2002, </w:t>
      </w:r>
      <w:r w:rsidRPr="00A53A4B">
        <w:rPr>
          <w:rStyle w:val="hps"/>
          <w:lang w:val="pt-PT"/>
        </w:rPr>
        <w:t>ISO 900</w:t>
      </w:r>
      <w:r>
        <w:rPr>
          <w:rStyle w:val="hps"/>
          <w:lang w:val="pt-PT"/>
        </w:rPr>
        <w:t>03</w:t>
      </w:r>
      <w:r w:rsidRPr="00A53A4B">
        <w:rPr>
          <w:rStyle w:val="hps"/>
          <w:lang w:val="pt-PT"/>
        </w:rPr>
        <w:t>:200</w:t>
      </w:r>
      <w:r>
        <w:rPr>
          <w:rStyle w:val="hps"/>
          <w:lang w:val="pt-PT"/>
        </w:rPr>
        <w:t>4</w:t>
      </w:r>
      <w:r w:rsidRPr="00A53A4B">
        <w:rPr>
          <w:rStyle w:val="hps"/>
          <w:lang w:val="pt-PT"/>
        </w:rPr>
        <w:t xml:space="preserve">, </w:t>
      </w:r>
      <w:r>
        <w:rPr>
          <w:rStyle w:val="hps"/>
          <w:lang w:val="pt-PT"/>
        </w:rPr>
        <w:t>ISO 12207:2008, ISO 15504-</w:t>
      </w:r>
      <w:proofErr w:type="gramStart"/>
      <w:r>
        <w:rPr>
          <w:rStyle w:val="hps"/>
          <w:lang w:val="pt-PT"/>
        </w:rPr>
        <w:t>1:2004</w:t>
      </w:r>
      <w:proofErr w:type="gramEnd"/>
      <w:r>
        <w:rPr>
          <w:rStyle w:val="hps"/>
          <w:lang w:val="pt-PT"/>
        </w:rPr>
        <w:t>, ISO 15504-5:2012, CMMI-DEV (SEI, 2010) e MPS.BR (SOFTEX, 2011)</w:t>
      </w:r>
      <w:r w:rsidRPr="00A53A4B">
        <w:rPr>
          <w:rStyle w:val="hps"/>
          <w:lang w:val="pt-PT"/>
        </w:rPr>
        <w:t xml:space="preserve"> somente para </w:t>
      </w:r>
      <w:r>
        <w:rPr>
          <w:rStyle w:val="hps"/>
          <w:lang w:val="pt-PT"/>
        </w:rPr>
        <w:t>os processos de desenvolvimento de software</w:t>
      </w:r>
      <w:r w:rsidRPr="00A53A4B">
        <w:rPr>
          <w:rStyle w:val="hps"/>
          <w:lang w:val="pt-PT"/>
        </w:rPr>
        <w:t>.</w:t>
      </w:r>
    </w:p>
    <w:p w:rsidR="00A77EC4" w:rsidRDefault="00A77EC4" w:rsidP="00A77EC4">
      <w:pPr>
        <w:autoSpaceDE w:val="0"/>
        <w:autoSpaceDN w:val="0"/>
        <w:adjustRightInd w:val="0"/>
        <w:rPr>
          <w:rStyle w:val="hps"/>
          <w:b/>
          <w:lang w:val="pt-PT"/>
        </w:rPr>
      </w:pPr>
      <w:r w:rsidRPr="00287A8B">
        <w:rPr>
          <w:rStyle w:val="hps"/>
          <w:b/>
          <w:lang w:val="pt-PT"/>
        </w:rPr>
        <w:t>Tarefas e Responsabilidades</w:t>
      </w:r>
      <w:r w:rsidR="00287A8B">
        <w:rPr>
          <w:rStyle w:val="hps"/>
          <w:b/>
          <w:lang w:val="pt-PT"/>
        </w:rPr>
        <w:t>:</w:t>
      </w:r>
    </w:p>
    <w:p w:rsidR="00287A8B" w:rsidRPr="00287A8B" w:rsidRDefault="00287A8B" w:rsidP="00A77EC4">
      <w:pPr>
        <w:autoSpaceDE w:val="0"/>
        <w:autoSpaceDN w:val="0"/>
        <w:adjustRightInd w:val="0"/>
        <w:rPr>
          <w:rStyle w:val="hps"/>
          <w:b/>
          <w:lang w:val="pt-PT"/>
        </w:rPr>
      </w:pPr>
    </w:p>
    <w:p w:rsidR="00A77EC4" w:rsidRPr="006D0105" w:rsidRDefault="00111261" w:rsidP="00111261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hps"/>
          <w:b/>
          <w:lang w:val="pt-PT"/>
        </w:rPr>
      </w:pPr>
      <w:r>
        <w:rPr>
          <w:rStyle w:val="hps"/>
          <w:lang w:val="pt-PT"/>
        </w:rPr>
        <w:t>A</w:t>
      </w:r>
      <w:r w:rsidRPr="00287A8B">
        <w:rPr>
          <w:rStyle w:val="hps"/>
          <w:lang w:val="pt-PT"/>
        </w:rPr>
        <w:t xml:space="preserve"> </w:t>
      </w:r>
      <w:r w:rsidRPr="005F643F">
        <w:rPr>
          <w:rStyle w:val="hps"/>
          <w:lang w:val="pt-PT"/>
        </w:rPr>
        <w:t>Realiza</w:t>
      </w:r>
      <w:r>
        <w:rPr>
          <w:rStyle w:val="hps"/>
          <w:lang w:val="pt-PT"/>
        </w:rPr>
        <w:t>ção</w:t>
      </w:r>
      <w:r w:rsidRPr="005F643F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d</w:t>
      </w:r>
      <w:r w:rsidRPr="005F643F">
        <w:rPr>
          <w:rStyle w:val="hps"/>
          <w:lang w:val="pt-PT"/>
        </w:rPr>
        <w:t>a garantia da qualidade</w:t>
      </w:r>
      <w:r w:rsidRPr="00287A8B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se dará pela</w:t>
      </w:r>
      <w:r w:rsidRPr="00287A8B">
        <w:rPr>
          <w:rStyle w:val="hps"/>
          <w:lang w:val="pt-PT"/>
        </w:rPr>
        <w:t xml:space="preserve"> aplicação d</w:t>
      </w:r>
      <w:r>
        <w:rPr>
          <w:rStyle w:val="hps"/>
          <w:lang w:val="pt-PT"/>
        </w:rPr>
        <w:t>e auditorias</w:t>
      </w:r>
      <w:r w:rsidRPr="00287A8B">
        <w:rPr>
          <w:rStyle w:val="hps"/>
          <w:lang w:val="pt-PT"/>
        </w:rPr>
        <w:t xml:space="preserve"> d</w:t>
      </w:r>
      <w:r>
        <w:rPr>
          <w:rStyle w:val="hps"/>
          <w:lang w:val="pt-PT"/>
        </w:rPr>
        <w:t>a</w:t>
      </w:r>
      <w:r w:rsidRPr="00287A8B">
        <w:rPr>
          <w:rStyle w:val="hps"/>
          <w:lang w:val="pt-PT"/>
        </w:rPr>
        <w:t xml:space="preserve"> qualidade planejadas e</w:t>
      </w:r>
      <w:r>
        <w:rPr>
          <w:rStyle w:val="hps"/>
          <w:lang w:val="pt-PT"/>
        </w:rPr>
        <w:t xml:space="preserve"> </w:t>
      </w:r>
      <w:r w:rsidRPr="00287A8B">
        <w:rPr>
          <w:rStyle w:val="hps"/>
          <w:lang w:val="pt-PT"/>
        </w:rPr>
        <w:t xml:space="preserve">sistemáticas para garantir que o projeto emprega todos os processos </w:t>
      </w:r>
      <w:r>
        <w:rPr>
          <w:rStyle w:val="hps"/>
          <w:lang w:val="pt-PT"/>
        </w:rPr>
        <w:t>definidos, de maneira correta e completa</w:t>
      </w:r>
      <w:r w:rsidRPr="00287A8B">
        <w:rPr>
          <w:rStyle w:val="hps"/>
          <w:lang w:val="pt-PT"/>
        </w:rPr>
        <w:t>.</w:t>
      </w:r>
    </w:p>
    <w:p w:rsidR="0067606A" w:rsidRPr="00111261" w:rsidRDefault="0068608C" w:rsidP="00111261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U</w:t>
      </w:r>
      <w:r w:rsidR="00A77EC4" w:rsidRPr="00287A8B">
        <w:rPr>
          <w:rStyle w:val="hps"/>
          <w:lang w:val="pt-PT"/>
        </w:rPr>
        <w:t>ma equipe ficar</w:t>
      </w:r>
      <w:r>
        <w:rPr>
          <w:rStyle w:val="hps"/>
          <w:lang w:val="pt-PT"/>
        </w:rPr>
        <w:t>á</w:t>
      </w:r>
      <w:r w:rsidR="00A77EC4" w:rsidRPr="00287A8B">
        <w:rPr>
          <w:rStyle w:val="hps"/>
          <w:lang w:val="pt-PT"/>
        </w:rPr>
        <w:t xml:space="preserve"> responsáve</w:t>
      </w:r>
      <w:r>
        <w:rPr>
          <w:rStyle w:val="hps"/>
          <w:lang w:val="pt-PT"/>
        </w:rPr>
        <w:t>l</w:t>
      </w:r>
      <w:r w:rsidR="00A77EC4" w:rsidRPr="00287A8B">
        <w:rPr>
          <w:rStyle w:val="hps"/>
          <w:lang w:val="pt-PT"/>
        </w:rPr>
        <w:t xml:space="preserve"> pela supervisão do processo de auditoria </w:t>
      </w:r>
      <w:r>
        <w:rPr>
          <w:rStyle w:val="hps"/>
          <w:lang w:val="pt-PT"/>
        </w:rPr>
        <w:t>dos processos de desenvolvimento de software.</w:t>
      </w:r>
      <w:r w:rsidR="00A77EC4" w:rsidRPr="00287A8B">
        <w:rPr>
          <w:rStyle w:val="hps"/>
          <w:lang w:val="pt-PT"/>
        </w:rPr>
        <w:t xml:space="preserve"> É desejável que a equipe que irá efetuar </w:t>
      </w:r>
      <w:r>
        <w:rPr>
          <w:rStyle w:val="hps"/>
          <w:lang w:val="pt-PT"/>
        </w:rPr>
        <w:t>a auditoria não seja uma que está envolvida no processo de desenvolvimento</w:t>
      </w:r>
      <w:r w:rsidR="00111261">
        <w:rPr>
          <w:rStyle w:val="hps"/>
          <w:lang w:val="pt-PT"/>
        </w:rPr>
        <w:t>. As a</w:t>
      </w:r>
      <w:r w:rsidR="0067606A" w:rsidRPr="00111261">
        <w:rPr>
          <w:rStyle w:val="hps"/>
          <w:lang w:val="pt-PT"/>
        </w:rPr>
        <w:t xml:space="preserve">uditorias de Processo </w:t>
      </w:r>
      <w:r w:rsidR="00111261">
        <w:rPr>
          <w:rStyle w:val="hps"/>
          <w:lang w:val="pt-PT"/>
        </w:rPr>
        <w:t>s</w:t>
      </w:r>
      <w:r w:rsidR="0067606A" w:rsidRPr="00111261">
        <w:rPr>
          <w:rStyle w:val="hps"/>
          <w:lang w:val="pt-PT"/>
        </w:rPr>
        <w:t xml:space="preserve">erão realizadas pelo </w:t>
      </w:r>
      <w:r w:rsidR="00111261">
        <w:rPr>
          <w:rStyle w:val="hps"/>
          <w:lang w:val="pt-PT"/>
        </w:rPr>
        <w:t>auditor</w:t>
      </w:r>
      <w:r w:rsidR="0067606A" w:rsidRPr="00111261">
        <w:rPr>
          <w:rStyle w:val="hps"/>
          <w:lang w:val="pt-PT"/>
        </w:rPr>
        <w:t xml:space="preserve"> d</w:t>
      </w:r>
      <w:r w:rsidR="00111261">
        <w:rPr>
          <w:rStyle w:val="hps"/>
          <w:lang w:val="pt-PT"/>
        </w:rPr>
        <w:t>a</w:t>
      </w:r>
      <w:r w:rsidR="0067606A" w:rsidRPr="00111261">
        <w:rPr>
          <w:rStyle w:val="hps"/>
          <w:lang w:val="pt-PT"/>
        </w:rPr>
        <w:t xml:space="preserve"> Qualidade de</w:t>
      </w:r>
      <w:r w:rsidR="006D0105" w:rsidRPr="00111261">
        <w:rPr>
          <w:rStyle w:val="hps"/>
          <w:lang w:val="pt-PT"/>
        </w:rPr>
        <w:t xml:space="preserve"> </w:t>
      </w:r>
      <w:r w:rsidR="0067606A" w:rsidRPr="00111261">
        <w:rPr>
          <w:rStyle w:val="hps"/>
          <w:lang w:val="pt-PT"/>
        </w:rPr>
        <w:t xml:space="preserve">Processo, com a elaboração de um relatório </w:t>
      </w:r>
      <w:r w:rsidR="00111261">
        <w:rPr>
          <w:rStyle w:val="hps"/>
          <w:lang w:val="pt-PT"/>
        </w:rPr>
        <w:t>que após a aprovação do Líder de</w:t>
      </w:r>
      <w:r w:rsidR="006D0105" w:rsidRPr="00111261">
        <w:rPr>
          <w:rStyle w:val="hps"/>
          <w:lang w:val="pt-PT"/>
        </w:rPr>
        <w:t xml:space="preserve"> </w:t>
      </w:r>
      <w:r w:rsidR="0067606A" w:rsidRPr="00111261">
        <w:rPr>
          <w:rStyle w:val="hps"/>
          <w:lang w:val="pt-PT"/>
        </w:rPr>
        <w:t>Qualidade deverá ser enviado para o Cliente.</w:t>
      </w:r>
    </w:p>
    <w:p w:rsidR="00A77EC4" w:rsidRPr="006D0105" w:rsidRDefault="00A77EC4" w:rsidP="006D0105">
      <w:pPr>
        <w:autoSpaceDE w:val="0"/>
        <w:autoSpaceDN w:val="0"/>
        <w:adjustRightInd w:val="0"/>
        <w:spacing w:line="360" w:lineRule="auto"/>
        <w:jc w:val="both"/>
        <w:rPr>
          <w:rStyle w:val="hps"/>
          <w:color w:val="FF0000"/>
          <w:lang w:val="pt-PT"/>
        </w:rPr>
      </w:pPr>
    </w:p>
    <w:p w:rsidR="0088273E" w:rsidRPr="00BE1652" w:rsidRDefault="007F2515" w:rsidP="00FE47F2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3" w:name="_Toc330651655"/>
      <w:r w:rsidRPr="00BE1652">
        <w:rPr>
          <w:rStyle w:val="TtulodoLivro"/>
        </w:rPr>
        <w:lastRenderedPageBreak/>
        <w:t>Documentação</w:t>
      </w:r>
      <w:bookmarkEnd w:id="3"/>
    </w:p>
    <w:p w:rsidR="00876D4A" w:rsidRPr="006D0105" w:rsidRDefault="00876D4A" w:rsidP="005375D3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hps"/>
        </w:rPr>
      </w:pPr>
      <w:r w:rsidRPr="006D0105">
        <w:rPr>
          <w:rStyle w:val="hps"/>
        </w:rPr>
        <w:t>Está seção lista a documentação mínima que servirá de base para este plano. O conjunto mínimo de artefatos neste caso são os citados abaixo:</w:t>
      </w:r>
    </w:p>
    <w:p w:rsidR="00A25411" w:rsidRDefault="005375D3" w:rsidP="00A2541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>PR-P</w:t>
      </w:r>
      <w:r w:rsidR="00A25411">
        <w:rPr>
          <w:rStyle w:val="hps"/>
        </w:rPr>
        <w:t>e</w:t>
      </w:r>
      <w:r>
        <w:rPr>
          <w:rStyle w:val="hps"/>
        </w:rPr>
        <w:t>D</w:t>
      </w:r>
      <w:r w:rsidR="00A25411">
        <w:rPr>
          <w:rStyle w:val="hps"/>
        </w:rPr>
        <w:t>-004</w:t>
      </w:r>
      <w:r w:rsidR="005F420D">
        <w:rPr>
          <w:rStyle w:val="hps"/>
        </w:rPr>
        <w:t>-</w:t>
      </w:r>
      <w:r w:rsidR="00A25411">
        <w:rPr>
          <w:rStyle w:val="hps"/>
        </w:rPr>
        <w:t xml:space="preserve">ICORP Anexo A – </w:t>
      </w:r>
      <w:proofErr w:type="spellStart"/>
      <w:r w:rsidR="00A25411" w:rsidRPr="00CC2FD7">
        <w:rPr>
          <w:rStyle w:val="hps"/>
          <w:i/>
        </w:rPr>
        <w:t>Checklist</w:t>
      </w:r>
      <w:proofErr w:type="spellEnd"/>
      <w:r w:rsidR="00A25411">
        <w:rPr>
          <w:rStyle w:val="hps"/>
        </w:rPr>
        <w:t xml:space="preserve"> </w:t>
      </w:r>
      <w:r w:rsidR="005F420D">
        <w:rPr>
          <w:rStyle w:val="hps"/>
        </w:rPr>
        <w:t>de Aprovação do Projeto/Produto</w:t>
      </w:r>
      <w:r w:rsidR="00A25411">
        <w:rPr>
          <w:rStyle w:val="hps"/>
        </w:rPr>
        <w:t>;</w:t>
      </w:r>
    </w:p>
    <w:p w:rsidR="00A10B24" w:rsidRPr="00A10B24" w:rsidRDefault="00A10B24" w:rsidP="00A10B2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 w:rsidRPr="00A10B24">
        <w:rPr>
          <w:rStyle w:val="hps"/>
        </w:rPr>
        <w:t>PR-P</w:t>
      </w:r>
      <w:r>
        <w:rPr>
          <w:rStyle w:val="hps"/>
        </w:rPr>
        <w:t>e</w:t>
      </w:r>
      <w:r w:rsidRPr="00A10B24">
        <w:rPr>
          <w:rStyle w:val="hps"/>
        </w:rPr>
        <w:t xml:space="preserve">D-032-MKTP Anexo A - </w:t>
      </w:r>
      <w:hyperlink r:id="rId10" w:history="1">
        <w:r w:rsidRPr="00A10B24">
          <w:t xml:space="preserve">Escopo Detalhado Book De Projeto; </w:t>
        </w:r>
        <w:proofErr w:type="gramStart"/>
      </w:hyperlink>
      <w:proofErr w:type="gramEnd"/>
    </w:p>
    <w:p w:rsidR="00A25411" w:rsidRDefault="00A25411" w:rsidP="00A2541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>PR-PeD-001</w:t>
      </w:r>
      <w:r w:rsidR="005F420D">
        <w:rPr>
          <w:rStyle w:val="hps"/>
        </w:rPr>
        <w:t>-</w:t>
      </w:r>
      <w:r>
        <w:rPr>
          <w:rStyle w:val="hps"/>
        </w:rPr>
        <w:t xml:space="preserve">ICORP Anexo A – Especificação </w:t>
      </w:r>
      <w:r w:rsidR="005F420D">
        <w:rPr>
          <w:rStyle w:val="hps"/>
        </w:rPr>
        <w:t xml:space="preserve">Detalhada </w:t>
      </w:r>
      <w:r>
        <w:rPr>
          <w:rStyle w:val="hps"/>
        </w:rPr>
        <w:t>de Software;</w:t>
      </w:r>
    </w:p>
    <w:p w:rsidR="00876D4A" w:rsidRDefault="00A25411" w:rsidP="00A2541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>PR-PeD-00</w:t>
      </w:r>
      <w:r w:rsidR="00EC0FA6">
        <w:rPr>
          <w:rStyle w:val="hps"/>
        </w:rPr>
        <w:t>1</w:t>
      </w:r>
      <w:r w:rsidR="005F420D">
        <w:rPr>
          <w:rStyle w:val="hps"/>
        </w:rPr>
        <w:t>-</w:t>
      </w:r>
      <w:r>
        <w:rPr>
          <w:rStyle w:val="hps"/>
        </w:rPr>
        <w:t>ICORP Anexo B – Especificação dos Casos de Uso;</w:t>
      </w:r>
    </w:p>
    <w:p w:rsidR="00A25411" w:rsidRDefault="005F420D" w:rsidP="00A2541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>IT-PeD-009-CEN – Documentação e Treinamento para Produção;</w:t>
      </w:r>
    </w:p>
    <w:p w:rsidR="00081302" w:rsidRDefault="00081302" w:rsidP="00A25411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 xml:space="preserve">PR-PeD-002-ICORP Anexo B – </w:t>
      </w:r>
    </w:p>
    <w:p w:rsidR="00081302" w:rsidRPr="006D0105" w:rsidRDefault="00081302" w:rsidP="0008130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 xml:space="preserve">PR-PeD-003-ICORP Anexo B – </w:t>
      </w:r>
      <w:r w:rsidR="000033FE">
        <w:rPr>
          <w:rStyle w:val="hps"/>
        </w:rPr>
        <w:t>Relatório de Integração dos Módulos;</w:t>
      </w:r>
    </w:p>
    <w:p w:rsidR="000B450E" w:rsidRPr="006D0105" w:rsidRDefault="000B450E" w:rsidP="000B450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Style w:val="hps"/>
        </w:rPr>
      </w:pPr>
      <w:r>
        <w:rPr>
          <w:rStyle w:val="hps"/>
        </w:rPr>
        <w:t xml:space="preserve">PR-PeD-003-ICORP Anexo A – </w:t>
      </w:r>
      <w:r w:rsidR="000033FE">
        <w:rPr>
          <w:rStyle w:val="hps"/>
        </w:rPr>
        <w:t>Orientação para Casos de Testes ao LCAP;</w:t>
      </w:r>
    </w:p>
    <w:p w:rsidR="00287A8B" w:rsidRPr="0067606A" w:rsidRDefault="00287A8B" w:rsidP="00C10CE8">
      <w:pPr>
        <w:autoSpaceDE w:val="0"/>
        <w:autoSpaceDN w:val="0"/>
        <w:adjustRightInd w:val="0"/>
        <w:rPr>
          <w:rFonts w:eastAsiaTheme="minorHAnsi" w:cs="Times New Roman"/>
          <w:color w:val="FF0000"/>
          <w:sz w:val="23"/>
          <w:szCs w:val="23"/>
          <w:lang w:eastAsia="en-US"/>
        </w:rPr>
      </w:pPr>
    </w:p>
    <w:p w:rsidR="0088273E" w:rsidRPr="00D275AA" w:rsidRDefault="007F2515" w:rsidP="008222E5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jc w:val="both"/>
        <w:rPr>
          <w:rStyle w:val="TtulodoLivro"/>
        </w:rPr>
      </w:pPr>
      <w:bookmarkStart w:id="4" w:name="_Toc330651656"/>
      <w:r w:rsidRPr="00D275AA">
        <w:rPr>
          <w:rStyle w:val="TtulodoLivro"/>
        </w:rPr>
        <w:t xml:space="preserve">Normas, práticas, </w:t>
      </w:r>
      <w:r w:rsidRPr="00F47D6B">
        <w:rPr>
          <w:rStyle w:val="TtulodoLivro"/>
        </w:rPr>
        <w:t xml:space="preserve">convenções e </w:t>
      </w:r>
      <w:r w:rsidR="008A7013" w:rsidRPr="00F47D6B">
        <w:rPr>
          <w:rStyle w:val="TtulodoLivro"/>
        </w:rPr>
        <w:t>MÉTRICAS</w:t>
      </w:r>
      <w:r w:rsidR="008A7013" w:rsidRPr="00D275AA">
        <w:rPr>
          <w:rStyle w:val="TtulodoLivro"/>
        </w:rPr>
        <w:t>.</w:t>
      </w:r>
      <w:bookmarkEnd w:id="4"/>
    </w:p>
    <w:p w:rsidR="00003298" w:rsidRDefault="00036C2E" w:rsidP="00610695">
      <w:pPr>
        <w:spacing w:before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O padrão adotado ao processo de des</w:t>
      </w:r>
      <w:r w:rsidR="008A7013">
        <w:rPr>
          <w:rStyle w:val="hps"/>
          <w:lang w:val="pt-PT"/>
        </w:rPr>
        <w:t>e</w:t>
      </w:r>
      <w:r>
        <w:rPr>
          <w:rStyle w:val="hps"/>
          <w:lang w:val="pt-PT"/>
        </w:rPr>
        <w:t>nvolvimento de software está descrito no documento</w:t>
      </w:r>
      <w:r w:rsidR="008A7013">
        <w:rPr>
          <w:rStyle w:val="hps"/>
          <w:lang w:val="pt-PT"/>
        </w:rPr>
        <w:t xml:space="preserve"> de procedimento/processo</w:t>
      </w:r>
      <w:r>
        <w:rPr>
          <w:rStyle w:val="hps"/>
          <w:lang w:val="pt-PT"/>
        </w:rPr>
        <w:t xml:space="preserve"> PR-PeD-003</w:t>
      </w:r>
      <w:r w:rsidR="008A7013">
        <w:rPr>
          <w:rStyle w:val="hps"/>
          <w:lang w:val="pt-PT"/>
        </w:rPr>
        <w:t xml:space="preserve"> de cada unidade de negócio de empresa. Exemplo: PR-PED-003-ICORP.</w:t>
      </w:r>
    </w:p>
    <w:p w:rsidR="00610695" w:rsidRDefault="00610695" w:rsidP="003C4612">
      <w:pPr>
        <w:spacing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A prática adotada pela garantia da qualidade no monitoramento dos processos se dará pelo emprego de uma ferramenta, que irá ajudar o processo de auditoria e também na melhoria dos processos de desenvolvimento de software.</w:t>
      </w:r>
    </w:p>
    <w:p w:rsidR="00610695" w:rsidRPr="00003298" w:rsidRDefault="00610695" w:rsidP="003C4612">
      <w:pPr>
        <w:spacing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A métrica se baseará na quantidade de não conformidades encontradas nos processos durante a auditoria dos mesmos.</w:t>
      </w:r>
    </w:p>
    <w:p w:rsidR="0088273E" w:rsidRPr="00D275AA" w:rsidRDefault="007F2515" w:rsidP="00D275AA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5" w:name="_Toc330651657"/>
      <w:r w:rsidRPr="00D275AA">
        <w:rPr>
          <w:rStyle w:val="TtulodoLivro"/>
        </w:rPr>
        <w:t>Revisões e auditorias</w:t>
      </w:r>
      <w:bookmarkEnd w:id="5"/>
    </w:p>
    <w:p w:rsidR="00003298" w:rsidRDefault="00003298" w:rsidP="003C4612">
      <w:pPr>
        <w:pStyle w:val="Corpodetexto"/>
        <w:spacing w:line="360" w:lineRule="auto"/>
        <w:ind w:firstLine="709"/>
        <w:rPr>
          <w:rFonts w:ascii="Times New Roman" w:hAnsi="Times New Roman"/>
          <w:szCs w:val="24"/>
        </w:rPr>
      </w:pPr>
      <w:r w:rsidRPr="00003298">
        <w:rPr>
          <w:rFonts w:ascii="Times New Roman" w:hAnsi="Times New Roman"/>
          <w:szCs w:val="24"/>
        </w:rPr>
        <w:t xml:space="preserve">O Departamento de Gestão da Qualidade planeja as auditorias internas, a fim de verificar se as atividades </w:t>
      </w:r>
      <w:r w:rsidR="002C293D">
        <w:rPr>
          <w:rFonts w:ascii="Times New Roman" w:hAnsi="Times New Roman"/>
          <w:szCs w:val="24"/>
        </w:rPr>
        <w:t>dos processos</w:t>
      </w:r>
      <w:r w:rsidRPr="00003298">
        <w:rPr>
          <w:rFonts w:ascii="Times New Roman" w:hAnsi="Times New Roman"/>
          <w:szCs w:val="24"/>
        </w:rPr>
        <w:t xml:space="preserve"> e seus respectivos resultados</w:t>
      </w:r>
      <w:r w:rsidR="002C293D">
        <w:rPr>
          <w:rFonts w:ascii="Times New Roman" w:hAnsi="Times New Roman"/>
          <w:szCs w:val="24"/>
        </w:rPr>
        <w:t xml:space="preserve"> (Saídas/Artefatos)</w:t>
      </w:r>
      <w:r w:rsidRPr="00003298">
        <w:rPr>
          <w:rFonts w:ascii="Times New Roman" w:hAnsi="Times New Roman"/>
          <w:szCs w:val="24"/>
        </w:rPr>
        <w:t xml:space="preserve"> estão em conformidade com as disposições planejadas e para determinar sua eficácia.</w:t>
      </w:r>
    </w:p>
    <w:p w:rsidR="00003298" w:rsidRPr="00003298" w:rsidRDefault="0067709A" w:rsidP="003C4612">
      <w:pPr>
        <w:pStyle w:val="Corpodetexto"/>
        <w:spacing w:line="360" w:lineRule="auto"/>
        <w:ind w:firstLine="709"/>
        <w:rPr>
          <w:rFonts w:ascii="Times New Roman" w:hAnsi="Times New Roman"/>
          <w:color w:val="0000FF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As auditorias devem ser realizadas ao fim de cada fase de um projeto. Facilitando assim o planejamento e a possibilidade expor falhas no processo de desenvolvimento de software em uma fase. Permitindo que se </w:t>
      </w:r>
      <w:proofErr w:type="gramStart"/>
      <w:r>
        <w:rPr>
          <w:rFonts w:ascii="Times New Roman" w:hAnsi="Times New Roman"/>
          <w:szCs w:val="24"/>
        </w:rPr>
        <w:t>resolva</w:t>
      </w:r>
      <w:proofErr w:type="gramEnd"/>
      <w:r>
        <w:rPr>
          <w:rFonts w:ascii="Times New Roman" w:hAnsi="Times New Roman"/>
          <w:szCs w:val="24"/>
        </w:rPr>
        <w:t xml:space="preserve"> as não conformidades antes de ingressar em uma nova fase.</w:t>
      </w:r>
    </w:p>
    <w:p w:rsidR="0067709A" w:rsidRDefault="00A77EC4" w:rsidP="00003298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hps"/>
          <w:lang w:val="pt-PT"/>
        </w:rPr>
      </w:pPr>
      <w:r w:rsidRPr="009D11FC">
        <w:rPr>
          <w:rStyle w:val="hps"/>
          <w:lang w:val="pt-PT"/>
        </w:rPr>
        <w:t>Cada equipe de desenvolvedores ficará responsável pela org</w:t>
      </w:r>
      <w:r w:rsidR="009D11FC">
        <w:rPr>
          <w:rStyle w:val="hps"/>
          <w:lang w:val="pt-PT"/>
        </w:rPr>
        <w:t xml:space="preserve">anização e responsabilidades dos </w:t>
      </w:r>
      <w:r w:rsidRPr="009D11FC">
        <w:rPr>
          <w:rStyle w:val="hps"/>
          <w:lang w:val="pt-PT"/>
        </w:rPr>
        <w:t xml:space="preserve">seus </w:t>
      </w:r>
      <w:r w:rsidR="0067709A">
        <w:rPr>
          <w:rStyle w:val="hps"/>
          <w:lang w:val="pt-PT"/>
        </w:rPr>
        <w:t>processos</w:t>
      </w:r>
      <w:r w:rsidRPr="009D11FC">
        <w:rPr>
          <w:rStyle w:val="hps"/>
          <w:lang w:val="pt-PT"/>
        </w:rPr>
        <w:t>,</w:t>
      </w:r>
      <w:r w:rsidR="009D11FC">
        <w:rPr>
          <w:rStyle w:val="hps"/>
          <w:lang w:val="pt-PT"/>
        </w:rPr>
        <w:t xml:space="preserve"> </w:t>
      </w:r>
      <w:r w:rsidRPr="009D11FC">
        <w:rPr>
          <w:rStyle w:val="hps"/>
          <w:lang w:val="pt-PT"/>
        </w:rPr>
        <w:t xml:space="preserve">bem como a resolução e o gerenciamento dos eventuais problemas identificados e as ações corretivas que façam necessárias. </w:t>
      </w:r>
    </w:p>
    <w:p w:rsidR="0088273E" w:rsidRPr="00D275AA" w:rsidRDefault="007F2515" w:rsidP="00286647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6" w:name="_Toc330651658"/>
      <w:r w:rsidRPr="00D275AA">
        <w:rPr>
          <w:rStyle w:val="TtulodoLivro"/>
        </w:rPr>
        <w:t>Testes</w:t>
      </w:r>
      <w:bookmarkEnd w:id="6"/>
    </w:p>
    <w:p w:rsidR="008F44EA" w:rsidRDefault="008F44EA" w:rsidP="008F44EA">
      <w:pPr>
        <w:spacing w:before="240" w:line="360" w:lineRule="auto"/>
        <w:ind w:firstLine="709"/>
        <w:jc w:val="both"/>
        <w:rPr>
          <w:rStyle w:val="hps"/>
          <w:lang w:val="pt-PT"/>
        </w:rPr>
      </w:pPr>
      <w:r w:rsidRPr="008F4BB4">
        <w:rPr>
          <w:rStyle w:val="hps"/>
          <w:lang w:val="pt-PT"/>
        </w:rPr>
        <w:t xml:space="preserve">A cada funcionalidade desenvolvida, testes serão realizados </w:t>
      </w:r>
      <w:r w:rsidR="00B43BC4">
        <w:rPr>
          <w:rStyle w:val="hps"/>
          <w:lang w:val="pt-PT"/>
        </w:rPr>
        <w:t xml:space="preserve">(Testes de Desenvolvimento) </w:t>
      </w:r>
      <w:r w:rsidRPr="008F4BB4">
        <w:rPr>
          <w:rStyle w:val="hps"/>
          <w:lang w:val="pt-PT"/>
        </w:rPr>
        <w:t>para garantir que os requisitos foram atendidos</w:t>
      </w:r>
      <w:r>
        <w:rPr>
          <w:rStyle w:val="hps"/>
          <w:lang w:val="pt-PT"/>
        </w:rPr>
        <w:t xml:space="preserve">. </w:t>
      </w:r>
      <w:r w:rsidRPr="008F4BB4">
        <w:rPr>
          <w:rStyle w:val="hps"/>
          <w:lang w:val="pt-PT"/>
        </w:rPr>
        <w:t>A avaliação do componente testado definirá se o projeto continuará com as atividades previstas, ou se revisões no cronograma/escopo/orçamento serão necessárias para a continuação do trabalho.</w:t>
      </w:r>
    </w:p>
    <w:p w:rsidR="00A31B7E" w:rsidRPr="008F4BB4" w:rsidRDefault="008F4BB4" w:rsidP="008F44EA">
      <w:pPr>
        <w:spacing w:after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Os relatórios de Intergração dos Módulos, Testes de Bancada e Teste de Campo, </w:t>
      </w:r>
      <w:r w:rsidR="00B43BC4">
        <w:rPr>
          <w:rStyle w:val="hps"/>
          <w:lang w:val="pt-PT"/>
        </w:rPr>
        <w:t xml:space="preserve">juntamente com o teste descrito anteriormente </w:t>
      </w:r>
      <w:r>
        <w:rPr>
          <w:rStyle w:val="hps"/>
          <w:lang w:val="pt-PT"/>
        </w:rPr>
        <w:t xml:space="preserve">são os artefatos que </w:t>
      </w:r>
      <w:r w:rsidR="00B43BC4">
        <w:rPr>
          <w:rStyle w:val="hps"/>
          <w:lang w:val="pt-PT"/>
        </w:rPr>
        <w:t>completam os testes de verificação e validação.</w:t>
      </w:r>
      <w:r w:rsidR="00A31B7E" w:rsidRPr="008F4BB4">
        <w:rPr>
          <w:rStyle w:val="hps"/>
          <w:lang w:val="pt-PT"/>
        </w:rPr>
        <w:t xml:space="preserve"> </w:t>
      </w:r>
    </w:p>
    <w:p w:rsidR="0088273E" w:rsidRPr="00D275AA" w:rsidRDefault="007F2515" w:rsidP="0055700B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jc w:val="both"/>
        <w:rPr>
          <w:rStyle w:val="TtulodoLivro"/>
        </w:rPr>
      </w:pPr>
      <w:bookmarkStart w:id="7" w:name="_Toc330651659"/>
      <w:r w:rsidRPr="00D275AA">
        <w:rPr>
          <w:rStyle w:val="TtulodoLivro"/>
        </w:rPr>
        <w:t xml:space="preserve">Relatório de registro de problemas </w:t>
      </w:r>
      <w:r w:rsidR="00E54A8C" w:rsidRPr="00D275AA">
        <w:rPr>
          <w:rStyle w:val="TtulodoLivro"/>
        </w:rPr>
        <w:t>E</w:t>
      </w:r>
      <w:r w:rsidRPr="00D275AA">
        <w:rPr>
          <w:rStyle w:val="TtulodoLivro"/>
        </w:rPr>
        <w:t xml:space="preserve"> ações</w:t>
      </w:r>
      <w:r w:rsidR="00E3189C">
        <w:rPr>
          <w:rStyle w:val="TtulodoLivro"/>
        </w:rPr>
        <w:t xml:space="preserve"> </w:t>
      </w:r>
      <w:r w:rsidRPr="00D275AA">
        <w:rPr>
          <w:rStyle w:val="TtulodoLivro"/>
        </w:rPr>
        <w:t>corretivas</w:t>
      </w:r>
      <w:bookmarkEnd w:id="7"/>
    </w:p>
    <w:p w:rsidR="00D37CFA" w:rsidRDefault="00FE58F6" w:rsidP="00D37CFA">
      <w:pPr>
        <w:spacing w:before="240" w:line="360" w:lineRule="auto"/>
        <w:ind w:firstLine="709"/>
        <w:jc w:val="both"/>
        <w:rPr>
          <w:rStyle w:val="hps"/>
          <w:lang w:val="pt-PT"/>
        </w:rPr>
      </w:pPr>
      <w:r w:rsidRPr="00567E56">
        <w:rPr>
          <w:rStyle w:val="hps"/>
          <w:lang w:val="pt-PT"/>
        </w:rPr>
        <w:t xml:space="preserve">O </w:t>
      </w:r>
      <w:r w:rsidR="00DB3FD7">
        <w:rPr>
          <w:rStyle w:val="hps"/>
          <w:lang w:val="pt-PT"/>
        </w:rPr>
        <w:t>Auditor</w:t>
      </w:r>
      <w:r w:rsidRPr="00567E56">
        <w:rPr>
          <w:rStyle w:val="hps"/>
          <w:lang w:val="pt-PT"/>
        </w:rPr>
        <w:t xml:space="preserve"> comunicará o problema ao </w:t>
      </w:r>
      <w:r w:rsidR="00DB3FD7">
        <w:rPr>
          <w:rStyle w:val="hps"/>
          <w:lang w:val="pt-PT"/>
        </w:rPr>
        <w:t xml:space="preserve">responsável </w:t>
      </w:r>
      <w:r w:rsidRPr="00567E56">
        <w:rPr>
          <w:rStyle w:val="hps"/>
          <w:lang w:val="pt-PT"/>
        </w:rPr>
        <w:t>do projeto, que tomará</w:t>
      </w:r>
      <w:r w:rsidR="00DB3FD7">
        <w:rPr>
          <w:rStyle w:val="hps"/>
          <w:lang w:val="pt-PT"/>
        </w:rPr>
        <w:t xml:space="preserve"> </w:t>
      </w:r>
      <w:r w:rsidRPr="00567E56">
        <w:rPr>
          <w:rStyle w:val="hps"/>
          <w:lang w:val="pt-PT"/>
        </w:rPr>
        <w:t xml:space="preserve">as providências necessárias. Uma vez tomadas estas providências, o </w:t>
      </w:r>
      <w:r w:rsidR="00DB3FD7">
        <w:rPr>
          <w:rStyle w:val="hps"/>
          <w:lang w:val="pt-PT"/>
        </w:rPr>
        <w:t>rsponsável do projeto</w:t>
      </w:r>
      <w:r w:rsidRPr="00567E56">
        <w:rPr>
          <w:rStyle w:val="hps"/>
          <w:lang w:val="pt-PT"/>
        </w:rPr>
        <w:t xml:space="preserve"> solicitará ao </w:t>
      </w:r>
      <w:r w:rsidR="00DB3FD7">
        <w:rPr>
          <w:rStyle w:val="hps"/>
          <w:lang w:val="pt-PT"/>
        </w:rPr>
        <w:t>setor de gestão da qualidade a</w:t>
      </w:r>
      <w:r w:rsidRPr="00567E56">
        <w:rPr>
          <w:rStyle w:val="hps"/>
          <w:lang w:val="pt-PT"/>
        </w:rPr>
        <w:t xml:space="preserve"> realização de nova auditoria. </w:t>
      </w:r>
    </w:p>
    <w:p w:rsidR="00A31B7E" w:rsidRDefault="00FE58F6" w:rsidP="00D37CFA">
      <w:pPr>
        <w:spacing w:line="360" w:lineRule="auto"/>
        <w:ind w:firstLine="709"/>
        <w:jc w:val="both"/>
        <w:rPr>
          <w:rFonts w:cs="Times New Roman"/>
          <w:shd w:val="clear" w:color="auto" w:fill="FFFFFF"/>
        </w:rPr>
      </w:pPr>
      <w:r w:rsidRPr="00567E56">
        <w:rPr>
          <w:rStyle w:val="hps"/>
          <w:lang w:val="pt-PT"/>
        </w:rPr>
        <w:t>Caso o</w:t>
      </w:r>
      <w:r w:rsidR="00567E56">
        <w:rPr>
          <w:rStyle w:val="hps"/>
          <w:lang w:val="pt-PT"/>
        </w:rPr>
        <w:t xml:space="preserve"> </w:t>
      </w:r>
      <w:r w:rsidR="00DB3FD7">
        <w:rPr>
          <w:rStyle w:val="hps"/>
          <w:lang w:val="pt-PT"/>
        </w:rPr>
        <w:t>auditor</w:t>
      </w:r>
      <w:r w:rsidRPr="00567E56">
        <w:rPr>
          <w:rStyle w:val="hps"/>
          <w:lang w:val="pt-PT"/>
        </w:rPr>
        <w:t xml:space="preserve"> e o </w:t>
      </w:r>
      <w:r w:rsidR="00DB3FD7">
        <w:rPr>
          <w:rStyle w:val="hps"/>
          <w:lang w:val="pt-PT"/>
        </w:rPr>
        <w:t>responsável</w:t>
      </w:r>
      <w:r w:rsidRPr="00567E56">
        <w:rPr>
          <w:rStyle w:val="hps"/>
          <w:lang w:val="pt-PT"/>
        </w:rPr>
        <w:t xml:space="preserve"> do projeto não cheguem a um acordo, o problema será </w:t>
      </w:r>
      <w:r w:rsidR="00DB3FD7">
        <w:rPr>
          <w:rStyle w:val="hps"/>
          <w:lang w:val="pt-PT"/>
        </w:rPr>
        <w:t xml:space="preserve">escalonado à </w:t>
      </w:r>
      <w:r w:rsidRPr="00567E56">
        <w:rPr>
          <w:rStyle w:val="hps"/>
          <w:lang w:val="pt-PT"/>
        </w:rPr>
        <w:t>Gerência.</w:t>
      </w:r>
      <w:r w:rsidR="00D37CFA">
        <w:rPr>
          <w:rStyle w:val="hps"/>
          <w:lang w:val="pt-PT"/>
        </w:rPr>
        <w:t xml:space="preserve"> Que, juntamente com a equipe, avalia os</w:t>
      </w:r>
      <w:r w:rsidR="00A31B7E" w:rsidRPr="00D37CFA">
        <w:rPr>
          <w:rFonts w:cs="Times New Roman"/>
          <w:shd w:val="clear" w:color="auto" w:fill="FFFFFF"/>
        </w:rPr>
        <w:t xml:space="preserve"> problemas encontrado</w:t>
      </w:r>
      <w:r w:rsidR="00D37CFA">
        <w:rPr>
          <w:rFonts w:cs="Times New Roman"/>
          <w:shd w:val="clear" w:color="auto" w:fill="FFFFFF"/>
        </w:rPr>
        <w:t>s</w:t>
      </w:r>
      <w:r w:rsidR="00A31B7E" w:rsidRPr="00D37CFA">
        <w:rPr>
          <w:rFonts w:cs="Times New Roman"/>
          <w:shd w:val="clear" w:color="auto" w:fill="FFFFFF"/>
        </w:rPr>
        <w:t>, analisando seu impacto e complexidade</w:t>
      </w:r>
      <w:r w:rsidR="00D37CFA">
        <w:rPr>
          <w:rFonts w:cs="Times New Roman"/>
          <w:shd w:val="clear" w:color="auto" w:fill="FFFFFF"/>
        </w:rPr>
        <w:t>.</w:t>
      </w:r>
      <w:r w:rsidR="00A31B7E" w:rsidRPr="00D37CFA">
        <w:rPr>
          <w:rFonts w:cs="Times New Roman"/>
          <w:shd w:val="clear" w:color="auto" w:fill="FFFFFF"/>
        </w:rPr>
        <w:t xml:space="preserve"> </w:t>
      </w:r>
      <w:r w:rsidR="00D37CFA">
        <w:rPr>
          <w:rFonts w:cs="Times New Roman"/>
          <w:shd w:val="clear" w:color="auto" w:fill="FFFFFF"/>
        </w:rPr>
        <w:t>E</w:t>
      </w:r>
      <w:r w:rsidR="00A31B7E" w:rsidRPr="00D37CFA">
        <w:rPr>
          <w:rFonts w:cs="Times New Roman"/>
          <w:shd w:val="clear" w:color="auto" w:fill="FFFFFF"/>
        </w:rPr>
        <w:t xml:space="preserve"> será definido se, </w:t>
      </w:r>
      <w:r w:rsidR="00D37CFA">
        <w:rPr>
          <w:rFonts w:cs="Times New Roman"/>
          <w:shd w:val="clear" w:color="auto" w:fill="FFFFFF"/>
        </w:rPr>
        <w:t xml:space="preserve">uma ação corretiva deve ser </w:t>
      </w:r>
      <w:proofErr w:type="gramStart"/>
      <w:r w:rsidR="00D37CFA">
        <w:rPr>
          <w:rFonts w:cs="Times New Roman"/>
          <w:shd w:val="clear" w:color="auto" w:fill="FFFFFF"/>
        </w:rPr>
        <w:t>implementada</w:t>
      </w:r>
      <w:proofErr w:type="gramEnd"/>
      <w:r w:rsidR="00D37CFA">
        <w:rPr>
          <w:rFonts w:cs="Times New Roman"/>
          <w:shd w:val="clear" w:color="auto" w:fill="FFFFFF"/>
        </w:rPr>
        <w:t xml:space="preserve"> e o prazo para a finalização da mesma</w:t>
      </w:r>
      <w:r w:rsidR="00A31B7E" w:rsidRPr="00D37CFA">
        <w:rPr>
          <w:rFonts w:cs="Times New Roman"/>
          <w:shd w:val="clear" w:color="auto" w:fill="FFFFFF"/>
        </w:rPr>
        <w:t>.</w:t>
      </w:r>
    </w:p>
    <w:p w:rsidR="00BC2A49" w:rsidRDefault="00BC2A49" w:rsidP="00D37CFA">
      <w:pPr>
        <w:spacing w:line="360" w:lineRule="auto"/>
        <w:ind w:firstLine="709"/>
        <w:jc w:val="both"/>
        <w:rPr>
          <w:rFonts w:cs="Times New Roman"/>
          <w:shd w:val="clear" w:color="auto" w:fill="FFFFFF"/>
        </w:rPr>
      </w:pPr>
    </w:p>
    <w:p w:rsidR="00BC2A49" w:rsidRDefault="00BC2A49" w:rsidP="00D37CFA">
      <w:pPr>
        <w:spacing w:line="360" w:lineRule="auto"/>
        <w:ind w:firstLine="709"/>
        <w:jc w:val="both"/>
        <w:rPr>
          <w:rFonts w:cs="Times New Roman"/>
          <w:shd w:val="clear" w:color="auto" w:fill="FFFFFF"/>
        </w:rPr>
      </w:pPr>
    </w:p>
    <w:p w:rsidR="0088273E" w:rsidRPr="00D275AA" w:rsidRDefault="007F2515" w:rsidP="00BC2A49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jc w:val="both"/>
        <w:rPr>
          <w:rStyle w:val="TtulodoLivro"/>
        </w:rPr>
      </w:pPr>
      <w:bookmarkStart w:id="8" w:name="_Toc330651660"/>
      <w:r w:rsidRPr="00D275AA">
        <w:rPr>
          <w:rStyle w:val="TtulodoLivro"/>
        </w:rPr>
        <w:lastRenderedPageBreak/>
        <w:t xml:space="preserve">Ferramentas, técnicas e </w:t>
      </w:r>
      <w:r w:rsidR="00953894" w:rsidRPr="00D275AA">
        <w:rPr>
          <w:rStyle w:val="TtulodoLivro"/>
        </w:rPr>
        <w:t>METODOLOGIAS.</w:t>
      </w:r>
      <w:bookmarkEnd w:id="8"/>
    </w:p>
    <w:p w:rsidR="00ED56FD" w:rsidRDefault="00812474" w:rsidP="00812474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Como ferramenta de apoio à Garantia da Qualidade em processos de desenvolvmento de software, foi adotada a </w:t>
      </w:r>
      <w:proofErr w:type="gramStart"/>
      <w:r w:rsidRPr="00812474">
        <w:rPr>
          <w:rStyle w:val="hps"/>
          <w:b/>
          <w:i/>
          <w:lang w:val="pt-PT"/>
        </w:rPr>
        <w:t>RGQuality</w:t>
      </w:r>
      <w:proofErr w:type="gramEnd"/>
      <w:r>
        <w:rPr>
          <w:rStyle w:val="hps"/>
          <w:lang w:val="pt-PT"/>
        </w:rPr>
        <w:t xml:space="preserve">. </w:t>
      </w:r>
    </w:p>
    <w:p w:rsidR="00A77EC4" w:rsidRDefault="00ED56FD" w:rsidP="00ED56FD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As </w:t>
      </w:r>
      <w:r w:rsidR="00A77EC4" w:rsidRPr="005F528C">
        <w:rPr>
          <w:rStyle w:val="hps"/>
          <w:lang w:val="pt-PT"/>
        </w:rPr>
        <w:t>técnicas e metodologias a serem utilizadas</w:t>
      </w:r>
      <w:r>
        <w:rPr>
          <w:rStyle w:val="hps"/>
          <w:lang w:val="pt-PT"/>
        </w:rPr>
        <w:t xml:space="preserve"> são a aplicação de auditoria da qualidade ao final de cada fase de um determinado projeto.</w:t>
      </w:r>
    </w:p>
    <w:p w:rsidR="0088273E" w:rsidRPr="00137DB3" w:rsidRDefault="007F2515" w:rsidP="009D2334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9" w:name="_Toc330651661"/>
      <w:r w:rsidRPr="00137DB3">
        <w:rPr>
          <w:rStyle w:val="TtulodoLivro"/>
        </w:rPr>
        <w:t>Controle de mídia</w:t>
      </w:r>
      <w:bookmarkEnd w:id="9"/>
    </w:p>
    <w:p w:rsidR="00FE58F6" w:rsidRDefault="00FE58F6" w:rsidP="006172F5">
      <w:pPr>
        <w:spacing w:before="240" w:line="360" w:lineRule="auto"/>
        <w:ind w:firstLine="709"/>
        <w:jc w:val="both"/>
        <w:rPr>
          <w:rStyle w:val="hps"/>
          <w:lang w:val="pt-PT"/>
        </w:rPr>
      </w:pPr>
      <w:r w:rsidRPr="00FE64DE">
        <w:rPr>
          <w:rStyle w:val="hps"/>
          <w:lang w:val="pt-PT"/>
        </w:rPr>
        <w:t>Tod</w:t>
      </w:r>
      <w:r w:rsidR="00DD4F27">
        <w:rPr>
          <w:rStyle w:val="hps"/>
          <w:lang w:val="pt-PT"/>
        </w:rPr>
        <w:t>o</w:t>
      </w:r>
      <w:r w:rsidRPr="00FE64DE">
        <w:rPr>
          <w:rStyle w:val="hps"/>
          <w:lang w:val="pt-PT"/>
        </w:rPr>
        <w:t xml:space="preserve">s </w:t>
      </w:r>
      <w:r w:rsidR="00DD4F27">
        <w:rPr>
          <w:rStyle w:val="hps"/>
          <w:lang w:val="pt-PT"/>
        </w:rPr>
        <w:t>os artefatos gerados pelo processo de desenvolvimento de software</w:t>
      </w:r>
      <w:r w:rsidRPr="00FE64DE">
        <w:rPr>
          <w:rStyle w:val="hps"/>
          <w:lang w:val="pt-PT"/>
        </w:rPr>
        <w:t xml:space="preserve"> serão </w:t>
      </w:r>
      <w:r w:rsidR="00DD4F27" w:rsidRPr="00FE64DE">
        <w:rPr>
          <w:rStyle w:val="hps"/>
          <w:lang w:val="pt-PT"/>
        </w:rPr>
        <w:t>guardados</w:t>
      </w:r>
      <w:r w:rsidRPr="00FE64DE">
        <w:rPr>
          <w:rStyle w:val="hps"/>
          <w:lang w:val="pt-PT"/>
        </w:rPr>
        <w:t xml:space="preserve"> n</w:t>
      </w:r>
      <w:r w:rsidR="00DD4F27">
        <w:rPr>
          <w:rStyle w:val="hps"/>
          <w:lang w:val="pt-PT"/>
        </w:rPr>
        <w:t>a pasta d</w:t>
      </w:r>
      <w:r w:rsidRPr="00FE64DE">
        <w:rPr>
          <w:rStyle w:val="hps"/>
          <w:lang w:val="pt-PT"/>
        </w:rPr>
        <w:t>o projeto</w:t>
      </w:r>
      <w:r w:rsidR="00DD4F27">
        <w:rPr>
          <w:rStyle w:val="hps"/>
          <w:lang w:val="pt-PT"/>
        </w:rPr>
        <w:t>, de forma física, que fica sob a responsabilidade do Gestor de Projetos. Uma cópia digital fica armazenada na pasta de projetos dentro do ambie</w:t>
      </w:r>
      <w:r w:rsidR="006172F5">
        <w:rPr>
          <w:rStyle w:val="hps"/>
          <w:lang w:val="pt-PT"/>
        </w:rPr>
        <w:t>n</w:t>
      </w:r>
      <w:r w:rsidR="00DD4F27">
        <w:rPr>
          <w:rStyle w:val="hps"/>
          <w:lang w:val="pt-PT"/>
        </w:rPr>
        <w:t xml:space="preserve">te </w:t>
      </w:r>
      <w:r w:rsidR="00DD4F27" w:rsidRPr="006172F5">
        <w:rPr>
          <w:rStyle w:val="hps"/>
          <w:i/>
          <w:lang w:val="pt-PT"/>
        </w:rPr>
        <w:t>SHAREPOINT</w:t>
      </w:r>
      <w:r w:rsidR="006172F5">
        <w:rPr>
          <w:rStyle w:val="hps"/>
          <w:i/>
          <w:lang w:val="pt-PT"/>
        </w:rPr>
        <w:t xml:space="preserve">, </w:t>
      </w:r>
      <w:r w:rsidR="006172F5">
        <w:rPr>
          <w:rStyle w:val="hps"/>
          <w:lang w:val="pt-PT"/>
        </w:rPr>
        <w:t>que roda nos servidores da empresa.</w:t>
      </w:r>
    </w:p>
    <w:p w:rsidR="006172F5" w:rsidRPr="00FE64DE" w:rsidRDefault="006172F5" w:rsidP="006172F5">
      <w:pPr>
        <w:spacing w:after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Os relatórios das auditorias, bem como não conformidades e ações corretivas, também serão armazenados no servidor da empresa.</w:t>
      </w:r>
    </w:p>
    <w:p w:rsidR="0088273E" w:rsidRPr="00137DB3" w:rsidRDefault="007F2515" w:rsidP="009D2334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0" w:name="_Toc330651662"/>
      <w:r w:rsidRPr="00137DB3">
        <w:rPr>
          <w:rStyle w:val="TtulodoLivro"/>
        </w:rPr>
        <w:t>Controle de fornecedor</w:t>
      </w:r>
      <w:bookmarkEnd w:id="10"/>
    </w:p>
    <w:p w:rsidR="00833E01" w:rsidRDefault="00833E01" w:rsidP="00833E01">
      <w:pPr>
        <w:spacing w:before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M</w:t>
      </w:r>
      <w:r w:rsidR="007F2515" w:rsidRPr="00833E01">
        <w:rPr>
          <w:rStyle w:val="hps"/>
          <w:lang w:val="pt-PT"/>
        </w:rPr>
        <w:t xml:space="preserve">étodos para que </w:t>
      </w:r>
      <w:r>
        <w:rPr>
          <w:rStyle w:val="hps"/>
          <w:lang w:val="pt-PT"/>
        </w:rPr>
        <w:t>a</w:t>
      </w:r>
      <w:r w:rsidR="007F2515" w:rsidRPr="00833E01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 xml:space="preserve">equipe de desenvolvimento </w:t>
      </w:r>
      <w:r w:rsidR="007F2515" w:rsidRPr="00833E01">
        <w:rPr>
          <w:rStyle w:val="hps"/>
          <w:lang w:val="pt-PT"/>
        </w:rPr>
        <w:t xml:space="preserve">receba todos os requisitos de forma adequada e </w:t>
      </w:r>
      <w:r w:rsidRPr="00833E01">
        <w:rPr>
          <w:rStyle w:val="hps"/>
          <w:lang w:val="pt-PT"/>
        </w:rPr>
        <w:t>completa</w:t>
      </w:r>
      <w:r>
        <w:rPr>
          <w:rStyle w:val="hps"/>
          <w:lang w:val="pt-PT"/>
        </w:rPr>
        <w:t xml:space="preserve"> é contemplada pelo próprio processo de desenvolvimento de software</w:t>
      </w:r>
      <w:r w:rsidR="007F2515" w:rsidRPr="00833E01">
        <w:rPr>
          <w:rStyle w:val="hps"/>
          <w:lang w:val="pt-PT"/>
        </w:rPr>
        <w:t xml:space="preserve">. E </w:t>
      </w:r>
      <w:r>
        <w:rPr>
          <w:rStyle w:val="hps"/>
          <w:lang w:val="pt-PT"/>
        </w:rPr>
        <w:t>são passíveis de medições duranter auditorias.</w:t>
      </w:r>
    </w:p>
    <w:p w:rsidR="007F2515" w:rsidRDefault="00833E01" w:rsidP="00833E01">
      <w:pPr>
        <w:spacing w:after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M</w:t>
      </w:r>
      <w:r w:rsidR="007F2515" w:rsidRPr="00833E01">
        <w:rPr>
          <w:rStyle w:val="hps"/>
          <w:lang w:val="pt-PT"/>
        </w:rPr>
        <w:t>étricas para assegurar que o software disponibilizado pel</w:t>
      </w:r>
      <w:r>
        <w:rPr>
          <w:rStyle w:val="hps"/>
          <w:lang w:val="pt-PT"/>
        </w:rPr>
        <w:t>a</w:t>
      </w:r>
      <w:r w:rsidR="007F2515" w:rsidRPr="00833E01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equipe de desenvolvimento</w:t>
      </w:r>
      <w:r w:rsidR="007F2515" w:rsidRPr="00833E01">
        <w:rPr>
          <w:rStyle w:val="hps"/>
          <w:lang w:val="pt-PT"/>
        </w:rPr>
        <w:t xml:space="preserve"> ate</w:t>
      </w:r>
      <w:r>
        <w:rPr>
          <w:rStyle w:val="hps"/>
          <w:lang w:val="pt-PT"/>
        </w:rPr>
        <w:t>nde os requisitos estabelecidos são inseridas quando se audita os processos de desnvolvimento de Software.</w:t>
      </w:r>
    </w:p>
    <w:p w:rsidR="0088273E" w:rsidRPr="00696EDF" w:rsidRDefault="007F2515" w:rsidP="00137DB3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1" w:name="_Toc330651663"/>
      <w:r w:rsidRPr="0006110D">
        <w:rPr>
          <w:rStyle w:val="TtulodoLivro"/>
        </w:rPr>
        <w:t>Re</w:t>
      </w:r>
      <w:r w:rsidR="00E3189C">
        <w:rPr>
          <w:rStyle w:val="TtulodoLivro"/>
        </w:rPr>
        <w:t xml:space="preserve">gistros de coleta, manutenção e </w:t>
      </w:r>
      <w:proofErr w:type="gramStart"/>
      <w:r w:rsidR="00833E01" w:rsidRPr="00696EDF">
        <w:rPr>
          <w:rStyle w:val="TtulodoLivro"/>
        </w:rPr>
        <w:t>RETENÇÃO</w:t>
      </w:r>
      <w:bookmarkEnd w:id="11"/>
      <w:proofErr w:type="gramEnd"/>
    </w:p>
    <w:p w:rsidR="007F2515" w:rsidRDefault="00024596" w:rsidP="00024596">
      <w:pPr>
        <w:pStyle w:val="Padro"/>
        <w:spacing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Um histórico de toda a</w:t>
      </w:r>
      <w:r w:rsidR="007F2515" w:rsidRPr="00024596">
        <w:rPr>
          <w:rStyle w:val="hps"/>
          <w:lang w:val="pt-PT"/>
        </w:rPr>
        <w:t xml:space="preserve"> documentação</w:t>
      </w:r>
      <w:r w:rsidR="007F2515" w:rsidRPr="00024596">
        <w:rPr>
          <w:rStyle w:val="hps"/>
        </w:rPr>
        <w:t xml:space="preserve"> </w:t>
      </w:r>
      <w:r>
        <w:rPr>
          <w:rStyle w:val="hps"/>
        </w:rPr>
        <w:t>gerada pela Garantia da Qualidade em processos de Desenvolvimento de Software</w:t>
      </w:r>
      <w:r w:rsidR="007F2515" w:rsidRPr="00024596">
        <w:rPr>
          <w:rStyle w:val="hps"/>
        </w:rPr>
        <w:t xml:space="preserve"> </w:t>
      </w:r>
      <w:r w:rsidR="007F2515" w:rsidRPr="00024596">
        <w:rPr>
          <w:rStyle w:val="hps"/>
          <w:lang w:val="pt-PT"/>
        </w:rPr>
        <w:t xml:space="preserve">deve ser </w:t>
      </w:r>
      <w:r w:rsidRPr="00024596">
        <w:rPr>
          <w:rStyle w:val="hps"/>
          <w:lang w:val="pt-PT"/>
        </w:rPr>
        <w:t>mantido</w:t>
      </w:r>
      <w:r>
        <w:rPr>
          <w:rStyle w:val="hps"/>
          <w:lang w:val="pt-PT"/>
        </w:rPr>
        <w:t xml:space="preserve">. Ao se realizar uma auditoria nestes processos utilizando a ferramenta </w:t>
      </w:r>
      <w:proofErr w:type="gramStart"/>
      <w:r w:rsidRPr="00024596">
        <w:rPr>
          <w:rStyle w:val="hps"/>
          <w:b/>
          <w:i/>
          <w:lang w:val="pt-PT"/>
        </w:rPr>
        <w:t>RGQuality</w:t>
      </w:r>
      <w:proofErr w:type="gramEnd"/>
      <w:r>
        <w:rPr>
          <w:rStyle w:val="hps"/>
          <w:lang w:val="pt-PT"/>
        </w:rPr>
        <w:t xml:space="preserve">, todas auditorias, não conformidades, ações corretivas, bem comotodos os históricos ligados a esses processos </w:t>
      </w:r>
      <w:r>
        <w:rPr>
          <w:rStyle w:val="hps"/>
          <w:lang w:val="pt-PT"/>
        </w:rPr>
        <w:lastRenderedPageBreak/>
        <w:t xml:space="preserve">serão armazenados em um espaço reservado a Gestão da qualidade no sevidor da empresa. </w:t>
      </w:r>
      <w:r w:rsidRPr="00024596">
        <w:rPr>
          <w:rStyle w:val="hps"/>
          <w:lang w:val="pt-PT"/>
        </w:rPr>
        <w:t xml:space="preserve">O processo </w:t>
      </w:r>
      <w:r>
        <w:rPr>
          <w:rStyle w:val="hps"/>
          <w:lang w:val="pt-PT"/>
        </w:rPr>
        <w:t xml:space="preserve">que </w:t>
      </w:r>
      <w:r w:rsidRPr="00024596">
        <w:rPr>
          <w:rStyle w:val="hps"/>
          <w:lang w:val="pt-PT"/>
        </w:rPr>
        <w:t xml:space="preserve">estabelece </w:t>
      </w:r>
      <w:r>
        <w:rPr>
          <w:rStyle w:val="hps"/>
          <w:lang w:val="pt-PT"/>
        </w:rPr>
        <w:t>o período de retenção dos r</w:t>
      </w:r>
      <w:r w:rsidRPr="00024596">
        <w:rPr>
          <w:rStyle w:val="hps"/>
          <w:lang w:val="pt-PT"/>
        </w:rPr>
        <w:t>egistros com a finalidade de prover evidências da conformidade das atividades</w:t>
      </w:r>
      <w:r>
        <w:rPr>
          <w:rStyle w:val="hps"/>
          <w:lang w:val="pt-PT"/>
        </w:rPr>
        <w:t xml:space="preserve"> </w:t>
      </w:r>
      <w:r w:rsidRPr="00024596">
        <w:rPr>
          <w:rStyle w:val="hps"/>
          <w:lang w:val="pt-PT"/>
        </w:rPr>
        <w:t xml:space="preserve">está determinado no PR-QUA-001-GQM - </w:t>
      </w:r>
      <w:hyperlink r:id="rId11" w:history="1">
        <w:r w:rsidRPr="00024596">
          <w:rPr>
            <w:rStyle w:val="hps"/>
            <w:lang w:val="pt-PT"/>
          </w:rPr>
          <w:t>GERENCIAMENTO DE DOCUMENTOS E REGISTROS</w:t>
        </w:r>
      </w:hyperlink>
      <w:r w:rsidRPr="00024596">
        <w:rPr>
          <w:rStyle w:val="hps"/>
          <w:lang w:val="pt-PT"/>
        </w:rPr>
        <w:t>.</w:t>
      </w:r>
    </w:p>
    <w:p w:rsidR="00E1158D" w:rsidRPr="00E1158D" w:rsidRDefault="00E1158D" w:rsidP="00024596">
      <w:pPr>
        <w:pStyle w:val="Padro"/>
        <w:spacing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As documentações (artefatos) geradas durante o processos de desenvolvimento de software são armazenadas na “pasta” de documentação do projeto em andamento na equipe de desenvolvimento. Os códigos gerados são armazenados no SVN do projeto. Os </w:t>
      </w:r>
      <w:r>
        <w:rPr>
          <w:rStyle w:val="hps"/>
          <w:i/>
          <w:lang w:val="pt-PT"/>
        </w:rPr>
        <w:t>bugs</w:t>
      </w:r>
      <w:r>
        <w:rPr>
          <w:rStyle w:val="hps"/>
          <w:lang w:val="pt-PT"/>
        </w:rPr>
        <w:t xml:space="preserve"> encontrados pela equipe de testes </w:t>
      </w:r>
      <w:proofErr w:type="gramStart"/>
      <w:r>
        <w:rPr>
          <w:rStyle w:val="hps"/>
          <w:lang w:val="pt-PT"/>
        </w:rPr>
        <w:t>é</w:t>
      </w:r>
      <w:proofErr w:type="gramEnd"/>
      <w:r>
        <w:rPr>
          <w:rStyle w:val="hps"/>
          <w:lang w:val="pt-PT"/>
        </w:rPr>
        <w:t xml:space="preserve"> registrado e mantido atualizado no Mantis do projeto.</w:t>
      </w:r>
    </w:p>
    <w:p w:rsidR="0088273E" w:rsidRPr="00696EDF" w:rsidRDefault="007F2515" w:rsidP="00C43012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2" w:name="_Toc330651664"/>
      <w:r w:rsidRPr="00C43012">
        <w:rPr>
          <w:rStyle w:val="TtulodoLivro"/>
        </w:rPr>
        <w:t>Treinamento</w:t>
      </w:r>
      <w:bookmarkEnd w:id="12"/>
    </w:p>
    <w:p w:rsidR="007F2515" w:rsidRPr="00E1158D" w:rsidRDefault="00E1158D" w:rsidP="00E1158D">
      <w:pPr>
        <w:spacing w:before="240" w:after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>O</w:t>
      </w:r>
      <w:r w:rsidR="007F2515" w:rsidRPr="00E1158D">
        <w:rPr>
          <w:rStyle w:val="hps"/>
          <w:lang w:val="pt-PT"/>
        </w:rPr>
        <w:t xml:space="preserve">s treinamentos necessários para atender as necessidades do </w:t>
      </w:r>
      <w:r>
        <w:rPr>
          <w:rStyle w:val="hps"/>
          <w:lang w:val="pt-PT"/>
        </w:rPr>
        <w:t>Plano de Garantia da Qualidade no Processo de Desenvolvimento de Software, são:</w:t>
      </w:r>
    </w:p>
    <w:p w:rsidR="00A31B7E" w:rsidRPr="00A31B7E" w:rsidRDefault="00E1158D" w:rsidP="00E1158D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after="100" w:afterAutospacing="1" w:line="360" w:lineRule="auto"/>
        <w:ind w:left="1134" w:hanging="425"/>
        <w:jc w:val="both"/>
        <w:rPr>
          <w:rFonts w:eastAsia="Times New Roman" w:cs="Times New Roman"/>
        </w:rPr>
      </w:pPr>
      <w:r w:rsidRPr="00E1158D">
        <w:rPr>
          <w:rFonts w:eastAsia="Times New Roman" w:cs="Times New Roman"/>
          <w:b/>
        </w:rPr>
        <w:t>D</w:t>
      </w:r>
      <w:r w:rsidR="00A31B7E" w:rsidRPr="00E1158D">
        <w:rPr>
          <w:rFonts w:eastAsia="Times New Roman" w:cs="Times New Roman"/>
          <w:b/>
        </w:rPr>
        <w:t>esenvolvedores</w:t>
      </w:r>
      <w:r w:rsidR="00A31B7E" w:rsidRPr="00A31B7E">
        <w:rPr>
          <w:rFonts w:eastAsia="Times New Roman" w:cs="Times New Roman"/>
        </w:rPr>
        <w:t>: Treinamentos referentes à linguagem de programação</w:t>
      </w:r>
      <w:r>
        <w:rPr>
          <w:rFonts w:eastAsia="Times New Roman" w:cs="Times New Roman"/>
        </w:rPr>
        <w:t>, SVN, Mantis</w:t>
      </w:r>
      <w:r w:rsidR="00A31B7E" w:rsidRPr="00A31B7E">
        <w:rPr>
          <w:rFonts w:eastAsia="Times New Roman" w:cs="Times New Roman"/>
        </w:rPr>
        <w:t xml:space="preserve"> e banco de dados</w:t>
      </w:r>
      <w:r>
        <w:rPr>
          <w:rFonts w:eastAsia="Times New Roman" w:cs="Times New Roman"/>
        </w:rPr>
        <w:t xml:space="preserve"> utilizados</w:t>
      </w:r>
      <w:r w:rsidR="005D23F3">
        <w:rPr>
          <w:rFonts w:eastAsia="Times New Roman" w:cs="Times New Roman"/>
        </w:rPr>
        <w:t>. (Caso algum desenvolvedor necessite)</w:t>
      </w:r>
      <w:r>
        <w:rPr>
          <w:rFonts w:eastAsia="Times New Roman" w:cs="Times New Roman"/>
        </w:rPr>
        <w:t>;</w:t>
      </w:r>
    </w:p>
    <w:p w:rsidR="00A31B7E" w:rsidRPr="00A31B7E" w:rsidRDefault="00E1158D" w:rsidP="00E1158D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360" w:lineRule="auto"/>
        <w:ind w:left="1134" w:hanging="425"/>
        <w:jc w:val="both"/>
        <w:rPr>
          <w:rFonts w:eastAsia="Times New Roman" w:cs="Times New Roman"/>
        </w:rPr>
      </w:pPr>
      <w:r w:rsidRPr="00E1158D">
        <w:rPr>
          <w:rFonts w:eastAsia="Times New Roman" w:cs="Times New Roman"/>
          <w:b/>
        </w:rPr>
        <w:t>C</w:t>
      </w:r>
      <w:r w:rsidR="00A31B7E" w:rsidRPr="00E1158D">
        <w:rPr>
          <w:rFonts w:eastAsia="Times New Roman" w:cs="Times New Roman"/>
          <w:b/>
        </w:rPr>
        <w:t>liente</w:t>
      </w:r>
      <w:r w:rsidR="00A31B7E" w:rsidRPr="00A31B7E">
        <w:rPr>
          <w:rFonts w:eastAsia="Times New Roman" w:cs="Times New Roman"/>
        </w:rPr>
        <w:t>: Treinamento sobre a nova plataforma aplicada na empresa. O desenvolvedor deve passar no mínimo os caminhos principais referentes ao aplicativo</w:t>
      </w:r>
      <w:r>
        <w:rPr>
          <w:rFonts w:eastAsia="Times New Roman" w:cs="Times New Roman"/>
        </w:rPr>
        <w:t xml:space="preserve"> para os profissionais responsáveis pela comercialização, </w:t>
      </w:r>
      <w:r w:rsidR="00B97A6D">
        <w:rPr>
          <w:rFonts w:eastAsia="Times New Roman" w:cs="Times New Roman"/>
        </w:rPr>
        <w:t xml:space="preserve">produção, </w:t>
      </w:r>
      <w:r>
        <w:rPr>
          <w:rFonts w:eastAsia="Times New Roman" w:cs="Times New Roman"/>
        </w:rPr>
        <w:t>instalação</w:t>
      </w:r>
      <w:r w:rsidR="00B97A6D">
        <w:rPr>
          <w:rFonts w:eastAsia="Times New Roman" w:cs="Times New Roman"/>
        </w:rPr>
        <w:t xml:space="preserve"> e</w:t>
      </w:r>
      <w:r>
        <w:rPr>
          <w:rFonts w:eastAsia="Times New Roman" w:cs="Times New Roman"/>
        </w:rPr>
        <w:t xml:space="preserve"> manutenção</w:t>
      </w:r>
      <w:r w:rsidR="00A31B7E" w:rsidRPr="00A31B7E">
        <w:rPr>
          <w:rFonts w:eastAsia="Times New Roman" w:cs="Times New Roman"/>
        </w:rPr>
        <w:t>.</w:t>
      </w:r>
    </w:p>
    <w:p w:rsidR="00A31B7E" w:rsidRPr="00A31B7E" w:rsidRDefault="00A31B7E" w:rsidP="00E1158D">
      <w:pPr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240" w:beforeAutospacing="1" w:after="240" w:afterAutospacing="1" w:line="360" w:lineRule="auto"/>
        <w:ind w:left="1134" w:hanging="425"/>
        <w:jc w:val="both"/>
        <w:rPr>
          <w:rStyle w:val="hps"/>
        </w:rPr>
      </w:pPr>
      <w:r w:rsidRPr="00E1158D">
        <w:rPr>
          <w:rFonts w:eastAsia="Times New Roman" w:cs="Times New Roman"/>
          <w:b/>
        </w:rPr>
        <w:t>Gerente de Projetos</w:t>
      </w:r>
      <w:r w:rsidRPr="00A31B7E">
        <w:rPr>
          <w:rFonts w:eastAsia="Times New Roman" w:cs="Times New Roman"/>
        </w:rPr>
        <w:t xml:space="preserve">: Treinamento sobre o ambiente </w:t>
      </w:r>
      <w:r w:rsidR="005D23F3">
        <w:rPr>
          <w:rFonts w:eastAsia="Times New Roman" w:cs="Times New Roman"/>
        </w:rPr>
        <w:t>MS Project</w:t>
      </w:r>
      <w:r w:rsidRPr="00A31B7E">
        <w:rPr>
          <w:rFonts w:eastAsia="Times New Roman" w:cs="Times New Roman"/>
        </w:rPr>
        <w:t xml:space="preserve">, pois será utilizado como um armazenamento </w:t>
      </w:r>
      <w:r w:rsidR="005D23F3">
        <w:rPr>
          <w:rFonts w:eastAsia="Times New Roman" w:cs="Times New Roman"/>
        </w:rPr>
        <w:t xml:space="preserve">das tarefas </w:t>
      </w:r>
      <w:r w:rsidRPr="00A31B7E">
        <w:rPr>
          <w:rFonts w:eastAsia="Times New Roman" w:cs="Times New Roman"/>
        </w:rPr>
        <w:t xml:space="preserve">dos desenvolvedores com datas de entrega e responsáveis. (Caso </w:t>
      </w:r>
      <w:r w:rsidR="005D23F3">
        <w:rPr>
          <w:rFonts w:eastAsia="Times New Roman" w:cs="Times New Roman"/>
        </w:rPr>
        <w:t>necessário)</w:t>
      </w:r>
      <w:r w:rsidRPr="00A31B7E">
        <w:rPr>
          <w:rFonts w:eastAsia="Times New Roman" w:cs="Times New Roman"/>
        </w:rPr>
        <w:t>.</w:t>
      </w:r>
    </w:p>
    <w:p w:rsidR="0088273E" w:rsidRPr="00BC2A49" w:rsidRDefault="007F2515" w:rsidP="00696EDF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3" w:name="_Toc330651665"/>
      <w:r w:rsidRPr="00696EDF">
        <w:rPr>
          <w:rStyle w:val="TtulodoLivro"/>
        </w:rPr>
        <w:t>Gestão de Riscos</w:t>
      </w:r>
      <w:bookmarkEnd w:id="13"/>
    </w:p>
    <w:p w:rsidR="00FE58F6" w:rsidRPr="00FE64DE" w:rsidRDefault="00FE64DE" w:rsidP="00FE64DE">
      <w:pPr>
        <w:spacing w:before="240" w:after="240" w:line="360" w:lineRule="auto"/>
        <w:jc w:val="both"/>
        <w:rPr>
          <w:rStyle w:val="hps"/>
          <w:u w:val="single"/>
          <w:lang w:val="pt-PT"/>
        </w:rPr>
      </w:pPr>
      <w:r w:rsidRPr="00FE64DE">
        <w:rPr>
          <w:rStyle w:val="hps"/>
          <w:u w:val="single"/>
          <w:lang w:val="pt-PT"/>
        </w:rPr>
        <w:t xml:space="preserve">Deve </w:t>
      </w:r>
      <w:r w:rsidR="007F2515" w:rsidRPr="00FE64DE">
        <w:rPr>
          <w:rStyle w:val="hps"/>
          <w:u w:val="single"/>
          <w:lang w:val="pt-PT"/>
        </w:rPr>
        <w:t>especificar os métodos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e procedimentos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empregados para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identificar, avaliar</w:t>
      </w:r>
      <w:r w:rsidR="007F2515" w:rsidRPr="00FE64DE">
        <w:rPr>
          <w:rStyle w:val="hps"/>
          <w:u w:val="single"/>
        </w:rPr>
        <w:t xml:space="preserve">, monitorar e </w:t>
      </w:r>
      <w:r w:rsidR="007F2515" w:rsidRPr="00FE64DE">
        <w:rPr>
          <w:rStyle w:val="hps"/>
          <w:u w:val="single"/>
          <w:lang w:val="pt-PT"/>
        </w:rPr>
        <w:t>controlar áreas de risco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que surgem durante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o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ciclo de vida do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software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coberto pela</w:t>
      </w:r>
      <w:r w:rsidR="007F2515" w:rsidRPr="00FE64DE">
        <w:rPr>
          <w:rStyle w:val="hps"/>
          <w:u w:val="single"/>
        </w:rPr>
        <w:t xml:space="preserve"> </w:t>
      </w:r>
      <w:r w:rsidR="007F2515" w:rsidRPr="00FE64DE">
        <w:rPr>
          <w:rStyle w:val="hps"/>
          <w:u w:val="single"/>
          <w:lang w:val="pt-PT"/>
        </w:rPr>
        <w:t>SQAP;</w:t>
      </w:r>
    </w:p>
    <w:p w:rsidR="00FE58F6" w:rsidRDefault="00FE58F6" w:rsidP="002546C1">
      <w:pPr>
        <w:spacing w:before="240" w:line="360" w:lineRule="auto"/>
        <w:ind w:firstLine="708"/>
        <w:jc w:val="both"/>
        <w:rPr>
          <w:rStyle w:val="hps"/>
          <w:lang w:val="pt-PT"/>
        </w:rPr>
      </w:pPr>
      <w:r w:rsidRPr="00FE64DE">
        <w:rPr>
          <w:rStyle w:val="hps"/>
          <w:lang w:val="pt-PT"/>
        </w:rPr>
        <w:lastRenderedPageBreak/>
        <w:t xml:space="preserve">A </w:t>
      </w:r>
      <w:r w:rsidR="002546C1">
        <w:rPr>
          <w:rStyle w:val="hps"/>
          <w:lang w:val="pt-PT"/>
        </w:rPr>
        <w:t xml:space="preserve">Gestão de Riscos deve </w:t>
      </w:r>
      <w:r w:rsidRPr="00FE64DE">
        <w:rPr>
          <w:rStyle w:val="hps"/>
          <w:lang w:val="pt-PT"/>
        </w:rPr>
        <w:t>ser realizada pelo gerente do projeto, conforme as previsões e ocorrências registradas no</w:t>
      </w:r>
      <w:r w:rsidR="00DA53B7">
        <w:rPr>
          <w:rStyle w:val="hps"/>
          <w:lang w:val="pt-PT"/>
        </w:rPr>
        <w:t xml:space="preserve"> </w:t>
      </w:r>
      <w:r w:rsidR="002546C1">
        <w:rPr>
          <w:rStyle w:val="hps"/>
          <w:i/>
          <w:lang w:val="pt-PT"/>
        </w:rPr>
        <w:t xml:space="preserve">BOOK </w:t>
      </w:r>
      <w:r w:rsidR="002546C1">
        <w:rPr>
          <w:rStyle w:val="hps"/>
          <w:lang w:val="pt-PT"/>
        </w:rPr>
        <w:t>do Projeto</w:t>
      </w:r>
      <w:r w:rsidRPr="00FE64DE">
        <w:rPr>
          <w:rStyle w:val="hps"/>
          <w:lang w:val="pt-PT"/>
        </w:rPr>
        <w:t>.</w:t>
      </w:r>
    </w:p>
    <w:p w:rsidR="00E3399C" w:rsidRDefault="002546C1" w:rsidP="002546C1">
      <w:pPr>
        <w:spacing w:line="360" w:lineRule="auto"/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As interfaces gráficas e funcionalidades</w:t>
      </w:r>
      <w:r w:rsidR="00E3399C" w:rsidRPr="00493DA2">
        <w:rPr>
          <w:rStyle w:val="hps"/>
          <w:lang w:val="pt-PT"/>
        </w:rPr>
        <w:t xml:space="preserve"> de interação com usuário devem</w:t>
      </w:r>
      <w:r w:rsidR="00FE64DE" w:rsidRPr="00493DA2">
        <w:rPr>
          <w:rStyle w:val="hps"/>
          <w:lang w:val="pt-PT"/>
        </w:rPr>
        <w:t xml:space="preserve"> </w:t>
      </w:r>
      <w:r w:rsidR="00E3399C" w:rsidRPr="00493DA2">
        <w:rPr>
          <w:rStyle w:val="hps"/>
          <w:lang w:val="pt-PT"/>
        </w:rPr>
        <w:t>ser exaustivamente testad</w:t>
      </w:r>
      <w:r>
        <w:rPr>
          <w:rStyle w:val="hps"/>
          <w:lang w:val="pt-PT"/>
        </w:rPr>
        <w:t>a</w:t>
      </w:r>
      <w:r w:rsidR="00E3399C" w:rsidRPr="00493DA2">
        <w:rPr>
          <w:rStyle w:val="hps"/>
          <w:lang w:val="pt-PT"/>
        </w:rPr>
        <w:t>s e representam um risco</w:t>
      </w:r>
      <w:r>
        <w:rPr>
          <w:rStyle w:val="hps"/>
          <w:lang w:val="pt-PT"/>
        </w:rPr>
        <w:t xml:space="preserve">, pois </w:t>
      </w:r>
      <w:r w:rsidR="00E3399C" w:rsidRPr="00493DA2">
        <w:rPr>
          <w:rStyle w:val="hps"/>
          <w:lang w:val="pt-PT"/>
        </w:rPr>
        <w:t>podem acarretar falhas que serão descobertas apenas</w:t>
      </w:r>
      <w:r w:rsidR="00FE64DE" w:rsidRPr="00493DA2">
        <w:rPr>
          <w:rStyle w:val="hps"/>
          <w:lang w:val="pt-PT"/>
        </w:rPr>
        <w:t xml:space="preserve"> </w:t>
      </w:r>
      <w:r w:rsidR="00E3399C" w:rsidRPr="00493DA2">
        <w:rPr>
          <w:rStyle w:val="hps"/>
          <w:lang w:val="pt-PT"/>
        </w:rPr>
        <w:t>em situações específicas.</w:t>
      </w:r>
    </w:p>
    <w:p w:rsidR="002546C1" w:rsidRDefault="002546C1" w:rsidP="002546C1">
      <w:pPr>
        <w:spacing w:line="360" w:lineRule="auto"/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O </w:t>
      </w:r>
      <w:r w:rsidRPr="00493DA2">
        <w:rPr>
          <w:rStyle w:val="hps"/>
          <w:lang w:val="pt-PT"/>
        </w:rPr>
        <w:t>risco</w:t>
      </w:r>
      <w:r w:rsidR="00E3399C" w:rsidRPr="00493DA2">
        <w:rPr>
          <w:rStyle w:val="hps"/>
          <w:lang w:val="pt-PT"/>
        </w:rPr>
        <w:t xml:space="preserve"> quanto </w:t>
      </w:r>
      <w:r w:rsidRPr="00493DA2">
        <w:rPr>
          <w:rStyle w:val="hps"/>
          <w:lang w:val="pt-PT"/>
        </w:rPr>
        <w:t>à</w:t>
      </w:r>
      <w:r w:rsidR="00E3399C" w:rsidRPr="00493DA2">
        <w:rPr>
          <w:rStyle w:val="hps"/>
          <w:lang w:val="pt-PT"/>
        </w:rPr>
        <w:t xml:space="preserve"> comunicação e segurança das informações</w:t>
      </w:r>
      <w:r w:rsidR="00FE64DE" w:rsidRPr="00493DA2">
        <w:rPr>
          <w:rStyle w:val="hps"/>
          <w:lang w:val="pt-PT"/>
        </w:rPr>
        <w:t xml:space="preserve"> </w:t>
      </w:r>
      <w:r w:rsidR="00E3399C" w:rsidRPr="00493DA2">
        <w:rPr>
          <w:rStyle w:val="hps"/>
          <w:lang w:val="pt-PT"/>
        </w:rPr>
        <w:t>trafegadas</w:t>
      </w:r>
      <w:r>
        <w:rPr>
          <w:rStyle w:val="hps"/>
          <w:lang w:val="pt-PT"/>
        </w:rPr>
        <w:t>pelos protocolos de comunicação devem ser gerenciados</w:t>
      </w:r>
      <w:r w:rsidR="00E3399C" w:rsidRPr="00493DA2">
        <w:rPr>
          <w:rStyle w:val="hps"/>
          <w:lang w:val="pt-PT"/>
        </w:rPr>
        <w:t>.</w:t>
      </w:r>
    </w:p>
    <w:p w:rsidR="00E3399C" w:rsidRPr="00493DA2" w:rsidRDefault="00E3399C" w:rsidP="002546C1">
      <w:pPr>
        <w:spacing w:line="360" w:lineRule="auto"/>
        <w:ind w:firstLine="708"/>
        <w:jc w:val="both"/>
        <w:rPr>
          <w:rStyle w:val="hps"/>
          <w:lang w:val="pt-PT"/>
        </w:rPr>
      </w:pPr>
      <w:r w:rsidRPr="00493DA2">
        <w:rPr>
          <w:rStyle w:val="hps"/>
          <w:lang w:val="pt-PT"/>
        </w:rPr>
        <w:t>A falta de experiência no uso da ferramenta de modelagem pode representar</w:t>
      </w:r>
      <w:r w:rsidR="00FE64DE" w:rsidRPr="00493DA2">
        <w:rPr>
          <w:rStyle w:val="hps"/>
          <w:lang w:val="pt-PT"/>
        </w:rPr>
        <w:t xml:space="preserve"> </w:t>
      </w:r>
      <w:r w:rsidRPr="00493DA2">
        <w:rPr>
          <w:rStyle w:val="hps"/>
          <w:lang w:val="pt-PT"/>
        </w:rPr>
        <w:t>um grande risco para o prazo do projeto.</w:t>
      </w:r>
    </w:p>
    <w:p w:rsidR="002546C1" w:rsidRDefault="0092498C" w:rsidP="00800905">
      <w:pPr>
        <w:spacing w:line="360" w:lineRule="auto"/>
        <w:ind w:firstLine="708"/>
        <w:jc w:val="both"/>
        <w:rPr>
          <w:rStyle w:val="hps"/>
          <w:lang w:val="pt-PT"/>
        </w:rPr>
      </w:pPr>
      <w:r w:rsidRPr="00493DA2">
        <w:rPr>
          <w:rStyle w:val="hps"/>
          <w:lang w:val="pt-PT"/>
        </w:rPr>
        <w:t>O</w:t>
      </w:r>
      <w:r w:rsidR="002546C1">
        <w:rPr>
          <w:rStyle w:val="hps"/>
          <w:lang w:val="pt-PT"/>
        </w:rPr>
        <w:t>utro</w:t>
      </w:r>
      <w:r w:rsidRPr="00493DA2">
        <w:rPr>
          <w:rStyle w:val="hps"/>
          <w:lang w:val="pt-PT"/>
        </w:rPr>
        <w:t xml:space="preserve"> risco que deve ser controlado de perto no </w:t>
      </w:r>
      <w:r w:rsidR="002546C1">
        <w:rPr>
          <w:rStyle w:val="hps"/>
          <w:lang w:val="pt-PT"/>
        </w:rPr>
        <w:t xml:space="preserve">processo de </w:t>
      </w:r>
      <w:r w:rsidRPr="00493DA2">
        <w:rPr>
          <w:rStyle w:val="hps"/>
          <w:lang w:val="pt-PT"/>
        </w:rPr>
        <w:t>desenvolvimento é o estouro de orçamento.</w:t>
      </w:r>
    </w:p>
    <w:p w:rsidR="0088273E" w:rsidRDefault="007F2515" w:rsidP="00BC2A49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4" w:name="_Toc330651666"/>
      <w:r w:rsidRPr="00BC2A49">
        <w:rPr>
          <w:rStyle w:val="TtulodoLivro"/>
        </w:rPr>
        <w:t>Glossário</w:t>
      </w:r>
      <w:bookmarkEnd w:id="14"/>
    </w:p>
    <w:p w:rsidR="00800905" w:rsidRDefault="00800905" w:rsidP="009271D5">
      <w:pPr>
        <w:ind w:firstLine="709"/>
      </w:pPr>
      <w:r>
        <w:t>SQAP – Plano de Garantia da Qualidade de Software;</w:t>
      </w:r>
    </w:p>
    <w:p w:rsidR="009271D5" w:rsidRPr="009271D5" w:rsidRDefault="00800905" w:rsidP="009271D5">
      <w:pPr>
        <w:ind w:firstLine="709"/>
      </w:pPr>
      <w:r>
        <w:t xml:space="preserve"> </w:t>
      </w:r>
    </w:p>
    <w:p w:rsidR="0088273E" w:rsidRPr="00800905" w:rsidRDefault="007F2515" w:rsidP="00BC2A49">
      <w:pPr>
        <w:pStyle w:val="3TtulodeCaptulo"/>
        <w:numPr>
          <w:ilvl w:val="0"/>
          <w:numId w:val="1"/>
        </w:numPr>
        <w:tabs>
          <w:tab w:val="num" w:pos="432"/>
        </w:tabs>
        <w:spacing w:before="240"/>
        <w:ind w:left="432" w:hanging="432"/>
        <w:rPr>
          <w:rStyle w:val="TtulodoLivro"/>
        </w:rPr>
      </w:pPr>
      <w:bookmarkStart w:id="15" w:name="_Toc330651667"/>
      <w:r w:rsidRPr="00BC2A49">
        <w:rPr>
          <w:rStyle w:val="TtulodoLivro"/>
        </w:rPr>
        <w:t>Processo de mudança e histórico do SQAP</w:t>
      </w:r>
      <w:bookmarkEnd w:id="15"/>
    </w:p>
    <w:p w:rsidR="00142494" w:rsidRPr="004954E6" w:rsidRDefault="00800905" w:rsidP="004954E6">
      <w:pPr>
        <w:spacing w:before="240" w:after="240" w:line="360" w:lineRule="auto"/>
        <w:ind w:firstLine="709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O SQAP é registrado como documento da Gestão da Qualidade, portanto os procedimentos para </w:t>
      </w:r>
      <w:r w:rsidR="007F2515" w:rsidRPr="00800905">
        <w:rPr>
          <w:rStyle w:val="hps"/>
          <w:lang w:val="pt-PT"/>
        </w:rPr>
        <w:t xml:space="preserve">modificar e manter </w:t>
      </w:r>
      <w:r>
        <w:rPr>
          <w:rStyle w:val="hps"/>
          <w:lang w:val="pt-PT"/>
        </w:rPr>
        <w:t>o</w:t>
      </w:r>
      <w:r w:rsidR="007F2515" w:rsidRPr="00800905">
        <w:rPr>
          <w:rStyle w:val="hps"/>
          <w:lang w:val="pt-PT"/>
        </w:rPr>
        <w:t xml:space="preserve"> histórico das mudanças realizadas</w:t>
      </w:r>
      <w:proofErr w:type="gramStart"/>
      <w:r>
        <w:rPr>
          <w:rStyle w:val="hps"/>
          <w:lang w:val="pt-PT"/>
        </w:rPr>
        <w:t>, seguirá</w:t>
      </w:r>
      <w:proofErr w:type="gramEnd"/>
      <w:r>
        <w:rPr>
          <w:rStyle w:val="hps"/>
          <w:lang w:val="pt-PT"/>
        </w:rPr>
        <w:t xml:space="preserve"> o mesmo processo dos outro planos da Garantia da qualidade da empresa</w:t>
      </w:r>
      <w:r w:rsidR="007F2515" w:rsidRPr="00800905">
        <w:rPr>
          <w:rStyle w:val="hps"/>
          <w:lang w:val="pt-PT"/>
        </w:rPr>
        <w:t>.</w:t>
      </w:r>
      <w:bookmarkStart w:id="16" w:name="_GoBack"/>
      <w:bookmarkEnd w:id="16"/>
    </w:p>
    <w:sectPr w:rsidR="00142494" w:rsidRPr="004954E6" w:rsidSect="00E3189C">
      <w:headerReference w:type="default" r:id="rId12"/>
      <w:footerReference w:type="default" r:id="rId13"/>
      <w:pgSz w:w="11906" w:h="16838"/>
      <w:pgMar w:top="2269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2E2" w:rsidRDefault="000462E2" w:rsidP="00377570">
      <w:r>
        <w:separator/>
      </w:r>
    </w:p>
  </w:endnote>
  <w:endnote w:type="continuationSeparator" w:id="0">
    <w:p w:rsidR="000462E2" w:rsidRDefault="000462E2" w:rsidP="0037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58D" w:rsidRDefault="00E1158D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Reginaldo Gonçalves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hAnsiTheme="minorHAnsi"/>
      </w:rPr>
      <w:fldChar w:fldCharType="begin"/>
    </w:r>
    <w:r>
      <w:instrText>PAGE   \* MERGEFORMAT</w:instrText>
    </w:r>
    <w:r>
      <w:rPr>
        <w:rFonts w:asciiTheme="minorHAnsi" w:hAnsiTheme="minorHAnsi"/>
      </w:rPr>
      <w:fldChar w:fldCharType="separate"/>
    </w:r>
    <w:r w:rsidR="004954E6" w:rsidRPr="004954E6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E1158D" w:rsidRDefault="00E115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2E2" w:rsidRDefault="000462E2" w:rsidP="00377570">
      <w:r>
        <w:separator/>
      </w:r>
    </w:p>
  </w:footnote>
  <w:footnote w:type="continuationSeparator" w:id="0">
    <w:p w:rsidR="000462E2" w:rsidRDefault="000462E2" w:rsidP="003775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hps"/>
        <w:b/>
        <w:sz w:val="40"/>
        <w:szCs w:val="40"/>
        <w:lang w:val="pt-PT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1158D" w:rsidRDefault="00E115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Style w:val="hps"/>
            <w:b/>
            <w:sz w:val="40"/>
            <w:szCs w:val="40"/>
          </w:rPr>
          <w:t>Plano de Garantia da Qualidade em Processos de Desenvolvimento de Software</w:t>
        </w:r>
      </w:p>
    </w:sdtContent>
  </w:sdt>
  <w:p w:rsidR="00E1158D" w:rsidRDefault="00E115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7DC2"/>
    <w:multiLevelType w:val="hybridMultilevel"/>
    <w:tmpl w:val="AD203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1102"/>
    <w:multiLevelType w:val="multilevel"/>
    <w:tmpl w:val="4CAA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1A2D83"/>
    <w:multiLevelType w:val="hybridMultilevel"/>
    <w:tmpl w:val="6C54370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E576ADF"/>
    <w:multiLevelType w:val="multilevel"/>
    <w:tmpl w:val="5198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427B3"/>
    <w:multiLevelType w:val="multilevel"/>
    <w:tmpl w:val="7014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0F0EC9"/>
    <w:multiLevelType w:val="hybridMultilevel"/>
    <w:tmpl w:val="7424E8AA"/>
    <w:lvl w:ilvl="0" w:tplc="0416000F">
      <w:start w:val="1"/>
      <w:numFmt w:val="decimal"/>
      <w:lvlText w:val="%1."/>
      <w:lvlJc w:val="left"/>
      <w:pPr>
        <w:ind w:left="1503" w:hanging="360"/>
      </w:pPr>
    </w:lvl>
    <w:lvl w:ilvl="1" w:tplc="C32AD1A8">
      <w:numFmt w:val="bullet"/>
      <w:lvlText w:val="·"/>
      <w:lvlJc w:val="left"/>
      <w:pPr>
        <w:ind w:left="2223" w:hanging="360"/>
      </w:pPr>
      <w:rPr>
        <w:rFonts w:ascii="Times New Roman" w:eastAsiaTheme="minorEastAsia" w:hAnsi="Times New Roman" w:cs="Times New Roman" w:hint="default"/>
      </w:rPr>
    </w:lvl>
    <w:lvl w:ilvl="2" w:tplc="43266F8C">
      <w:start w:val="1"/>
      <w:numFmt w:val="lowerLetter"/>
      <w:lvlText w:val="%3)"/>
      <w:lvlJc w:val="left"/>
      <w:pPr>
        <w:ind w:left="3873" w:hanging="1110"/>
      </w:pPr>
      <w:rPr>
        <w:rFonts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3663" w:hanging="360"/>
      </w:pPr>
    </w:lvl>
    <w:lvl w:ilvl="4" w:tplc="04160019" w:tentative="1">
      <w:start w:val="1"/>
      <w:numFmt w:val="lowerLetter"/>
      <w:lvlText w:val="%5."/>
      <w:lvlJc w:val="left"/>
      <w:pPr>
        <w:ind w:left="4383" w:hanging="360"/>
      </w:pPr>
    </w:lvl>
    <w:lvl w:ilvl="5" w:tplc="0416001B" w:tentative="1">
      <w:start w:val="1"/>
      <w:numFmt w:val="lowerRoman"/>
      <w:lvlText w:val="%6."/>
      <w:lvlJc w:val="right"/>
      <w:pPr>
        <w:ind w:left="5103" w:hanging="180"/>
      </w:pPr>
    </w:lvl>
    <w:lvl w:ilvl="6" w:tplc="0416000F" w:tentative="1">
      <w:start w:val="1"/>
      <w:numFmt w:val="decimal"/>
      <w:lvlText w:val="%7."/>
      <w:lvlJc w:val="left"/>
      <w:pPr>
        <w:ind w:left="5823" w:hanging="360"/>
      </w:pPr>
    </w:lvl>
    <w:lvl w:ilvl="7" w:tplc="04160019" w:tentative="1">
      <w:start w:val="1"/>
      <w:numFmt w:val="lowerLetter"/>
      <w:lvlText w:val="%8."/>
      <w:lvlJc w:val="left"/>
      <w:pPr>
        <w:ind w:left="6543" w:hanging="360"/>
      </w:pPr>
    </w:lvl>
    <w:lvl w:ilvl="8" w:tplc="0416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>
    <w:nsid w:val="5BE7768E"/>
    <w:multiLevelType w:val="multilevel"/>
    <w:tmpl w:val="0692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9B23BD"/>
    <w:multiLevelType w:val="hybridMultilevel"/>
    <w:tmpl w:val="A0208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6343B"/>
    <w:multiLevelType w:val="hybridMultilevel"/>
    <w:tmpl w:val="16E804C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CB24928"/>
    <w:multiLevelType w:val="hybridMultilevel"/>
    <w:tmpl w:val="2280010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622805EE">
      <w:numFmt w:val="bullet"/>
      <w:lvlText w:val="·"/>
      <w:lvlJc w:val="left"/>
      <w:pPr>
        <w:ind w:left="1866" w:hanging="360"/>
      </w:pPr>
      <w:rPr>
        <w:rFonts w:ascii="Times New Roman" w:eastAsiaTheme="minorEastAsia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ACC43EE"/>
    <w:multiLevelType w:val="multilevel"/>
    <w:tmpl w:val="A70C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D52EF3"/>
    <w:multiLevelType w:val="multilevel"/>
    <w:tmpl w:val="A9A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15"/>
    <w:rsid w:val="00003298"/>
    <w:rsid w:val="000033FE"/>
    <w:rsid w:val="00024596"/>
    <w:rsid w:val="0003435A"/>
    <w:rsid w:val="00036C2E"/>
    <w:rsid w:val="000462E2"/>
    <w:rsid w:val="0006110D"/>
    <w:rsid w:val="00081302"/>
    <w:rsid w:val="00094821"/>
    <w:rsid w:val="000B450E"/>
    <w:rsid w:val="00111261"/>
    <w:rsid w:val="00137DB3"/>
    <w:rsid w:val="00142494"/>
    <w:rsid w:val="001815AF"/>
    <w:rsid w:val="00196092"/>
    <w:rsid w:val="00211F26"/>
    <w:rsid w:val="00232362"/>
    <w:rsid w:val="00247676"/>
    <w:rsid w:val="002546C1"/>
    <w:rsid w:val="00286647"/>
    <w:rsid w:val="00287A8B"/>
    <w:rsid w:val="002A4FBA"/>
    <w:rsid w:val="002B34B4"/>
    <w:rsid w:val="002C293D"/>
    <w:rsid w:val="002C626D"/>
    <w:rsid w:val="002D5E8C"/>
    <w:rsid w:val="00327C8E"/>
    <w:rsid w:val="00377570"/>
    <w:rsid w:val="0039565B"/>
    <w:rsid w:val="003A5B3C"/>
    <w:rsid w:val="003B0E6E"/>
    <w:rsid w:val="003C4612"/>
    <w:rsid w:val="004052CA"/>
    <w:rsid w:val="00473E80"/>
    <w:rsid w:val="00493DA2"/>
    <w:rsid w:val="004954E6"/>
    <w:rsid w:val="004C14DC"/>
    <w:rsid w:val="004C1A51"/>
    <w:rsid w:val="00512BBB"/>
    <w:rsid w:val="00514D5A"/>
    <w:rsid w:val="00523C3C"/>
    <w:rsid w:val="005375D3"/>
    <w:rsid w:val="00555419"/>
    <w:rsid w:val="0055700B"/>
    <w:rsid w:val="00567E56"/>
    <w:rsid w:val="00571B38"/>
    <w:rsid w:val="005B4EDC"/>
    <w:rsid w:val="005D23F3"/>
    <w:rsid w:val="005F420D"/>
    <w:rsid w:val="005F528C"/>
    <w:rsid w:val="005F643F"/>
    <w:rsid w:val="00610695"/>
    <w:rsid w:val="006141F8"/>
    <w:rsid w:val="006172F5"/>
    <w:rsid w:val="00636235"/>
    <w:rsid w:val="006609A7"/>
    <w:rsid w:val="0067606A"/>
    <w:rsid w:val="0067709A"/>
    <w:rsid w:val="00683036"/>
    <w:rsid w:val="0068608C"/>
    <w:rsid w:val="00696EDF"/>
    <w:rsid w:val="006A38B3"/>
    <w:rsid w:val="006D0105"/>
    <w:rsid w:val="006E3459"/>
    <w:rsid w:val="007925F3"/>
    <w:rsid w:val="00797EFF"/>
    <w:rsid w:val="007B6B06"/>
    <w:rsid w:val="007F2515"/>
    <w:rsid w:val="00800905"/>
    <w:rsid w:val="00812474"/>
    <w:rsid w:val="008222E5"/>
    <w:rsid w:val="00833E01"/>
    <w:rsid w:val="008354FF"/>
    <w:rsid w:val="00846F58"/>
    <w:rsid w:val="00861B19"/>
    <w:rsid w:val="00876D4A"/>
    <w:rsid w:val="0088273E"/>
    <w:rsid w:val="008A7013"/>
    <w:rsid w:val="008C1A86"/>
    <w:rsid w:val="008F44EA"/>
    <w:rsid w:val="008F4BB4"/>
    <w:rsid w:val="0090522C"/>
    <w:rsid w:val="0092498C"/>
    <w:rsid w:val="009271D5"/>
    <w:rsid w:val="0093429D"/>
    <w:rsid w:val="00951D70"/>
    <w:rsid w:val="00953894"/>
    <w:rsid w:val="009D11FC"/>
    <w:rsid w:val="009D2334"/>
    <w:rsid w:val="00A066B1"/>
    <w:rsid w:val="00A10B24"/>
    <w:rsid w:val="00A25411"/>
    <w:rsid w:val="00A31B7E"/>
    <w:rsid w:val="00A53A4B"/>
    <w:rsid w:val="00A77EC4"/>
    <w:rsid w:val="00AC1C58"/>
    <w:rsid w:val="00AE1937"/>
    <w:rsid w:val="00B43BC4"/>
    <w:rsid w:val="00B53E5F"/>
    <w:rsid w:val="00B76F1A"/>
    <w:rsid w:val="00B97A6D"/>
    <w:rsid w:val="00BC2A49"/>
    <w:rsid w:val="00BE1652"/>
    <w:rsid w:val="00C04711"/>
    <w:rsid w:val="00C04CA8"/>
    <w:rsid w:val="00C10CE8"/>
    <w:rsid w:val="00C43012"/>
    <w:rsid w:val="00C637E3"/>
    <w:rsid w:val="00CC2FD7"/>
    <w:rsid w:val="00CC5F95"/>
    <w:rsid w:val="00CE0394"/>
    <w:rsid w:val="00D018D7"/>
    <w:rsid w:val="00D275AA"/>
    <w:rsid w:val="00D37CFA"/>
    <w:rsid w:val="00D93AFB"/>
    <w:rsid w:val="00DA53B7"/>
    <w:rsid w:val="00DB3FD7"/>
    <w:rsid w:val="00DD4F27"/>
    <w:rsid w:val="00DD613C"/>
    <w:rsid w:val="00DD648E"/>
    <w:rsid w:val="00DE439D"/>
    <w:rsid w:val="00E1158D"/>
    <w:rsid w:val="00E3189C"/>
    <w:rsid w:val="00E3399C"/>
    <w:rsid w:val="00E545A7"/>
    <w:rsid w:val="00E54A8C"/>
    <w:rsid w:val="00EC0FA6"/>
    <w:rsid w:val="00ED56FD"/>
    <w:rsid w:val="00F47D6B"/>
    <w:rsid w:val="00F67870"/>
    <w:rsid w:val="00FE47F2"/>
    <w:rsid w:val="00FE58F6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15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D23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A53A4B"/>
    <w:pPr>
      <w:keepNext/>
      <w:tabs>
        <w:tab w:val="num" w:pos="374"/>
      </w:tabs>
      <w:spacing w:line="360" w:lineRule="auto"/>
      <w:outlineLvl w:val="3"/>
    </w:pPr>
    <w:rPr>
      <w:rFonts w:ascii="Arial" w:eastAsia="Times New Roman" w:hAnsi="Arial" w:cs="Times New Roman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7F2515"/>
  </w:style>
  <w:style w:type="paragraph" w:styleId="Ttulo">
    <w:name w:val="Title"/>
    <w:basedOn w:val="Normal"/>
    <w:next w:val="Normal"/>
    <w:link w:val="TtuloChar"/>
    <w:uiPriority w:val="10"/>
    <w:qFormat/>
    <w:rsid w:val="007F25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2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customStyle="1" w:styleId="3TtulodeCaptulo">
    <w:name w:val="3. Título de Capítulo"/>
    <w:basedOn w:val="Normal"/>
    <w:next w:val="Normal"/>
    <w:rsid w:val="0088273E"/>
    <w:pPr>
      <w:tabs>
        <w:tab w:val="left" w:pos="360"/>
      </w:tabs>
      <w:spacing w:after="600"/>
      <w:ind w:left="360" w:hanging="360"/>
      <w:outlineLvl w:val="0"/>
    </w:pPr>
    <w:rPr>
      <w:b/>
      <w:bCs/>
      <w:caps/>
      <w:sz w:val="32"/>
      <w:szCs w:val="32"/>
    </w:rPr>
  </w:style>
  <w:style w:type="character" w:styleId="TtulodoLivro">
    <w:name w:val="Book Title"/>
    <w:basedOn w:val="Fontepargpadro"/>
    <w:uiPriority w:val="33"/>
    <w:qFormat/>
    <w:rsid w:val="00C637E3"/>
    <w:rPr>
      <w:b/>
      <w:bCs/>
      <w:smallCaps/>
      <w:spacing w:val="5"/>
    </w:rPr>
  </w:style>
  <w:style w:type="paragraph" w:styleId="SemEspaamento">
    <w:name w:val="No Spacing"/>
    <w:link w:val="SemEspaamentoChar"/>
    <w:uiPriority w:val="1"/>
    <w:qFormat/>
    <w:rsid w:val="0023236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2362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23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362"/>
    <w:rPr>
      <w:rFonts w:ascii="Tahoma" w:eastAsiaTheme="minorEastAsi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3236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775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7570"/>
    <w:rPr>
      <w:rFonts w:ascii="Times New Roman" w:eastAsiaTheme="minorEastAsia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775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7570"/>
    <w:rPr>
      <w:rFonts w:ascii="Times New Roman" w:eastAsiaTheme="minorEastAsia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77EC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E58F6"/>
  </w:style>
  <w:style w:type="character" w:styleId="Hyperlink">
    <w:name w:val="Hyperlink"/>
    <w:basedOn w:val="Fontepargpadro"/>
    <w:uiPriority w:val="99"/>
    <w:unhideWhenUsed/>
    <w:rsid w:val="00FE58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B7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TCCRefernciasBibliogrficas">
    <w:name w:val=".TCC__Referências_Bibliográficas"/>
    <w:basedOn w:val="Normal"/>
    <w:uiPriority w:val="99"/>
    <w:rsid w:val="00C04711"/>
    <w:pPr>
      <w:tabs>
        <w:tab w:val="num" w:pos="0"/>
      </w:tabs>
      <w:spacing w:before="240" w:after="240"/>
    </w:pPr>
  </w:style>
  <w:style w:type="character" w:customStyle="1" w:styleId="Ttulo4Char">
    <w:name w:val="Título 4 Char"/>
    <w:basedOn w:val="Fontepargpadro"/>
    <w:link w:val="Ttulo4"/>
    <w:rsid w:val="00A53A4B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003298"/>
    <w:pPr>
      <w:ind w:left="738" w:hanging="142"/>
    </w:pPr>
    <w:rPr>
      <w:rFonts w:eastAsia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0329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003298"/>
    <w:pPr>
      <w:jc w:val="both"/>
    </w:pPr>
    <w:rPr>
      <w:rFonts w:ascii="Arial" w:eastAsia="Times New Roman" w:hAnsi="Arial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003298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INTELBRASTTULO1">
    <w:name w:val="INTELBRAS TÍTULO 1"/>
    <w:basedOn w:val="Normal"/>
    <w:link w:val="INTELBRASTTULO1Char"/>
    <w:qFormat/>
    <w:rsid w:val="00003298"/>
    <w:pPr>
      <w:keepNext/>
      <w:suppressAutoHyphens/>
      <w:spacing w:line="360" w:lineRule="auto"/>
      <w:jc w:val="both"/>
      <w:outlineLvl w:val="0"/>
    </w:pPr>
    <w:rPr>
      <w:rFonts w:ascii="Arial" w:eastAsia="Times New Roman" w:hAnsi="Arial" w:cs="Times New Roman"/>
      <w:lang w:eastAsia="zh-CN"/>
    </w:rPr>
  </w:style>
  <w:style w:type="character" w:customStyle="1" w:styleId="INTELBRASTTULO1Char">
    <w:name w:val="INTELBRAS TÍTULO 1 Char"/>
    <w:basedOn w:val="Fontepargpadro"/>
    <w:link w:val="INTELBRASTTULO1"/>
    <w:rsid w:val="00003298"/>
    <w:rPr>
      <w:rFonts w:ascii="Arial" w:eastAsia="Times New Roman" w:hAnsi="Arial" w:cs="Times New Roman"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9D2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2334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D2334"/>
    <w:pPr>
      <w:spacing w:after="100"/>
    </w:pPr>
  </w:style>
  <w:style w:type="paragraph" w:customStyle="1" w:styleId="Padro">
    <w:name w:val="Padrão"/>
    <w:rsid w:val="00024596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515"/>
    <w:pPr>
      <w:spacing w:after="0" w:line="240" w:lineRule="auto"/>
    </w:pPr>
    <w:rPr>
      <w:rFonts w:ascii="Times New Roman" w:eastAsiaTheme="minorEastAsia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D23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A53A4B"/>
    <w:pPr>
      <w:keepNext/>
      <w:tabs>
        <w:tab w:val="num" w:pos="374"/>
      </w:tabs>
      <w:spacing w:line="360" w:lineRule="auto"/>
      <w:outlineLvl w:val="3"/>
    </w:pPr>
    <w:rPr>
      <w:rFonts w:ascii="Arial" w:eastAsia="Times New Roman" w:hAnsi="Arial" w:cs="Times New Roman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7F2515"/>
  </w:style>
  <w:style w:type="paragraph" w:styleId="Ttulo">
    <w:name w:val="Title"/>
    <w:basedOn w:val="Normal"/>
    <w:next w:val="Normal"/>
    <w:link w:val="TtuloChar"/>
    <w:uiPriority w:val="10"/>
    <w:qFormat/>
    <w:rsid w:val="007F25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F2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paragraph" w:customStyle="1" w:styleId="3TtulodeCaptulo">
    <w:name w:val="3. Título de Capítulo"/>
    <w:basedOn w:val="Normal"/>
    <w:next w:val="Normal"/>
    <w:rsid w:val="0088273E"/>
    <w:pPr>
      <w:tabs>
        <w:tab w:val="left" w:pos="360"/>
      </w:tabs>
      <w:spacing w:after="600"/>
      <w:ind w:left="360" w:hanging="360"/>
      <w:outlineLvl w:val="0"/>
    </w:pPr>
    <w:rPr>
      <w:b/>
      <w:bCs/>
      <w:caps/>
      <w:sz w:val="32"/>
      <w:szCs w:val="32"/>
    </w:rPr>
  </w:style>
  <w:style w:type="character" w:styleId="TtulodoLivro">
    <w:name w:val="Book Title"/>
    <w:basedOn w:val="Fontepargpadro"/>
    <w:uiPriority w:val="33"/>
    <w:qFormat/>
    <w:rsid w:val="00C637E3"/>
    <w:rPr>
      <w:b/>
      <w:bCs/>
      <w:smallCaps/>
      <w:spacing w:val="5"/>
    </w:rPr>
  </w:style>
  <w:style w:type="paragraph" w:styleId="SemEspaamento">
    <w:name w:val="No Spacing"/>
    <w:link w:val="SemEspaamentoChar"/>
    <w:uiPriority w:val="1"/>
    <w:qFormat/>
    <w:rsid w:val="0023236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2362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236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362"/>
    <w:rPr>
      <w:rFonts w:ascii="Tahoma" w:eastAsiaTheme="minorEastAsi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32362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3775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77570"/>
    <w:rPr>
      <w:rFonts w:ascii="Times New Roman" w:eastAsiaTheme="minorEastAsia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775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77570"/>
    <w:rPr>
      <w:rFonts w:ascii="Times New Roman" w:eastAsiaTheme="minorEastAsia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77EC4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E58F6"/>
  </w:style>
  <w:style w:type="character" w:styleId="Hyperlink">
    <w:name w:val="Hyperlink"/>
    <w:basedOn w:val="Fontepargpadro"/>
    <w:uiPriority w:val="99"/>
    <w:unhideWhenUsed/>
    <w:rsid w:val="00FE58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1B7E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TCCRefernciasBibliogrficas">
    <w:name w:val=".TCC__Referências_Bibliográficas"/>
    <w:basedOn w:val="Normal"/>
    <w:uiPriority w:val="99"/>
    <w:rsid w:val="00C04711"/>
    <w:pPr>
      <w:tabs>
        <w:tab w:val="num" w:pos="0"/>
      </w:tabs>
      <w:spacing w:before="240" w:after="240"/>
    </w:pPr>
  </w:style>
  <w:style w:type="character" w:customStyle="1" w:styleId="Ttulo4Char">
    <w:name w:val="Título 4 Char"/>
    <w:basedOn w:val="Fontepargpadro"/>
    <w:link w:val="Ttulo4"/>
    <w:rsid w:val="00A53A4B"/>
    <w:rPr>
      <w:rFonts w:ascii="Arial" w:eastAsia="Times New Roman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003298"/>
    <w:pPr>
      <w:ind w:left="738" w:hanging="142"/>
    </w:pPr>
    <w:rPr>
      <w:rFonts w:eastAsia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0329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003298"/>
    <w:pPr>
      <w:jc w:val="both"/>
    </w:pPr>
    <w:rPr>
      <w:rFonts w:ascii="Arial" w:eastAsia="Times New Roman" w:hAnsi="Arial" w:cs="Times New Roman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003298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INTELBRASTTULO1">
    <w:name w:val="INTELBRAS TÍTULO 1"/>
    <w:basedOn w:val="Normal"/>
    <w:link w:val="INTELBRASTTULO1Char"/>
    <w:qFormat/>
    <w:rsid w:val="00003298"/>
    <w:pPr>
      <w:keepNext/>
      <w:suppressAutoHyphens/>
      <w:spacing w:line="360" w:lineRule="auto"/>
      <w:jc w:val="both"/>
      <w:outlineLvl w:val="0"/>
    </w:pPr>
    <w:rPr>
      <w:rFonts w:ascii="Arial" w:eastAsia="Times New Roman" w:hAnsi="Arial" w:cs="Times New Roman"/>
      <w:lang w:eastAsia="zh-CN"/>
    </w:rPr>
  </w:style>
  <w:style w:type="character" w:customStyle="1" w:styleId="INTELBRASTTULO1Char">
    <w:name w:val="INTELBRAS TÍTULO 1 Char"/>
    <w:basedOn w:val="Fontepargpadro"/>
    <w:link w:val="INTELBRASTTULO1"/>
    <w:rsid w:val="00003298"/>
    <w:rPr>
      <w:rFonts w:ascii="Arial" w:eastAsia="Times New Roman" w:hAnsi="Arial" w:cs="Times New Roman"/>
      <w:sz w:val="24"/>
      <w:szCs w:val="24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9D2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D2334"/>
    <w:pPr>
      <w:spacing w:line="276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D2334"/>
    <w:pPr>
      <w:spacing w:after="100"/>
    </w:pPr>
  </w:style>
  <w:style w:type="paragraph" w:customStyle="1" w:styleId="Padro">
    <w:name w:val="Padrão"/>
    <w:rsid w:val="00024596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ortal.intelbras.com.br/sites/documentos/_layouts/WordViewer.aspx?id=http%3a%2f%2fportal.intelbras.com.br%2fsites%2fdocumentos%2fDocumentos%2fProcedimentos%2fDescri%25c3%25a7%25c3%25a3o%2520dos%2520Processos%2fGERENCIAMENTO%2520DE%2520DOCUMENTOS%2520E%2520REGISTROS.docx&amp;DefaultItemOpen=1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://portal.intelbras.com.br/sites/documentos/_layouts/WordViewer.aspx?id=http%3a%2f%2fportal.intelbras.com.br%2fsites%2fdocumentos%2fDocumentos%2fProcedimentos%2fDescri%25c3%25a7%25c3%25a3o%2520dos%2520Processos%2fESCOPO%2520DETALHADO%2520BOOK%2520DE%2520PROJETO%2520.docx&amp;DefaultItemOpen=1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2012-07-17T00:00:00</PublishDate>
  <Abstract>Este Plano de Garantia da Qualidade em Processos de desenvolvimento de Software está alinhado com a norma IEEE 730 (2002).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CE5D63-FB6A-4C6B-BD79-D8C37D4C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1700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 em Processos de Desenvolvimento de Software</vt:lpstr>
    </vt:vector>
  </TitlesOfParts>
  <Company/>
  <LinksUpToDate>false</LinksUpToDate>
  <CharactersWithSpaces>10860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 em Processos de Desenvolvimento de Software</dc:title>
  <dc:creator>Reginaldo Goncalves</dc:creator>
  <cp:lastModifiedBy>Reginaldo Goncalves</cp:lastModifiedBy>
  <cp:revision>66</cp:revision>
  <dcterms:created xsi:type="dcterms:W3CDTF">2012-07-21T15:34:00Z</dcterms:created>
  <dcterms:modified xsi:type="dcterms:W3CDTF">2012-07-21T20:13:00Z</dcterms:modified>
</cp:coreProperties>
</file>