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REGULATÓRIA E COMPLIANCE</w:t>
      </w:r>
    </w:p>
    <w:p>
      <w:pPr>
        <w:pStyle w:val="Subtitle"/>
        <w:spacing w:after="160"/>
        <w:jc w:val="center"/>
      </w:pPr>
      <w:r>
        <w:t>Mapeamento, plano de adequação, interface com autoridades e independência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CO-02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 REGULATÓRIA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 REGULATÓRIA";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REGULATÓRIA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REGULATÓRIA mapeará requisitos, riscos e controles e apoiará o plano de adequação descrito no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ESCOPO REGULATÓRIO E ATUALIZAÇÕES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escopo indicará jurisdições, normas e atividades analisadas. Mudança legislativa posterior será tratada como atualização ou mudança de escopo.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CONSULTORA indicará premissas, grau de certeza e dependências de interpretação ou autoridade.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Nenhuma conclusão substituirá licença, decisão ou manifestação oficial quando exigida.</w:t>
      </w:r>
    </w:p>
    <w:p>
      <w:pPr>
        <w:pStyle w:val="Heading1"/>
        <w:keepNext/>
        <w:spacing w:before="120" w:after="40"/>
      </w:pPr>
      <w:r>
        <w:t>CLÁUSULA 6 - INTERAÇÃO COM AUTORIDADES E INVESTIGAÇÕES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Contato em nome do CLIENTE exigirá autorização e alinhamento. A CONSULTORA não fará confissão, protocolo ou compromisso sem poderes.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Em fiscalização, as Partes preservarão documentos, cadeia de custódia e privilégio quando aplicável.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Conflitos de interesse serão avaliados antes de acesso a informação sensível.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 REGULATÓRIA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CO-02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Regulatória e Compliance</dc:title>
  <dc:subject>Mapeamento, plano de adequação, interface com autoridades e independência</dc:subject>
  <dc:creator>Ponderum - Biblioteca de Modelos Contratuais</dc:creator>
  <cp:keywords>CO-02;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