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DE INSUMOS REGULADOS</w:t>
      </w:r>
    </w:p>
    <w:p>
      <w:pPr>
        <w:pStyle w:val="Subtitle"/>
        <w:spacing w:after="160"/>
        <w:jc w:val="center"/>
      </w:pPr>
      <w:r>
        <w:t>Licenças, rastreabilidade, documentação sanitária, qualidade e recolhimento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FO-05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COMPRADORA e FORNECEDORA REGULADA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"COMPRADORA";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"FORNECEDORA REGULADA";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FORNECEDORA REGULADA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COMPRADORA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FORNECEDORA REGULADA fornecerá os insumos descritos no Anexo I com documentação, licenças, rastreabilidade, condições de transporte e especificações aplicáveis.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LICENÇAS, ORIGEM E DOCUMENTAÇÃO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Cada Parte manterá licenças e autorizações relativas às atividades que efetivamente exercer. A FORNECEDORA apresentará documentos de origem, lote, validade, análise e transporte exigíveis.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COMPRADORA não utilizará o insumo fora da finalidade autorizada e manterá condições de armazenamento sob sua responsabilidade.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Ausência ou inconsistência documental material autoriza retenção do recebimento, preservação do produto e prazo razoável de regularização.</w:t>
      </w:r>
    </w:p>
    <w:p>
      <w:pPr>
        <w:pStyle w:val="Heading1"/>
        <w:keepNext/>
        <w:spacing w:before="120" w:after="40"/>
      </w:pPr>
      <w:r>
        <w:t>CLÁUSULA 5 - QUALIDADE, DESVIO E RECOLHIMENTO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Desvios de qualidade serão investigados conjuntamente, com quarentena, amostragem, causa raiz e decisão documentada.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Recolhimento será coordenado conforme causa, risco, autoridade e rastreabilidade, sem admissão automática de culpa.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Custos serão atribuídos à Parte causadora ou, enquanto indeterminada a causa, adiantados conforme plano e posteriormente reconciliados.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COMPRADORA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FORNECEDORA REGULADA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FO-05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de Insumos Regulados</dc:title>
  <dc:subject>Licenças, rastreabilidade, documentação sanitária, qualidade e recolhimento</dc:subject>
  <dc:creator>Ponderum - Biblioteca de Modelos Contratuais</dc:creator>
  <cp:keywords>FO-05;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