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COM CUSTÓDIA, ESTOQUE E SEGURO</w:t>
      </w:r>
    </w:p>
    <w:p>
      <w:pPr>
        <w:pStyle w:val="Subtitle"/>
        <w:spacing w:after="160"/>
        <w:jc w:val="center"/>
      </w:pPr>
      <w:r>
        <w:t>Produtos em poder de terceiro, inventário, risco, cobertura e remoção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FO-08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PROPRIETÁRIA e CUSTODIANTE/FORNECEDORA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"PROPRIETÁRIA";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"CUSTODIANTE/FORNECEDORA";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CUSTODIANTE/FORNECEDORA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PROPRIETÁRIA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CUSTODIANTE/FORNECEDORA manterá os bens da PROPRIETÁRIA em custódia, separados e inventariados, até entrega, consumo ou transferência definida.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CUSTÓDIA, INVENTÁRIO E INSPEÇÃO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bens serão segregados, identificados e protegidos contra acesso, mistura, deterioração e constrição.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Inventários seguirão metodologia, tolerâncias e reconciliação; a PROPRIETÁRIA poderá inspecionar mediante aviso, sem interferência indevida.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A CUSTODIANTE comunicará risco de perecimento, embargo, penhora, sinistro ou mudança de local.</w:t>
      </w:r>
    </w:p>
    <w:p>
      <w:pPr>
        <w:pStyle w:val="Heading1"/>
        <w:keepNext/>
        <w:spacing w:before="120" w:after="40"/>
      </w:pPr>
      <w:r>
        <w:t>CLÁUSULA 5 - SEGURO, RISCO E REMOÇÃO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 cobertura securitária, franquia, valor e beneficiário constam do Anexo II. A ausência de seguro exigido não transforma automaticamente a CUSTODIANTE em seguradora, mas constitui inadimplemento e não poderá prejudicar o direito indenizatório.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responsabilidade observará causa, custódia e valor comprovado.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No término, a PROPRIETÁRIA retirará os bens em prazo razoável; após notificação, custos de armazenagem poderão ser cobrados, vedada destruição sem autorização ou procedimento legal.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PROPRIETÁRIA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CUSTODIANTE/FORNECEDORA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FO-08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com Custódia, Estoque e Seguro</dc:title>
  <dc:subject>Produtos em poder de terceiro, inventário, risco, cobertura e remoção</dc:subject>
  <dc:creator>Ponderum - Biblioteca de Modelos Contratuais</dc:creator>
  <cp:keywords>FO-08;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