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ACORDO UNILATERAL DE CONFIDENCIALIDADE</w:t>
      </w:r>
    </w:p>
    <w:p>
      <w:pPr>
        <w:pStyle w:val="Subtitle"/>
        <w:spacing w:after="160"/>
        <w:jc w:val="center"/>
      </w:pPr>
      <w:r>
        <w:t>Divulgação unilateral com proteção proporcional e exceções completas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ND-02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NDA / Confidencialidade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PARTE DIVULGADORA e PARTE RECEPTORA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Finalidade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{{FINALIDADE_DO_NDA}}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Projeto/operação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{{PROJETO_OU_OPERACAO}}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Prazo de sigilo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{{PRAZO_SIGILO}}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Informações críticas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{{CATEGORIAS_INFORMACAO}}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Dados pessoais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{{HA_DADOS_PESSOAIS}}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"PARTE DIVULGADORA";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"PARTE RECEPTORA";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as Partes pretendem avaliar ou desenvolver a finalidade indicada no quadro-resumo, sem obrigação de concluir transação;</w:t>
      </w:r>
    </w:p>
    <w:p>
      <w:pPr>
        <w:ind w:left="283" w:hanging="170"/>
      </w:pPr>
      <w:r>
        <w:rPr>
          <w:b/>
        </w:rPr>
        <w:t xml:space="preserve">• </w:t>
      </w:r>
      <w:r>
        <w:t>que a troca poderá envolver informações estratégicas, técnicas, comerciais, pessoais ou reguladas, cuja proteção exige critérios objetivos;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preservar confidencialidade, segurança e uso restrito sem criar restrição concorrencial, licença ou responsabilidade além do necessário.</w:t>
      </w:r>
    </w:p>
    <w:p>
      <w:pPr>
        <w:pStyle w:val="Heading1"/>
        <w:keepNext/>
        <w:spacing w:before="120" w:after="40"/>
      </w:pPr>
      <w:r>
        <w:t>CLÁUSULA 1 - DEFINIÇÕES E INTERPRETAÇÃO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"Informações Confidenciais" compreendem informações não públicas, em qualquer suporte, cuja natureza, marcação ou contexto indiquem razoavelmente sigilo, inclusive estratégias, preços, dados, código, credenciais, documentos, amostras e análises derivadas.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Em caso de conflito, prevalecerão aditivo assinado, quadro-resumo, corpo deste Acordo e anexos. Nenhuma prática informal ampliará prazo, finalidade, restrição ou responsabilidade.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As obrigações serão interpretadas de forma proporcional à sensibilidade, à finalidade e aos controles razoavelmente disponíveis.</w:t>
      </w:r>
    </w:p>
    <w:p>
      <w:pPr>
        <w:pStyle w:val="Heading1"/>
        <w:keepNext/>
        <w:spacing w:before="120" w:after="40"/>
      </w:pPr>
      <w:r>
        <w:t>CLÁUSULA 2 - FINALIDADE E AUSÊNCIA DE OBRIGAÇÃO DE CONTRATAR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PARTE DIVULGADORA fornecerá à PARTE RECEPTORA informações para {{FINALIDADE_DO_NDA}}, que serão protegidas nos termos deste Acordo.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Nenhuma Parte é obrigada a revelar informação, concluir transação, conceder exclusividade ou continuar negociações. Cada Parte arcará com seus custos, salvo ajuste expresso.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A divulgação não constitui oferta, recomendação, garantia de resultado, sociedade, mandato ou licença além do uso restrito previsto.</w:t>
      </w:r>
    </w:p>
    <w:p>
      <w:pPr>
        <w:pStyle w:val="Heading1"/>
        <w:keepNext/>
        <w:spacing w:before="120" w:after="40"/>
      </w:pPr>
      <w:r>
        <w:t>CLÁUSULA 3 - INFORMAÇÕES PROTEGIDAS E EXCLUSÕES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Não serão confidenciais informações comprovadamente públicas sem violação, legitimamente conhecidas antes da divulgação, recebidas de terceiro autorizado, desenvolvidas de forma independente ou cuja divulgação tenha sido autorizada por escrito.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A Parte receptora suportará o ônus de demonstrar a exceção por registros razoáveis, sem presunção automática de violação pela simples semelhança entre informações.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Combinações, análises e compilações poderão permanecer protegidas mesmo quando elementos isolados forem públicos.</w:t>
      </w:r>
    </w:p>
    <w:p>
      <w:pPr>
        <w:pStyle w:val="Heading1"/>
        <w:keepNext/>
        <w:spacing w:before="120" w:after="40"/>
      </w:pPr>
      <w:r>
        <w:t>CLÁUSULA 4 - PADRÃO DE CUIDADO E SEGURANÇA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A Parte receptora protegerá as informações com, no mínimo, o mesmo cuidado aplicado às suas informações equivalentes e nunca abaixo de padrão razoável.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Serão adotados controles de acesso, autenticação, registro, armazenamento e descarte proporcionais. Credenciais e chaves não poderão ser compartilhadas fora da equipe autorizada.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Suspeita de acesso indevido será comunicada sem demora, com medidas de contenção e preservação de evidências.</w:t>
      </w:r>
    </w:p>
    <w:p>
      <w:pPr>
        <w:pStyle w:val="Heading1"/>
        <w:keepNext/>
        <w:spacing w:before="120" w:after="40"/>
      </w:pPr>
      <w:r>
        <w:t>CLÁUSULA 5 - USO, REPRESENTANTES E RESTRIÇÕES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As informações serão usadas apenas para {{FINALIDADE_DO_NDA}} e acessadas por empregados, administradores, afiliadas, financiadores ou assessores que necessitem conhecê-las e estejam sujeitos a dever de sigilo.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A Parte receptora orientará seus representantes e responderá por violações imputáveis à falha de seleção, instrução ou controle, sem responsabilidade automática por ato imprevisível de terceiro regularmente autorizado.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É vedado explorar comercialmente, copiar além do necessário, remover avisos, realizar engenharia reversa não autorizada ou usar o conteúdo para treinar modelos de IA, salvo autorização expressa ou permissão legal inderrogável.</w:t>
      </w:r>
    </w:p>
    <w:p>
      <w:pPr>
        <w:pStyle w:val="Heading1"/>
        <w:keepNext/>
        <w:spacing w:before="120" w:after="40"/>
      </w:pPr>
      <w:r>
        <w:t>CLÁUSULA 6 - IDENTIFICAÇÃO E SENSIBILIDADE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Informações escritas poderão ser marcadas como confidenciais; informações orais ou visuais serão protegidas quando sua natureza ou contexto indicar razoavelmente sigilo, com confirmação posterior para informações críticas.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A obrigação será proporcional à sensibilidade. Informações rotineiras não exigirão controles incompatíveis com a operação, enquanto credenciais, código, estratégia e dados pessoais exigirão proteção reforçada.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A falta de marcação não elimina o sigilo quando a confidencialidade for objetivamente evidente.</w:t>
      </w:r>
    </w:p>
    <w:p>
      <w:pPr>
        <w:pStyle w:val="Heading1"/>
        <w:keepNext/>
        <w:spacing w:before="120" w:after="40"/>
      </w:pPr>
      <w:r>
        <w:t>CLÁUSULA 7 - DADOS PESSOAIS E INFORMAÇÕES REGULADAS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Dados pessoais serão tratados conforme a Lei nº 13.709/2018, somente na extensão necessária à finalidade, com minimização, acesso restrito, segurança e retenção adequada.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Os papéis de controlador e operador decorrerão das decisões efetivamente tomadas. O compartilhamento não autoriza uso para finalidade própria incompatível.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Informações sujeitas a sigilo profissional, bancário, concorrencial, sanitário ou regulatório observarão também as regras específicas aplicáveis.</w:t>
      </w:r>
    </w:p>
    <w:p>
      <w:pPr>
        <w:pStyle w:val="Heading1"/>
        <w:keepNext/>
        <w:spacing w:before="120" w:after="40"/>
      </w:pPr>
      <w:r>
        <w:t>CLÁUSULA 8 - DIVULGAÇÃO OBRIGATÓRIA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Se obrigada por lei, ordem ou autoridade, a Parte receptora limitará a divulgação ao estritamente necessário e, quando permitido, notificará previamente a Parte divulgadora.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As Partes cooperarão para buscar sigilo, medida protetiva ou tratamento restrito, cabendo à Parte interessada os custos extraordinários previamente aprovados.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O cumprimento de ordem válida não caracterizará violação, sem prejuízo do dever de evitar divulgação excedente.</w:t>
      </w:r>
    </w:p>
    <w:p>
      <w:pPr>
        <w:pStyle w:val="Heading1"/>
        <w:keepNext/>
        <w:spacing w:before="120" w:after="40"/>
      </w:pPr>
      <w:r>
        <w:t>CLÁUSULA 9 - DEVOLUÇÃO, ELIMINAÇÃO E RETENÇÃO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Mediante solicitação ou término da finalidade, a Parte receptora devolverá ou eliminará as informações em prazo razoável, ressalvadas cópias exigidas por lei, auditoria, política legítima de retenção e backups automáticos inacessíveis.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Cópias retidas continuarão protegidas e não poderão ser usadas comercialmente. A eliminação não exigirá restauração de backup apenas para exclusão antecipada.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A confirmação de eliminação será feita por representante autorizado, sem auditoria forense desproporcional.</w:t>
      </w:r>
    </w:p>
    <w:p>
      <w:pPr>
        <w:pStyle w:val="Heading1"/>
        <w:keepNext/>
        <w:spacing w:before="120" w:after="40"/>
      </w:pPr>
      <w:r>
        <w:t>CLÁUSULA 10 - PROPRIEDADE INTELECTUAL E AUSÊNCIA DE LICENÇA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Cada Parte conserva a titularidade de suas informações, marcas, código, métodos, documentos e direitos. Nenhuma cessão ou licença será presumida.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Feedback poderá ser usado apenas conforme autorização no Anexo, sem incluir informação confidencial da outra Parte ou transferência implícita de invenção.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A titularidade de desenvolvimento futuro dependerá de contrato específico e não nasce deste Acordo.</w:t>
      </w:r>
    </w:p>
    <w:p>
      <w:pPr>
        <w:pStyle w:val="Heading1"/>
        <w:keepNext/>
        <w:spacing w:before="120" w:after="40"/>
      </w:pPr>
      <w:r>
        <w:t>CLÁUSULA 11 - EXATIDÃO, RELIANCE E DECISÕES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As informações são fornecidas no estado em que se encontram para avaliação, sem garantia de exatidão ou completude, exceto declaração expressa em instrumento definitivo.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A Parte receptora realizará sua própria análise e não poderá tratar projeções, estimativas ou materiais preliminares como promessa de resultado.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A exclusão de garantia não autoriza fraude, omissão dolosa ou falsidade deliberada.</w:t>
      </w:r>
    </w:p>
    <w:p>
      <w:pPr>
        <w:pStyle w:val="Heading1"/>
        <w:keepNext/>
        <w:spacing w:before="120" w:after="40"/>
      </w:pPr>
      <w:r>
        <w:t>CLÁUSULA 12 - PRAZO E SOBREVIVÊNCIA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O Acordo vigorará por {{VIGENCIA}} e as obrigações de sigilo por {{PRAZO_SIGILO}} anos após cada divulgação.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Segredos de negócio, credenciais, dados pessoais e informações protegidas por lei permanecerão sujeitos ao dever enquanto conservarem a natureza ou pelo prazo legal aplicável.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O término não afeta direitos, deveres de eliminação, medidas de proteção e responsabilidade por violações anteriores.</w:t>
      </w:r>
    </w:p>
    <w:p>
      <w:pPr>
        <w:pStyle w:val="Heading1"/>
        <w:keepNext/>
        <w:spacing w:before="120" w:after="40"/>
      </w:pPr>
      <w:r>
        <w:t>CLÁUSULA 13 - RESPONSABILIDADE E MEDIDAS DE PROTEÇÃO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A Parte prejudicada poderá buscar medida urgente para impedir ou cessar divulgação indevida, sem multa automática, presunção irretratável ou dispensa de demonstração dos requisitos legais.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A indenização observará dano direto comprovado, nexo causal, contribuição da parte prejudicada e dever de mitigação. Danos indiretos não serão presumidos.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Nenhuma Parte poderá celebrar acordo que imponha obrigação à outra sem consentimento, ressalvadas medidas urgentes de contenção.</w:t>
      </w:r>
    </w:p>
    <w:p>
      <w:pPr>
        <w:pStyle w:val="Heading1"/>
        <w:keepNext/>
        <w:spacing w:before="120" w:after="40"/>
      </w:pPr>
      <w:r>
        <w:t>CLÁUSULA 14 - CESSÃO, PUBLICIDADE E DISPOSIÇÕES GERAIS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A cessão dependerá de anuência, exceto para afiliada ou sucessora da operação, mediante manutenção das obrigações e comunicação.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Nome, marca, existência das negociações e termos não poderão ser divulgados sem autorização, salvo obrigação legal.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A invalidade de uma disposição não afeta as demais; a tolerância não implica renúncia; alterações exigem forma escrita.</w:t>
      </w:r>
    </w:p>
    <w:p>
      <w:pPr>
        <w:pStyle w:val="Heading1"/>
        <w:keepNext/>
        <w:spacing w:before="120" w:after="40"/>
      </w:pPr>
      <w:r>
        <w:t>CLÁUSULA 15 - LEI APLICÁVEL E FORO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16 -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PARTE DIVULGADORA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PARTE RECEPTORA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FINALIDADE, INFORMAÇÕES E PESSOAS AUTORIZADAS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Finalidade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{{FINALIDADE_DO_NDA}}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Projeto/operação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{{PROJETO_OU_OPERACAO}}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Categorias de informação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{{CATEGORIAS_INFORMACAO}}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Pessoas autorizadas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{{PESSOAS_AUTORIZADAS}}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do acordo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{{VIGENCIA}}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do sigilo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{{PRAZO_SIGILO}}</w:t>
            </w:r>
          </w:p>
        </w:tc>
      </w:tr>
    </w:tbl>
    <w:p>
      <w:pPr>
        <w:jc w:val="both"/>
      </w:pPr>
      <w:r>
        <w:t>Informações concorrencialmente sensíveis, dados pessoais, código ou credenciais deverão receber controles adicionais proporcionais.</w:t>
      </w:r>
    </w:p>
    <w:p>
      <w:pPr>
        <w:pStyle w:val="Heading1"/>
        <w:keepNext/>
        <w:pageBreakBefore w:val="0"/>
        <w:jc w:val="center"/>
      </w:pPr>
      <w:r>
        <w:t>ANEXO II - CONTROLES DE ACESSO, DATA ROOM E CLEAN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Controle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Ambiente autorizado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{{AMBIENTE_AUTORIZADO}}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Download/impressão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{{REGRA_DOWNLOAD}}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Clean team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{{MEMBROS_CLEAN_TEAM}}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Logs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{{RETENCAO_LOGS}}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Contato externo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{{REGRA_CONTATO}}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Eliminação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{{PRAZO_ELIMINACAO}}</w:t>
            </w:r>
          </w:p>
        </w:tc>
      </w:tr>
    </w:tbl>
    <w:p>
      <w:pPr>
        <w:jc w:val="both"/>
      </w:pPr>
      <w:r>
        <w:t>Acesso será individual, revogável e limitado à necessidade. Exceções deverão ser registradas.</w:t>
      </w:r>
    </w:p>
    <w:p>
      <w:pPr>
        <w:pStyle w:val="Heading1"/>
        <w:keepNext/>
        <w:pageBreakBefore w:val="0"/>
        <w:jc w:val="center"/>
      </w:pPr>
      <w:r>
        <w:t>ANEXO III - DADOS PESSOAIS E INCIDENTES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Papéis LGPD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{{PAPEIS_LGPD}}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Dados pessoais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{{CATEGORIAS_DADOS}}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Titulares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{{TITULARES}}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Transferência internacional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{{MECANISMO_TRANSFERENCIA}}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de incidente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Retenção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{{PRAZO_RETENCAO}}</w:t>
            </w:r>
          </w:p>
        </w:tc>
      </w:tr>
    </w:tbl>
    <w:p>
      <w:pPr>
        <w:jc w:val="both"/>
      </w:pPr>
      <w:r>
        <w:t>O Anexo somente será utilizado quando houver dados pessoais ou transferência internacional.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ND-02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Unilateral de Confidencialidade</dc:title>
  <dc:subject>Divulgação unilateral com proteção proporcional e exceções completas</dc:subject>
  <dc:creator>Ponderum - Biblioteca de Modelos Contratuais</dc:creator>
  <cp:keywords>ND-02; NDA / Confidencialidade;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