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MARKETPLACE COM SPLIT E REPASSE A PARCEIROS</w:t>
      </w:r>
    </w:p>
    <w:p>
      <w:pPr>
        <w:pStyle w:val="Subtitle"/>
        <w:spacing w:after="160"/>
        <w:jc w:val="center"/>
      </w:pPr>
      <w:r>
        <w:t>Pedidos, split, conciliação, reserva, chargeback, qualidade 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PC-06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Parceria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PLATAFORMA e PARCEIRO VENDEDOR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Oferta/projeto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{{OFERTA_OU_PROJETO}}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Território/canais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{{TERRITORIO_CANAIS}}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Comissão/split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{{COMISSAO_OU_SPLIT}}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Metas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Exclusividade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{{ESCOPO_EXCLUSIVIDADE}}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"PLATAFORMA";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"PARCEIRO VENDEDOR";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identificaram oportunidade de cooperação comercial sem constituição de sociedade ou representação automática;</w:t>
      </w:r>
    </w:p>
    <w:p>
      <w:pPr>
        <w:ind w:left="283" w:hanging="170"/>
      </w:pPr>
      <w:r>
        <w:rPr>
          <w:b/>
        </w:rPr>
        <w:t xml:space="preserve">• </w:t>
      </w:r>
      <w:r>
        <w:t>que a parceria exige definição de contribuições, clientes, receita, marcas, dados e governança;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autonomia e evitar poderes, exclusividades ou responsabilidades não expressamente assumidos.</w:t>
      </w:r>
    </w:p>
    <w:p>
      <w:pPr>
        <w:pStyle w:val="Heading1"/>
        <w:keepNext/>
        <w:spacing w:before="120" w:after="40"/>
      </w:pPr>
      <w:r>
        <w:t>CLÁUSULA 1 - NATUREZA, DEFINIÇÕES E AUSÊNCIA DE SOCIEDADE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A parceria é cooperação empresarial entre Partes independentes e não constitui sociedade, joint venture, mandato, representação, franquia, vínculo laboral ou solidariedade além da lei e do expresso.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Nenhuma Parte poderá assumir obrigação, conceder garantia, receber valor ou fazer declaração em nome da outra sem autorização específica.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Prevalecerão aditivo, quadro-resumo, Contrato, plano operacional e anexos comerciais.</w:t>
      </w:r>
    </w:p>
    <w:p>
      <w:pPr>
        <w:pStyle w:val="Heading1"/>
        <w:keepNext/>
        <w:spacing w:before="120" w:after="40"/>
      </w:pPr>
      <w:r>
        <w:t>CLÁUSULA 2 - OBJETO E PLANO OPERACIONAL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PLATAFORMA intermediará pedidos e pagamentos de produtos do PARCEIRO VENDEDOR, aplicando split e repasse conforme Anexo II.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Atividades, território, produtos, canais, clientes, exclusões e dependências constam do Anexo I. O que não estiver previsto dependerá de aprovação.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Cada Parte conservará autonomia para atividades fora do escopo, salvo exclusividade objetiva, proporcional e remunerada.</w:t>
      </w:r>
    </w:p>
    <w:p>
      <w:pPr>
        <w:pStyle w:val="Heading1"/>
        <w:keepNext/>
        <w:spacing w:before="120" w:after="40"/>
      </w:pPr>
      <w:r>
        <w:t>CLÁUSULA 3 - GOVERNANÇA E TOMADA DE DECISÃO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Cada Parte indicará gestor. O comitê acompanhará metas, riscos, campanhas, clientes e conciliação, sem poderes para alterar preço, responsabilidade ou prazo sem autorização.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Decisões e impedimentos relevantes serão registrados. Impasse será escalado a executivos antes de suspensão ou término.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material exigirá impacto, responsáveis, orçamento e aprovação escrita.</w:t>
      </w:r>
    </w:p>
    <w:p>
      <w:pPr>
        <w:pStyle w:val="Heading1"/>
        <w:keepNext/>
        <w:spacing w:before="120" w:after="40"/>
      </w:pPr>
      <w:r>
        <w:t>CLÁUSULA 4 - CONTRIBUIÇÕES, CUSTOS E RECURSOS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disponibilizará as contribuições do Anexo I e suportará seus custos, salvo rateio expresso.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Despesa compartilhada dependerá de orçamento, aprovação e comprovante. Benefícios, rebates ou comissões relacionados ao custo serão transparentes.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Nenhuma Parte é obrigada a financiar a outra ou cobrir déficit não aprovado.</w:t>
      </w:r>
    </w:p>
    <w:p>
      <w:pPr>
        <w:pStyle w:val="Heading1"/>
        <w:keepNext/>
        <w:spacing w:before="120" w:after="40"/>
      </w:pPr>
      <w:r>
        <w:t>CLÁUSULA 5 - PEDIDOS, SPLIT E REPASSE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split será calculado por pedido sobre base definida, com identificação de preço, frete, tributos, descontos, taxas e reembolsos.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Repasses ocorrerão em {{PRAZO_REPASSE}}, com relatório conciliável. Reserva só poderá cobrir risco objetivo e terá prazo, teto e liberação.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Alteração de comissão terá aviso e não afetará pedido já confirmado.</w:t>
      </w:r>
    </w:p>
    <w:p>
      <w:pPr>
        <w:pStyle w:val="Heading1"/>
        <w:keepNext/>
        <w:spacing w:before="120" w:after="40"/>
      </w:pPr>
      <w:r>
        <w:t>CLÁUSULA 6 - QUALIDADE, DEVOLUÇÃO E CHARGEBACK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PARCEIRO VENDEDOR responderá por produto e entrega quando sob seu controle; a PLATAFORMA responderá por falha do ambiente e pagamento.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Chargebacks serão alocados por autenticação, prova de entrega, fraude, política e controle causal.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Devoluções e logística reversa seguirão fluxo do Anexo III, com pagamento da parcela incontroversa.</w:t>
      </w:r>
    </w:p>
    <w:p>
      <w:pPr>
        <w:pStyle w:val="Heading1"/>
        <w:keepNext/>
        <w:spacing w:before="120" w:after="40"/>
      </w:pPr>
      <w:r>
        <w:t>CLÁUSULA 7 - CLIENTES, OPORTUNIDADES E REGRAS COMERCIAIS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O Anexo definirá quem contrata, fatura, entrega e atende. Nenhuma Parte prometerá condição da outra sem aprovação.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Leads e oportunidades protegidas serão registrados, com prazo e escopo. Cliente preexistente, contato público ou demanda espontânea não cria atribuição automática.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Preços de revenda serão definidos de forma independente, respeitadas regras concorrenciais.</w:t>
      </w:r>
    </w:p>
    <w:p>
      <w:pPr>
        <w:pStyle w:val="Heading1"/>
        <w:keepNext/>
        <w:spacing w:before="120" w:after="40"/>
      </w:pPr>
      <w:r>
        <w:t>CLÁUSULA 8 - REMUNERAÇÃO, RECEITA, REPASSE E AUDITORIA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Comissão, split ou rateio incidirá sobre base objetiva, com deduções expressamente listadas. Não haverá dedução unilateral criada posteriormente.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Relatórios permitirão conciliação e valores incontroversos serão pagos no prazo. Reserva, chargeback ou estorno terão transação, causa, teto e duração.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Auditoria por amostragem será permitida com aviso, sigilo e custo do solicitante, salvo diferença material.</w:t>
      </w:r>
    </w:p>
    <w:p>
      <w:pPr>
        <w:pStyle w:val="Heading1"/>
        <w:keepNext/>
        <w:spacing w:before="120" w:after="40"/>
      </w:pPr>
      <w:r>
        <w:t>CLÁUSULA 9 - MARCAS, CONTEÚDO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Cada Parte conserva suas marcas, métodos, tecnologia, materiais e ativos preexistentes. O uso recíproco será limitado ao plano e guia de marca.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Materiais conjuntos terão titularidade e licença definidas por item. Nenhuma comunicação sugerirá sociedade, endosso amplo ou garantia inexistente.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Uso após término dependerá de autorização, ressalvado escoamento e arquivo legal.</w:t>
      </w:r>
    </w:p>
    <w:p>
      <w:pPr>
        <w:pStyle w:val="Heading1"/>
        <w:keepNext/>
        <w:spacing w:before="120" w:after="40"/>
      </w:pPr>
      <w:r>
        <w:t>CLÁUSULA 10 -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Informações não públicas serão protegidas por 5 anos, com exceções usuais. Dados de clientes, preços e estratégia terão acesso restrito.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Papéis de dados serão definidos conforme decisões efetivas. Compartilhamento de leads dependerá de finalidade, base e transparência.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Incidentes serão comunicados e coordenados conforme causa e obrigação de cada Parte.</w:t>
      </w:r>
    </w:p>
    <w:p>
      <w:pPr>
        <w:pStyle w:val="Heading1"/>
        <w:keepNext/>
        <w:spacing w:before="120" w:after="40"/>
      </w:pPr>
      <w:r>
        <w:t>CLÁUSULA 11 - COMPLIANCE, CONCORRÊNCIA E CONFLITOS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Partes observarão legislação anticorrupção, concorrencial, sanções, consumo e normas setoriais aplicáveis.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Não haverá coordenação de preços, divisão ilícita de mercado, troca excessiva de informação sensível ou venda casada fora do escopo legítimo.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Conflitos de interesse e benefício econômico relevante serão informados e mitigados.</w:t>
      </w:r>
    </w:p>
    <w:p>
      <w:pPr>
        <w:pStyle w:val="Heading1"/>
        <w:keepNext/>
        <w:spacing w:before="120" w:after="40"/>
      </w:pPr>
      <w:r>
        <w:t>CLÁUSULA 12 - PESSOAL, SUBCONTRATAÇÃO E AUTONOMIA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Cada Parte dirigirá sua equipe e responderá por obrigações trabalhistas e fiscais. A cooperação será focada em resultados, não em subordinação pessoal.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Subcontratação crítica ou com dados dependerá de comunicação e obrigações equivalentes.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Nenhuma Parte está obrigada a contratar ou absorver empregados da outra no término.</w:t>
      </w:r>
    </w:p>
    <w:p>
      <w:pPr>
        <w:pStyle w:val="Heading1"/>
        <w:keepNext/>
        <w:spacing w:before="120" w:after="40"/>
      </w:pPr>
      <w:r>
        <w:t>CLÁUSULA 13 - DECLARAÇÕES E RESPONSABILIDADE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Cada Parte declara poderes, licenças e legitimidade dos materiais e informações que fornecer.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Cada Parte responderá por danos diretos comprovados sob seu controle; o cap será {{CAP_DE_RESPONSABILIDADE}}, com exceções negociadas e legais.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Reclamações de terceiro terão notificação, defesa coordenada e acordo aprovado. Não haverá solidariedade interna automática.</w:t>
      </w:r>
    </w:p>
    <w:p>
      <w:pPr>
        <w:pStyle w:val="Heading1"/>
        <w:keepNext/>
        <w:spacing w:before="120" w:after="40"/>
      </w:pPr>
      <w:r>
        <w:t>CLÁUSULA 14 -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 término, as Partes tratarão oportunidades em curso, comissões, estoques, campanhas, dados e materiais segundo o Anexo II.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Exclusividade, não circunvenção ou não concorrência somente sobreviverão se expressas, limitadas e proporcionais.</w:t>
      </w:r>
    </w:p>
    <w:p>
      <w:pPr>
        <w:pStyle w:val="Heading1"/>
        <w:keepNext/>
        <w:spacing w:before="120" w:after="40"/>
      </w:pPr>
      <w:r>
        <w:t>CLÁUSULA 15 - DISPOSIÇÕES GERAIS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cessão dependerá de anuência razoável, ressalvada reorganização sem prejuízo de capacidade.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Comunicações e registros eletrônicos serão aceitos conforme autenticidade e contexto.</w:t>
      </w:r>
    </w:p>
    <w:p>
      <w:pPr>
        <w:pStyle w:val="Heading1"/>
        <w:keepNext/>
        <w:spacing w:before="120" w:after="40"/>
      </w:pPr>
      <w:r>
        <w:t>CLÁUSULA 16 - LEI APLICÁVEL E FORO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17 -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PLATAFORMA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PARCEIRO VENDEDOR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PLANO OPERACIONAL, ESCOPO E GOVERNANÇA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Oferta/projeto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{{OFERTA}}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Território/canais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{{TERRITORIO_CANAIS}}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Contribuição Parte B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{{CONTRIBUICAO_B}}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Parte B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Metas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Comitê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{{MEMBROS_COMITE}}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REGRAS COMERCIAIS, RECEITA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válido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{{CRITERIO_LEAD}}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Proteção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{{PRAZO_PROTECAO}}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Receita elegível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{{BASE_RECEITA}}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Deduções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{{DEDUCOES}}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Percentual/comissão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{{PERCENTUAL}}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Repasse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{{PRAZO_REPASSE}}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Reserva/chargeback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{{REGRA_RESERVA}}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Pós-término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{{REGRA_POS_TERMINO}}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MARCAS, DADOS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Uso de marca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{{REGRA_MARCA}}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Materiais conjuntos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{{TITULARIDADE_MATERIAIS}}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Compartilhamento de leads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Concorrência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{{CONTROLES_CONCORRENCIA}}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Conflitos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{{REGRA_CONFLITOS}}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PC-06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Marketplace com Split e Repasse a Parceiros</dc:title>
  <dc:subject>Pedidos, split, conciliação, reserva, chargeback, qualidade e dados</dc:subject>
  <dc:creator>Ponderum - Biblioteca de Modelos Contratuais</dc:creator>
  <cp:keywords>PC-06; Parceria Comercial;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