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Descrição de Módulos e Interfaces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Módulos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Módulo de Apresentação de Comunicação (MACom)</w:t>
      </w:r>
      <w:r>
        <w:rPr>
          <w:rFonts w:eastAsia="Times New Roman" w:cs="Times New Roman" w:ascii="Times New Roman" w:hAnsi="Times New Roman"/>
          <w:sz w:val="28"/>
          <w:szCs w:val="28"/>
        </w:rPr>
        <w:t>: Interage textualmente com o usuário a fim de levá-lo a uma Autenticação, Gestão de Usuário ou Gestão de Vocabulário;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Módulo de Apresentação de Autenticação (MAAut): </w:t>
      </w:r>
      <w:r>
        <w:rPr>
          <w:rFonts w:eastAsia="Times New Roman" w:cs="Times New Roman" w:ascii="Times New Roman" w:hAnsi="Times New Roman"/>
          <w:sz w:val="28"/>
          <w:szCs w:val="28"/>
        </w:rPr>
        <w:t>Tem o papel de interagir com o usuário pedindo dados de entrada e fazer a validação (de formato) dos mesmos;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Módulo de Serviço de Autenticação (MSAut): </w:t>
      </w:r>
      <w:r>
        <w:rPr>
          <w:rFonts w:eastAsia="Times New Roman" w:cs="Times New Roman" w:ascii="Times New Roman" w:hAnsi="Times New Roman"/>
          <w:sz w:val="28"/>
          <w:szCs w:val="28"/>
        </w:rPr>
        <w:t>Faz a autenticação a partir de uma base de dados dos dados fornecidos;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Módulo de Apresentação de Gestão de Usuário (MAGUs): </w:t>
      </w:r>
      <w:r>
        <w:rPr>
          <w:rFonts w:eastAsia="Times New Roman" w:cs="Times New Roman" w:ascii="Times New Roman" w:hAnsi="Times New Roman"/>
          <w:sz w:val="28"/>
          <w:szCs w:val="28"/>
        </w:rPr>
        <w:t>Fornece ao usuário opções relativas ao gerenciamento de usuários como criação, pesquisa e exclusão e faz a validação (de formato) dos dados fornecidos.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Módulo de Serviço de Gestão de Usuário (MSGUs)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</w:rPr>
        <w:t>Representado por um Stub, simula a gestão de usuários na camada de serviço.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Módulo de Apresentação de Vocabulário (MAVoc)</w:t>
      </w:r>
      <w:r>
        <w:rPr>
          <w:rFonts w:eastAsia="Times New Roman" w:cs="Times New Roman" w:ascii="Times New Roman" w:hAnsi="Times New Roman"/>
          <w:sz w:val="28"/>
          <w:szCs w:val="28"/>
        </w:rPr>
        <w:t>: Fornece ao usuário opções relativas à gestão de vocabulários, como a criação de um termo ou vocabulário. Faz a validação (de formato) dos dados fornecidos.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Módulo de Serviço de Vocabulário (MSVoc)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</w:rPr>
        <w:t>Implementado por um Stub para simular gerenciamento de vocubulários e termos.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Interfaces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Interface de Autenticação (IAAut):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Provida pelo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MAAut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Estabelece a comunicação entre o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MACom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o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MAAut</w:t>
      </w:r>
      <w:r>
        <w:rPr>
          <w:rFonts w:eastAsia="Times New Roman" w:cs="Times New Roman" w:ascii="Times New Roman" w:hAnsi="Times New Roman"/>
          <w:sz w:val="28"/>
          <w:szCs w:val="28"/>
        </w:rPr>
        <w:t>. Recebe do usuário um email e uma senha para checagem de formato.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Métodos: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/>
          <w:b/>
          <w:bCs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ResultadoAutenticacao autenticar() throw(runtime_error) = 0;</w:t>
      </w:r>
    </w:p>
    <w:p>
      <w:pPr>
        <w:pStyle w:val="Normal"/>
        <w:spacing w:before="0" w:after="0"/>
        <w:ind w:left="1080" w:right="0" w:hanging="0"/>
        <w:contextualSpacing/>
        <w:jc w:val="center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spacing w:before="0" w:after="0"/>
        <w:ind w:left="1080" w:right="0" w:hanging="0"/>
        <w:contextualSpacing/>
        <w:jc w:val="center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Interface de Serviço de Autenticação (ISAut):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Provida pelo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MSAut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Estabelece a comunicação entre o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MAAut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o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MSAut</w:t>
      </w:r>
      <w:r>
        <w:rPr>
          <w:rFonts w:eastAsia="Times New Roman" w:cs="Times New Roman" w:ascii="Times New Roman" w:hAnsi="Times New Roman"/>
          <w:sz w:val="28"/>
          <w:szCs w:val="28"/>
        </w:rPr>
        <w:t>. Recebe do usuário um email e uma senha para autenticação/consulta na base de dados.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Métodos: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virtual ResultadoAutenticacao autenticar(const cCorreioEletronico &amp;, const cSenha &amp;) throw(runtime_error)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i/>
          <w:i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Método recebe email e senha de usuário, já validados em formato, para autenticação.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Interface de Apresentação de Gestão de Usuário (IAGUs):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É provida pelo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MAGUs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e tem o papel de ligar o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MACom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ao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MAGUs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Métodos: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ResultadoGestao criarLeitor() throw(runtime_error)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ResultadoGestao criarDesenvolvedor() throw(runtime_error)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ResultadoGestao criarAdministrador() throw(runtime_error)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ResultadoGestao apagarUsuario() throw(runtime_error) = 0;</w:t>
      </w:r>
    </w:p>
    <w:p>
      <w:pPr>
        <w:pStyle w:val="Normal"/>
        <w:spacing w:before="0" w:after="0"/>
        <w:ind w:left="1440" w:right="0" w:hanging="36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before="0" w:after="0"/>
        <w:ind w:left="1440" w:right="0" w:hanging="36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étodos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virtuais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abstratos que são imp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ementados posteriormente pelo módulo responsável. Ao serem invocados, fazem intera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ção com o usuário para receber seus dados pessoais necessários.</w:t>
      </w:r>
    </w:p>
    <w:p>
      <w:pPr>
        <w:pStyle w:val="Normal"/>
        <w:spacing w:before="0" w:after="0"/>
        <w:ind w:left="1440" w:right="0" w:hanging="36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Interface de Serviço de Gestão de Usuário (ISGUs):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Provida pelo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MSGUs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Estabelece a comunicação entre o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MAGUs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e o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MSGUs. </w:t>
      </w:r>
      <w:r>
        <w:rPr>
          <w:rFonts w:eastAsia="Times New Roman" w:cs="Times New Roman" w:ascii="Times New Roman" w:hAnsi="Times New Roman"/>
          <w:sz w:val="28"/>
          <w:szCs w:val="28"/>
        </w:rPr>
        <w:t>Contém os métodos necessários para realizar as opções oferecidas pelo módulo acima (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MAGUs</w:t>
      </w:r>
      <w:r>
        <w:rPr>
          <w:rFonts w:eastAsia="Times New Roman" w:cs="Times New Roman" w:ascii="Times New Roman" w:hAnsi="Times New Roman"/>
          <w:sz w:val="28"/>
          <w:szCs w:val="28"/>
        </w:rPr>
        <w:t>).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Métodos: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ResultadoGestao criarLeitor(const cCorreioEletronico &amp;, const cSenha &amp;, const cNome &amp;, const cSobrenome &amp;) throw(runtime_error)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ResultadoGestao criarDesenvolvedor(const cCorreioEletronico &amp;, const cSenha &amp;, const cNome &amp;, const cSobrenome &amp;, const cData &amp;) throw(runtime_error)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ResultadoGestao criarAdministrador(const cCorreioEletronico &amp;, const cSenha &amp;, const cNome &amp;, const cSobrenome &amp;, const cData &amp;, const cEndereco &amp;, const cTelefone &amp;) throw(runtime_error)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ResultadoGestao apagarUsuario(const cCorreioEletronico &amp;, const cSenha &amp;) throw(runtime_error) = 0;</w:t>
      </w:r>
    </w:p>
    <w:p>
      <w:pPr>
        <w:pStyle w:val="Normal"/>
        <w:spacing w:before="0" w:after="0"/>
        <w:ind w:left="1440" w:right="0" w:hanging="36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before="0" w:after="0"/>
        <w:ind w:left="1440" w:right="0" w:hanging="36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étodos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virtuais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abstratos que são imp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ementados posteriormente pelo módulo responsável. Ao serem invocados, fazem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a gestão de usuário simulada pelo Stub correspondente.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Interface de Apresentação de Gestão de Vocabulário (IAVoc):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Provida pelo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MAVoc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 Estabele a comunicação entre o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MAVoc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e o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MACom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Métodos: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ResultadoVocabulario Menu(const ResultadoAutenticacao &amp;user) throw(runtime_error)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MostrarDados()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AlterarDados()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ApagarUsuario()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Listar() = 0;</w:t>
      </w:r>
    </w:p>
    <w:p>
      <w:pPr>
        <w:pStyle w:val="Normal"/>
        <w:spacing w:before="0" w:after="0"/>
        <w:ind w:left="1440" w:right="0" w:hanging="36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DadosVocab()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ConsultarTermo()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ConsultarDefinicao()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Desenvolvedor: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CadastrarDev()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CriarVocab()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ApagarVocab()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EditarVocab()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Administrador: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EditarIdioma()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Interface de Serviço de Gestão de Vocabulário (ISVoc):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Provida pelo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MSVoc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e contém métodos para fazer a gestão de vocabulário e termos. Tais métodos são implementados por Stubs para simular esse processo.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Métodos: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ResultadoVocabulario Menu()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MostrarDados()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AlterarDados()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ApagarUsuario()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Listar()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DadosVocab(const string &amp;str)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ConsultarTermo(const string &amp;str)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ConsultarDefinicao(const string &amp;str)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Desenvolvedor: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CadastrarDev()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CriarVocab()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ApagarVocab()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EditarVocab() = 0;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Administrador:</w:t>
      </w:r>
    </w:p>
    <w:p>
      <w:pPr>
        <w:pStyle w:val="Normal"/>
        <w:numPr>
          <w:ilvl w:val="0"/>
          <w:numId w:val="0"/>
        </w:numPr>
        <w:spacing w:before="0" w:after="0"/>
        <w:ind w:left="2520" w:right="0" w:hanging="0"/>
        <w:contextualSpacing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</w:rPr>
        <w:t>virtual void EditarIdioma() = 0;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  <w:b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b/>
      <w:sz w:val="28"/>
      <w:u w:val="none"/>
    </w:rPr>
  </w:style>
  <w:style w:type="character" w:styleId="ListLabel2">
    <w:name w:val="ListLabel 2"/>
    <w:qFormat/>
    <w:rPr>
      <w:rFonts w:ascii="Times New Roman" w:hAnsi="Times New Roman"/>
      <w:b/>
      <w:sz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cs="Wingdings"/>
      <w:b/>
      <w:sz w:val="28"/>
      <w:u w:val="none"/>
    </w:rPr>
  </w:style>
  <w:style w:type="character" w:styleId="ListLabel11">
    <w:name w:val="ListLabel 11"/>
    <w:qFormat/>
    <w:rPr>
      <w:rFonts w:cs="Wingdings 2"/>
      <w:b/>
      <w:sz w:val="28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4</Pages>
  <Words>744</Words>
  <Characters>4175</Characters>
  <CharactersWithSpaces>4827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2018-05-22T10:50:52Z</dcterms:modified>
  <cp:revision>4</cp:revision>
  <dc:subject/>
  <dc:title/>
</cp:coreProperties>
</file>