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C2" w:rsidRPr="00235CC2" w:rsidRDefault="00235CC2" w:rsidP="00235CC2">
      <w:pPr>
        <w:spacing w:before="120"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</w:pPr>
      <w:proofErr w:type="gramStart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>8</w:t>
      </w:r>
      <w:proofErr w:type="gramEnd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 xml:space="preserve"> Key </w:t>
      </w:r>
      <w:proofErr w:type="spellStart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 xml:space="preserve"> Performance </w:t>
      </w:r>
      <w:proofErr w:type="spellStart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>Metrics</w:t>
      </w:r>
      <w:proofErr w:type="spellEnd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 xml:space="preserve"> &amp; </w:t>
      </w:r>
      <w:proofErr w:type="spellStart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>How</w:t>
      </w:r>
      <w:proofErr w:type="spellEnd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>Measure</w:t>
      </w:r>
      <w:proofErr w:type="spellEnd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kern w:val="36"/>
          <w:sz w:val="64"/>
          <w:szCs w:val="64"/>
          <w:lang w:eastAsia="pt-BR"/>
        </w:rPr>
        <w:t>Them</w:t>
      </w:r>
      <w:proofErr w:type="spellEnd"/>
    </w:p>
    <w:p w:rsidR="00235CC2" w:rsidRPr="00235CC2" w:rsidRDefault="00235CC2" w:rsidP="00235CC2">
      <w:pPr>
        <w:spacing w:before="120" w:after="0" w:line="240" w:lineRule="auto"/>
        <w:rPr>
          <w:rFonts w:ascii="Arial" w:eastAsia="Times New Roman" w:hAnsi="Arial" w:cs="Arial"/>
          <w:caps/>
          <w:sz w:val="27"/>
          <w:szCs w:val="27"/>
          <w:lang w:eastAsia="pt-BR"/>
        </w:rPr>
      </w:pPr>
      <w:r w:rsidRPr="00235CC2">
        <w:rPr>
          <w:rFonts w:ascii="Arial" w:eastAsia="Times New Roman" w:hAnsi="Arial" w:cs="Arial"/>
          <w:caps/>
          <w:sz w:val="27"/>
          <w:szCs w:val="27"/>
          <w:lang w:eastAsia="pt-BR"/>
        </w:rPr>
        <w:t>MATT WATSONJULY 3, 2017</w:t>
      </w:r>
      <w:hyperlink r:id="rId6" w:tooltip="View all posts in: “Insights for Dev Managers”" w:history="1">
        <w:r w:rsidRPr="00235CC2">
          <w:rPr>
            <w:rFonts w:ascii="Arial" w:eastAsia="Times New Roman" w:hAnsi="Arial" w:cs="Arial"/>
            <w:caps/>
            <w:color w:val="60C322"/>
            <w:sz w:val="24"/>
            <w:szCs w:val="24"/>
            <w:u w:val="single"/>
            <w:lang w:eastAsia="pt-BR"/>
          </w:rPr>
          <w:t>INSIGHTS FOR DEV MANAGERS</w:t>
        </w:r>
      </w:hyperlink>
      <w:r w:rsidRPr="00235CC2">
        <w:rPr>
          <w:rFonts w:ascii="Arial" w:eastAsia="Times New Roman" w:hAnsi="Arial" w:cs="Arial"/>
          <w:caps/>
          <w:sz w:val="27"/>
          <w:szCs w:val="27"/>
          <w:lang w:eastAsia="pt-BR"/>
        </w:rPr>
        <w:t>, </w:t>
      </w:r>
      <w:hyperlink r:id="rId7" w:tooltip="View all posts in: “Popular”" w:history="1">
        <w:r w:rsidRPr="00235CC2">
          <w:rPr>
            <w:rFonts w:ascii="Arial" w:eastAsia="Times New Roman" w:hAnsi="Arial" w:cs="Arial"/>
            <w:caps/>
            <w:color w:val="60C322"/>
            <w:sz w:val="24"/>
            <w:szCs w:val="24"/>
            <w:u w:val="single"/>
            <w:lang w:eastAsia="pt-BR"/>
          </w:rPr>
          <w:t>POPULAR</w:t>
        </w:r>
      </w:hyperlink>
      <w:hyperlink r:id="rId8" w:anchor="respond" w:tooltip="Leave a comment on: “8 Key Application Performance Metrics &amp; How to Measure Them”" w:history="1">
        <w:r w:rsidRPr="00235CC2">
          <w:rPr>
            <w:rFonts w:ascii="Arial" w:eastAsia="Times New Roman" w:hAnsi="Arial" w:cs="Arial"/>
            <w:caps/>
            <w:color w:val="60C322"/>
            <w:sz w:val="24"/>
            <w:szCs w:val="24"/>
            <w:u w:val="single"/>
            <w:lang w:eastAsia="pt-BR"/>
          </w:rPr>
          <w:t> LEAVE A COMMENT</w:t>
        </w:r>
        <w:proofErr w:type="gramStart"/>
      </w:hyperlink>
      <w:proofErr w:type="gramEnd"/>
    </w:p>
    <w:p w:rsidR="00235CC2" w:rsidRPr="00235CC2" w:rsidRDefault="00235CC2" w:rsidP="00235CC2">
      <w:pPr>
        <w:numPr>
          <w:ilvl w:val="0"/>
          <w:numId w:val="1"/>
        </w:numPr>
        <w:spacing w:before="100" w:beforeAutospacing="1" w:after="150" w:line="240" w:lineRule="auto"/>
        <w:ind w:right="1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5CC2" w:rsidRPr="00235CC2" w:rsidRDefault="00235CC2" w:rsidP="00235CC2">
      <w:pPr>
        <w:numPr>
          <w:ilvl w:val="0"/>
          <w:numId w:val="1"/>
        </w:numPr>
        <w:spacing w:before="100" w:beforeAutospacing="1" w:after="150" w:line="240" w:lineRule="auto"/>
        <w:ind w:right="1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5CC2" w:rsidRPr="00235CC2" w:rsidRDefault="00235CC2" w:rsidP="00235CC2">
      <w:pPr>
        <w:numPr>
          <w:ilvl w:val="0"/>
          <w:numId w:val="1"/>
        </w:numPr>
        <w:spacing w:before="100" w:beforeAutospacing="1" w:after="150" w:line="240" w:lineRule="auto"/>
        <w:ind w:right="1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5CC2" w:rsidRPr="00235CC2" w:rsidRDefault="00235CC2" w:rsidP="00235CC2">
      <w:pPr>
        <w:numPr>
          <w:ilvl w:val="0"/>
          <w:numId w:val="1"/>
        </w:numPr>
        <w:spacing w:before="100" w:beforeAutospacing="1" w:after="150" w:line="240" w:lineRule="auto"/>
        <w:ind w:right="1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5CC2" w:rsidRPr="00235CC2" w:rsidRDefault="00235CC2" w:rsidP="00235CC2">
      <w:pPr>
        <w:numPr>
          <w:ilvl w:val="0"/>
          <w:numId w:val="1"/>
        </w:numPr>
        <w:spacing w:before="100" w:beforeAutospacing="1" w:after="150" w:line="240" w:lineRule="auto"/>
        <w:ind w:right="1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trying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figure out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how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measure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performance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are in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correct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place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spend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time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Stackify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thinking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about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especially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about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how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monitor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improve it. In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article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cover some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performance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should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tracking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before="480" w:after="240" w:line="240" w:lineRule="auto"/>
        <w:outlineLvl w:val="1"/>
        <w:rPr>
          <w:rFonts w:ascii="Arial" w:eastAsia="Times New Roman" w:hAnsi="Arial" w:cs="Arial"/>
          <w:color w:val="000000"/>
          <w:sz w:val="58"/>
          <w:szCs w:val="58"/>
          <w:lang w:eastAsia="pt-BR"/>
        </w:rPr>
      </w:pPr>
      <w:r w:rsidRPr="00235CC2">
        <w:rPr>
          <w:rFonts w:ascii="Arial" w:eastAsia="Times New Roman" w:hAnsi="Arial" w:cs="Arial"/>
          <w:color w:val="000000"/>
          <w:sz w:val="58"/>
          <w:szCs w:val="58"/>
          <w:lang w:eastAsia="pt-BR"/>
        </w:rPr>
        <w:t xml:space="preserve">Key </w:t>
      </w:r>
      <w:proofErr w:type="spellStart"/>
      <w:r w:rsidRPr="00235CC2">
        <w:rPr>
          <w:rFonts w:ascii="Arial" w:eastAsia="Times New Roman" w:hAnsi="Arial" w:cs="Arial"/>
          <w:color w:val="000000"/>
          <w:sz w:val="58"/>
          <w:szCs w:val="58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58"/>
          <w:szCs w:val="58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58"/>
          <w:szCs w:val="58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58"/>
          <w:szCs w:val="58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58"/>
          <w:szCs w:val="58"/>
          <w:lang w:eastAsia="pt-BR"/>
        </w:rPr>
        <w:t>Metrics</w:t>
      </w:r>
      <w:proofErr w:type="spellEnd"/>
    </w:p>
    <w:p w:rsidR="00235CC2" w:rsidRPr="00235CC2" w:rsidRDefault="00235CC2" w:rsidP="00235CC2">
      <w:pPr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1.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User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Satisfaction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/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Apdex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Scores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The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index,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HYPERLINK "https://www.apdex.org/" \t "_blank" </w:instrText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Apdex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score,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become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industry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standard for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tracking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relative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performance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It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works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specifying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goal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how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specific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web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request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transaction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should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take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Those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transactions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bucketed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satisfied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fast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tolerating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sluggish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too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slow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failed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requests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simple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formula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provide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score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from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352800" cy="571500"/>
            <wp:effectExtent l="0" t="0" r="0" b="0"/>
            <wp:docPr id="3" name="Imagem 3" descr="Developers Need Smart Application Metrics, Not Server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elopers Need Smart Application Metrics, Not Server Monito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10" w:history="1">
        <w:r w:rsidRPr="00235CC2">
          <w:rPr>
            <w:rFonts w:ascii="Arial" w:eastAsia="Times New Roman" w:hAnsi="Arial" w:cs="Arial"/>
            <w:color w:val="60C322"/>
            <w:sz w:val="24"/>
            <w:szCs w:val="24"/>
            <w:u w:val="single"/>
            <w:lang w:eastAsia="pt-BR"/>
          </w:rPr>
          <w:t>Retrace</w:t>
        </w:r>
      </w:hyperlink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automatically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tracks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satisfaction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scores for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every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web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requests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convert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number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0-100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instead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0-1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representation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make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it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easier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understand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076950" cy="1562100"/>
            <wp:effectExtent l="0" t="0" r="0" b="0"/>
            <wp:docPr id="2" name="Imagem 2" descr="Web Application Performance Metrics for Satisf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Application Performance Metrics for Satisfa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CC2" w:rsidRPr="00235CC2" w:rsidRDefault="00235CC2" w:rsidP="00235CC2">
      <w:pPr>
        <w:shd w:val="clear" w:color="auto" w:fill="FFFFFF"/>
        <w:spacing w:before="135" w:line="240" w:lineRule="auto"/>
        <w:jc w:val="center"/>
        <w:rPr>
          <w:rFonts w:ascii="Arial" w:eastAsia="Times New Roman" w:hAnsi="Arial" w:cs="Arial"/>
          <w:caps/>
          <w:color w:val="000000"/>
          <w:sz w:val="15"/>
          <w:szCs w:val="15"/>
          <w:lang w:eastAsia="pt-BR"/>
        </w:rPr>
      </w:pPr>
      <w:r w:rsidRPr="00235CC2">
        <w:rPr>
          <w:rFonts w:ascii="Arial" w:eastAsia="Times New Roman" w:hAnsi="Arial" w:cs="Arial"/>
          <w:caps/>
          <w:color w:val="000000"/>
          <w:sz w:val="15"/>
          <w:szCs w:val="15"/>
          <w:lang w:eastAsia="pt-BR"/>
        </w:rPr>
        <w:t>RETRACE SATISFACTION CHART</w:t>
      </w:r>
    </w:p>
    <w:p w:rsidR="00235CC2" w:rsidRPr="00235CC2" w:rsidRDefault="00235CC2" w:rsidP="00235CC2">
      <w:pPr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2.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Average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Response Time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 start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saying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235C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averages</w:t>
      </w:r>
      <w:proofErr w:type="spellEnd"/>
      <w:r w:rsidRPr="00235C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suck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I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highly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recommend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aforementioned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satisfaction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Apdex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scores as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preferred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track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overall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said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averages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are still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useful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performance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HYPERLINK "https://stackify.com/15-metrics-for-devops-success/" </w:instrText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metric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791200" cy="3362325"/>
            <wp:effectExtent l="0" t="0" r="0" b="9525"/>
            <wp:docPr id="1" name="Imagem 1" descr="Application Performance Metrics Aver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cation Performance Metrics Aver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CC2" w:rsidRPr="00235CC2" w:rsidRDefault="00235CC2" w:rsidP="00235CC2">
      <w:pPr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3.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Error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Rates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The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last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want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users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errors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HYPERLINK "http://stackify.com/error-monitoring/" </w:instrText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Monitoring</w:t>
      </w:r>
      <w:proofErr w:type="spellEnd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error</w:t>
      </w:r>
      <w:proofErr w:type="spellEnd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 xml:space="preserve"> rates</w:t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critical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There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potentially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different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ways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track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errors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235CC2" w:rsidRPr="00235CC2" w:rsidRDefault="00235CC2" w:rsidP="00235CC2">
      <w:pPr>
        <w:numPr>
          <w:ilvl w:val="0"/>
          <w:numId w:val="2"/>
        </w:numPr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HTTP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 –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Number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web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requests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error</w:t>
      </w:r>
      <w:proofErr w:type="spellEnd"/>
    </w:p>
    <w:p w:rsidR="00235CC2" w:rsidRPr="00235CC2" w:rsidRDefault="00235CC2" w:rsidP="00235CC2">
      <w:pPr>
        <w:numPr>
          <w:ilvl w:val="0"/>
          <w:numId w:val="2"/>
        </w:numPr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Logged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Exceptions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Number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unhandled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logged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errors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from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</w:p>
    <w:p w:rsidR="00235CC2" w:rsidRPr="00235CC2" w:rsidRDefault="00235CC2" w:rsidP="00235CC2">
      <w:pPr>
        <w:numPr>
          <w:ilvl w:val="0"/>
          <w:numId w:val="2"/>
        </w:numPr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Thrown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Exceptions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Number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HYPERLINK "http://stackify.com/csharp-catch-all-exceptions/" </w:instrText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all</w:t>
      </w:r>
      <w:proofErr w:type="spellEnd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exceptions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have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been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thrown</w:t>
      </w:r>
      <w:proofErr w:type="spellEnd"/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It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common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thousands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exceptions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thrown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ignored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within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Hidden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exceptions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cause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problems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4.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Count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Instances</w:t>
      </w:r>
      <w:proofErr w:type="spellEnd"/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scales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up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down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cloud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it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know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how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many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server/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instances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have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running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Auto-scaling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help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ensure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scales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meet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demand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saves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money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off-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peak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times.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also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creates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some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unique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monitoring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challenges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example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automatically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scales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up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based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CPU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usage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never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CPU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high.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would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instead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number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server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instances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high. (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hosting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bill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up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!)</w:t>
      </w:r>
    </w:p>
    <w:p w:rsidR="00235CC2" w:rsidRPr="00235CC2" w:rsidRDefault="00235CC2" w:rsidP="00235CC2">
      <w:pPr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5.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Request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Rate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Understanding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how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much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traffic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receives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will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impact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success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Potentially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affected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increases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decreases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traffic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Request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rates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useful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correlate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understand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dynamics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how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scales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Monitoring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request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rate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also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good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watch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spikes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inactivity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have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busy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API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suddenly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gets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traffic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could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watch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out for.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similar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slightly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different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track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number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concurrent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users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another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interesting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track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how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it correlates.</w:t>
      </w:r>
    </w:p>
    <w:p w:rsidR="00235CC2" w:rsidRPr="00235CC2" w:rsidRDefault="00235CC2" w:rsidP="00235CC2">
      <w:pPr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6.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&amp; Server CPU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CPU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usage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server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extremely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high,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guarantee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will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have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performance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problems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Monitoring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CPU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usage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server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basic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critical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Virtually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server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HYPERLINK "http://stackify.com/application-monitoring/" </w:instrText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monitoring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tools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track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CPU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usage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provide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monitoring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alerts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It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track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them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server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also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aggregate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across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individually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deployed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instances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lastRenderedPageBreak/>
        <w:t xml:space="preserve">7.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Availability</w:t>
      </w:r>
      <w:proofErr w:type="spellEnd"/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Monitoring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measuring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online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available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should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tracking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companies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measure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uptime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service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level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agreements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(SLA).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have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web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easiest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monitor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availability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via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simple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scheduled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HTTP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check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Retrace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run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these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types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HTTP “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”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checks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every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minute for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It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monitor response times, status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look for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specific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content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page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8.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Garbage</w:t>
      </w:r>
      <w:proofErr w:type="spellEnd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Collection</w:t>
      </w:r>
      <w:proofErr w:type="spellEnd"/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written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 .NET, C#,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programming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languages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use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HYPERLINK "http://stackify.com/what-is-java-garbage-collection/" </w:instrText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garbage</w:t>
      </w:r>
      <w:proofErr w:type="spellEnd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collection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probably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aware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performance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problems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arise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from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it.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When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garbage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collection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occurs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it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cause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process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suspend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use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CPU.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Garbage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collection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first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things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think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about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It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hidden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problem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always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good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idea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keep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eye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 .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NET,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monitor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Performance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Counter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“% GC Time”. Java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similar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capabilities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via JMX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Retrace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monitor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these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via its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HYPERLINK "http://stackify.com/application-metrics/" </w:instrText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60C322"/>
          <w:sz w:val="24"/>
          <w:szCs w:val="24"/>
          <w:u w:val="single"/>
          <w:lang w:eastAsia="pt-BR"/>
        </w:rPr>
        <w:t>metrics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capabilities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proofErr w:type="spellStart"/>
      <w:r w:rsidRPr="00235CC2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Summary</w:t>
      </w:r>
      <w:proofErr w:type="spellEnd"/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measurement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necessary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types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Depending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type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there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could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many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other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monitoring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needs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5CC2" w:rsidRPr="00235CC2" w:rsidRDefault="00235CC2" w:rsidP="00235CC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13" w:history="1">
        <w:r w:rsidRPr="00235CC2">
          <w:rPr>
            <w:rFonts w:ascii="Arial" w:eastAsia="Times New Roman" w:hAnsi="Arial" w:cs="Arial"/>
            <w:color w:val="60C322"/>
            <w:sz w:val="24"/>
            <w:szCs w:val="24"/>
            <w:u w:val="single"/>
            <w:lang w:eastAsia="pt-BR"/>
          </w:rPr>
          <w:t>Retrace</w:t>
        </w:r>
      </w:hyperlink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help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monitor a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broad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range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web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Retrace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collects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critical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metrics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about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servers,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level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errors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logs,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more.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These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measuring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monitoring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performance</w:t>
      </w:r>
      <w:proofErr w:type="gram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application</w:t>
      </w:r>
      <w:proofErr w:type="spellEnd"/>
      <w:r w:rsidRPr="0023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bookmarkEnd w:id="0"/>
    <w:p w:rsidR="00272ED3" w:rsidRDefault="00272ED3"/>
    <w:sectPr w:rsidR="00272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5098F"/>
    <w:multiLevelType w:val="multilevel"/>
    <w:tmpl w:val="B626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8E51E1"/>
    <w:multiLevelType w:val="multilevel"/>
    <w:tmpl w:val="BDE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C2"/>
    <w:rsid w:val="001B3A6E"/>
    <w:rsid w:val="00235CC2"/>
    <w:rsid w:val="002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5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5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5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C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5C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5C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-meta">
    <w:name w:val="p-meta"/>
    <w:basedOn w:val="Normal"/>
    <w:rsid w:val="0023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5C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rsid w:val="0023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5CC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5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5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5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C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5C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5C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-meta">
    <w:name w:val="p-meta"/>
    <w:basedOn w:val="Normal"/>
    <w:rsid w:val="0023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5C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rsid w:val="0023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5CC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7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3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application-performance-metrics/" TargetMode="External"/><Relationship Id="rId13" Type="http://schemas.openxmlformats.org/officeDocument/2006/relationships/hyperlink" Target="https://stackify.com/retrac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ify.com/popular/" TargetMode="External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tea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ify.com/retra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988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Morandini</dc:creator>
  <cp:lastModifiedBy>Marcelo Morandini</cp:lastModifiedBy>
  <cp:revision>1</cp:revision>
  <dcterms:created xsi:type="dcterms:W3CDTF">2018-05-07T19:24:00Z</dcterms:created>
  <dcterms:modified xsi:type="dcterms:W3CDTF">2018-05-08T11:22:00Z</dcterms:modified>
</cp:coreProperties>
</file>