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9494" w14:textId="3BEDC31F" w:rsidR="003D1FF5" w:rsidRDefault="003D1FF5">
      <w:pPr>
        <w:spacing w:line="240" w:lineRule="auto"/>
        <w:rPr>
          <w:rFonts w:ascii="Arial-BoldMT" w:eastAsia="Arial-BoldMT" w:hAnsi="Arial-BoldMT" w:cs="Arial-BoldMT"/>
        </w:rPr>
      </w:pPr>
    </w:p>
    <w:p w14:paraId="46B7D87E" w14:textId="77777777" w:rsidR="003D1FF5" w:rsidRDefault="003D1FF5">
      <w:pPr>
        <w:spacing w:line="240" w:lineRule="auto"/>
        <w:rPr>
          <w:rFonts w:ascii="Arial-BoldMT" w:eastAsia="Arial-BoldMT" w:hAnsi="Arial-BoldMT" w:cs="Arial-BoldMT"/>
        </w:rPr>
      </w:pPr>
    </w:p>
    <w:p w14:paraId="15F934BD" w14:textId="77777777" w:rsidR="003D1FF5" w:rsidRDefault="00000000">
      <w:pPr>
        <w:spacing w:line="240" w:lineRule="auto"/>
        <w:rPr>
          <w:rFonts w:ascii="Arial-BoldMT" w:eastAsia="Arial-BoldMT" w:hAnsi="Arial-BoldMT" w:cs="Arial-BoldMT"/>
          <w:b/>
        </w:rPr>
      </w:pPr>
      <w:r>
        <w:rPr>
          <w:rFonts w:ascii="Arial-BoldMT" w:eastAsia="Arial-BoldMT" w:hAnsi="Arial-BoldMT" w:cs="Arial-BoldMT"/>
          <w:b/>
        </w:rPr>
        <w:t>REQUISITOS UTILIZANDO O BDD:</w:t>
      </w:r>
    </w:p>
    <w:p w14:paraId="1468FDC5" w14:textId="77777777" w:rsidR="003D1FF5" w:rsidRDefault="003D1FF5">
      <w:pPr>
        <w:spacing w:line="240" w:lineRule="auto"/>
        <w:rPr>
          <w:rFonts w:ascii="Arial-BoldMT" w:eastAsia="Arial-BoldMT" w:hAnsi="Arial-BoldMT" w:cs="Arial-BoldMT"/>
        </w:rPr>
      </w:pPr>
    </w:p>
    <w:p w14:paraId="1ADC3082" w14:textId="77777777" w:rsidR="003D1FF5" w:rsidRDefault="00000000">
      <w:pPr>
        <w:spacing w:line="240" w:lineRule="auto"/>
        <w:ind w:left="72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 xml:space="preserve">Dado </w:t>
      </w:r>
      <w:proofErr w:type="gramStart"/>
      <w:r>
        <w:rPr>
          <w:rFonts w:ascii="Arial-BoldMT" w:eastAsia="Arial-BoldMT" w:hAnsi="Arial-BoldMT" w:cs="Arial-BoldMT"/>
          <w:b/>
        </w:rPr>
        <w:t>que</w:t>
      </w:r>
      <w:r>
        <w:rPr>
          <w:rFonts w:ascii="Arial-BoldMT" w:eastAsia="Arial-BoldMT" w:hAnsi="Arial-BoldMT" w:cs="Arial-BoldMT"/>
        </w:rPr>
        <w:t xml:space="preserve"> Esteja</w:t>
      </w:r>
      <w:proofErr w:type="gramEnd"/>
      <w:r>
        <w:rPr>
          <w:rFonts w:ascii="Arial-BoldMT" w:eastAsia="Arial-BoldMT" w:hAnsi="Arial-BoldMT" w:cs="Arial-BoldMT"/>
        </w:rPr>
        <w:t xml:space="preserve"> logado;</w:t>
      </w:r>
    </w:p>
    <w:p w14:paraId="0C3D98B6" w14:textId="77777777" w:rsidR="003D1FF5" w:rsidRDefault="00000000">
      <w:pPr>
        <w:spacing w:line="240" w:lineRule="auto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</w:rPr>
        <w:tab/>
      </w:r>
      <w:r>
        <w:rPr>
          <w:rFonts w:ascii="Arial-BoldMT" w:eastAsia="Arial-BoldMT" w:hAnsi="Arial-BoldMT" w:cs="Arial-BoldMT"/>
          <w:b/>
        </w:rPr>
        <w:t xml:space="preserve">QUANDO </w:t>
      </w:r>
      <w:r>
        <w:rPr>
          <w:rFonts w:ascii="Arial-BoldMT" w:eastAsia="Arial-BoldMT" w:hAnsi="Arial-BoldMT" w:cs="Arial-BoldMT"/>
        </w:rPr>
        <w:t>Estou na Página Inicial;</w:t>
      </w:r>
    </w:p>
    <w:p w14:paraId="32183B69" w14:textId="77777777" w:rsidR="003D1FF5" w:rsidRDefault="00000000">
      <w:pPr>
        <w:spacing w:line="240" w:lineRule="auto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ab/>
        <w:t>E</w:t>
      </w:r>
      <w:r>
        <w:rPr>
          <w:rFonts w:ascii="Arial-BoldMT" w:eastAsia="Arial-BoldMT" w:hAnsi="Arial-BoldMT" w:cs="Arial-BoldMT"/>
        </w:rPr>
        <w:t xml:space="preserve"> descer a barra de rolagem; </w:t>
      </w:r>
    </w:p>
    <w:p w14:paraId="66ABF4F2" w14:textId="77777777" w:rsidR="003D1FF5" w:rsidRDefault="00000000">
      <w:pPr>
        <w:spacing w:line="240" w:lineRule="auto"/>
        <w:ind w:firstLine="72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Então</w:t>
      </w:r>
      <w:r>
        <w:rPr>
          <w:rFonts w:ascii="Arial-BoldMT" w:eastAsia="Arial-BoldMT" w:hAnsi="Arial-BoldMT" w:cs="Arial-BoldMT"/>
        </w:rPr>
        <w:t xml:space="preserve"> posso visualizar informações sobre os valores de multas em </w:t>
      </w:r>
      <w:proofErr w:type="gramStart"/>
      <w:r>
        <w:rPr>
          <w:rFonts w:ascii="Arial-BoldMT" w:eastAsia="Arial-BoldMT" w:hAnsi="Arial-BoldMT" w:cs="Arial-BoldMT"/>
        </w:rPr>
        <w:t>um  período</w:t>
      </w:r>
      <w:proofErr w:type="gramEnd"/>
      <w:r>
        <w:rPr>
          <w:rFonts w:ascii="Arial-BoldMT" w:eastAsia="Arial-BoldMT" w:hAnsi="Arial-BoldMT" w:cs="Arial-BoldMT"/>
        </w:rPr>
        <w:t xml:space="preserve"> de tempo.</w:t>
      </w:r>
    </w:p>
    <w:p w14:paraId="6DE0E4E4" w14:textId="77777777" w:rsidR="003D1FF5" w:rsidRDefault="003D1FF5">
      <w:pPr>
        <w:spacing w:line="240" w:lineRule="auto"/>
        <w:rPr>
          <w:rFonts w:ascii="Arial-BoldMT" w:eastAsia="Arial-BoldMT" w:hAnsi="Arial-BoldMT" w:cs="Arial-BoldMT"/>
        </w:rPr>
      </w:pPr>
    </w:p>
    <w:p w14:paraId="67B9FE21" w14:textId="77777777" w:rsidR="003D1FF5" w:rsidRDefault="00000000">
      <w:pPr>
        <w:spacing w:line="240" w:lineRule="auto"/>
        <w:ind w:firstLine="72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Dado que</w:t>
      </w:r>
      <w:r>
        <w:rPr>
          <w:rFonts w:ascii="Arial-BoldMT" w:eastAsia="Arial-BoldMT" w:hAnsi="Arial-BoldMT" w:cs="Arial-BoldMT"/>
        </w:rPr>
        <w:t xml:space="preserve"> esteja nas informações de multas;</w:t>
      </w:r>
    </w:p>
    <w:p w14:paraId="65572934" w14:textId="77777777" w:rsidR="003D1FF5" w:rsidRDefault="00000000">
      <w:pPr>
        <w:spacing w:line="240" w:lineRule="auto"/>
        <w:ind w:firstLine="72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 xml:space="preserve">QUANDO </w:t>
      </w:r>
      <w:r>
        <w:rPr>
          <w:rFonts w:ascii="Arial-BoldMT" w:eastAsia="Arial-BoldMT" w:hAnsi="Arial-BoldMT" w:cs="Arial-BoldMT"/>
        </w:rPr>
        <w:t xml:space="preserve">escolher um </w:t>
      </w:r>
      <w:proofErr w:type="gramStart"/>
      <w:r>
        <w:rPr>
          <w:rFonts w:ascii="Arial-BoldMT" w:eastAsia="Arial-BoldMT" w:hAnsi="Arial-BoldMT" w:cs="Arial-BoldMT"/>
        </w:rPr>
        <w:t>período de tempo</w:t>
      </w:r>
      <w:proofErr w:type="gramEnd"/>
      <w:r>
        <w:rPr>
          <w:rFonts w:ascii="Arial-BoldMT" w:eastAsia="Arial-BoldMT" w:hAnsi="Arial-BoldMT" w:cs="Arial-BoldMT"/>
        </w:rPr>
        <w:t xml:space="preserve"> (ano, mês, dia);</w:t>
      </w:r>
    </w:p>
    <w:p w14:paraId="5BD49B56" w14:textId="77777777" w:rsidR="003D1FF5" w:rsidRDefault="00000000">
      <w:pPr>
        <w:spacing w:line="240" w:lineRule="auto"/>
        <w:ind w:firstLine="72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Então</w:t>
      </w:r>
      <w:r>
        <w:rPr>
          <w:rFonts w:ascii="Arial-BoldMT" w:eastAsia="Arial-BoldMT" w:hAnsi="Arial-BoldMT" w:cs="Arial-BoldMT"/>
        </w:rPr>
        <w:t xml:space="preserve"> as informações sobre os valores de multa, aparecem </w:t>
      </w:r>
      <w:proofErr w:type="gramStart"/>
      <w:r>
        <w:rPr>
          <w:rFonts w:ascii="Arial-BoldMT" w:eastAsia="Arial-BoldMT" w:hAnsi="Arial-BoldMT" w:cs="Arial-BoldMT"/>
        </w:rPr>
        <w:t>de  maneira</w:t>
      </w:r>
      <w:proofErr w:type="gramEnd"/>
      <w:r>
        <w:rPr>
          <w:rFonts w:ascii="Arial-BoldMT" w:eastAsia="Arial-BoldMT" w:hAnsi="Arial-BoldMT" w:cs="Arial-BoldMT"/>
        </w:rPr>
        <w:t xml:space="preserve"> responsiva ao tempo inserido em forma de gráfico.</w:t>
      </w:r>
    </w:p>
    <w:p w14:paraId="06581E38" w14:textId="77777777" w:rsidR="003D1FF5" w:rsidRDefault="003D1FF5">
      <w:pPr>
        <w:spacing w:line="240" w:lineRule="auto"/>
        <w:rPr>
          <w:rFonts w:ascii="Arial-BoldMT" w:eastAsia="Arial-BoldMT" w:hAnsi="Arial-BoldMT" w:cs="Arial-BoldMT"/>
        </w:rPr>
      </w:pPr>
    </w:p>
    <w:p w14:paraId="7D8BF400" w14:textId="77777777" w:rsidR="003D1FF5" w:rsidRDefault="003D1FF5">
      <w:pPr>
        <w:spacing w:line="240" w:lineRule="auto"/>
        <w:rPr>
          <w:rFonts w:ascii="Arial-BoldMT" w:eastAsia="Arial-BoldMT" w:hAnsi="Arial-BoldMT" w:cs="Arial-BoldMT"/>
        </w:rPr>
      </w:pPr>
    </w:p>
    <w:p w14:paraId="7D1CA3E6" w14:textId="77777777" w:rsidR="003D1FF5" w:rsidRDefault="00000000">
      <w:pPr>
        <w:spacing w:line="240" w:lineRule="auto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</w:rPr>
        <w:tab/>
      </w:r>
      <w:r>
        <w:rPr>
          <w:rFonts w:ascii="Arial-BoldMT" w:eastAsia="Arial-BoldMT" w:hAnsi="Arial-BoldMT" w:cs="Arial-BoldMT"/>
          <w:b/>
        </w:rPr>
        <w:t xml:space="preserve">Dado que </w:t>
      </w:r>
      <w:r>
        <w:rPr>
          <w:rFonts w:ascii="Arial-BoldMT" w:eastAsia="Arial-BoldMT" w:hAnsi="Arial-BoldMT" w:cs="Arial-BoldMT"/>
        </w:rPr>
        <w:t>acesse a funcionalidade "Transparências das multas”;</w:t>
      </w:r>
    </w:p>
    <w:p w14:paraId="4EC8B127" w14:textId="77777777" w:rsidR="003D1FF5" w:rsidRDefault="00000000">
      <w:pPr>
        <w:spacing w:line="240" w:lineRule="auto"/>
        <w:ind w:firstLine="72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 xml:space="preserve">QUANDO </w:t>
      </w:r>
      <w:r>
        <w:rPr>
          <w:rFonts w:ascii="Arial-BoldMT" w:eastAsia="Arial-BoldMT" w:hAnsi="Arial-BoldMT" w:cs="Arial-BoldMT"/>
        </w:rPr>
        <w:t xml:space="preserve">escolher um </w:t>
      </w:r>
      <w:proofErr w:type="gramStart"/>
      <w:r>
        <w:rPr>
          <w:rFonts w:ascii="Arial-BoldMT" w:eastAsia="Arial-BoldMT" w:hAnsi="Arial-BoldMT" w:cs="Arial-BoldMT"/>
        </w:rPr>
        <w:t>período de tempo</w:t>
      </w:r>
      <w:proofErr w:type="gramEnd"/>
      <w:r>
        <w:rPr>
          <w:rFonts w:ascii="Arial-BoldMT" w:eastAsia="Arial-BoldMT" w:hAnsi="Arial-BoldMT" w:cs="Arial-BoldMT"/>
        </w:rPr>
        <w:t xml:space="preserve"> (ano, mês, dia);</w:t>
      </w:r>
    </w:p>
    <w:p w14:paraId="04411617" w14:textId="77777777" w:rsidR="003D1FF5" w:rsidRDefault="00000000">
      <w:pPr>
        <w:spacing w:line="240" w:lineRule="auto"/>
        <w:ind w:firstLine="72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 xml:space="preserve">Então </w:t>
      </w:r>
      <w:r>
        <w:rPr>
          <w:rFonts w:ascii="Arial-BoldMT" w:eastAsia="Arial-BoldMT" w:hAnsi="Arial-BoldMT" w:cs="Arial-BoldMT"/>
        </w:rPr>
        <w:t xml:space="preserve">mostrar as informações de transparências das multas neste </w:t>
      </w:r>
      <w:proofErr w:type="gramStart"/>
      <w:r>
        <w:rPr>
          <w:rFonts w:ascii="Arial-BoldMT" w:eastAsia="Arial-BoldMT" w:hAnsi="Arial-BoldMT" w:cs="Arial-BoldMT"/>
        </w:rPr>
        <w:t>período de tempo</w:t>
      </w:r>
      <w:proofErr w:type="gramEnd"/>
    </w:p>
    <w:p w14:paraId="4FF91991" w14:textId="77777777" w:rsidR="003D1FF5" w:rsidRDefault="003D1FF5">
      <w:pPr>
        <w:spacing w:line="240" w:lineRule="auto"/>
        <w:rPr>
          <w:rFonts w:ascii="Arial-BoldMT" w:eastAsia="Arial-BoldMT" w:hAnsi="Arial-BoldMT" w:cs="Arial-BoldMT"/>
        </w:rPr>
      </w:pPr>
    </w:p>
    <w:sectPr w:rsidR="003D1F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562"/>
    <w:multiLevelType w:val="multilevel"/>
    <w:tmpl w:val="48D23838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496B45E7"/>
    <w:multiLevelType w:val="multilevel"/>
    <w:tmpl w:val="F87C34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9F20A3"/>
    <w:multiLevelType w:val="multilevel"/>
    <w:tmpl w:val="9FEEE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0784701">
    <w:abstractNumId w:val="2"/>
  </w:num>
  <w:num w:numId="2" w16cid:durableId="263146827">
    <w:abstractNumId w:val="0"/>
  </w:num>
  <w:num w:numId="3" w16cid:durableId="1195119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FF5"/>
    <w:rsid w:val="000E3E12"/>
    <w:rsid w:val="003D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66DCA"/>
  <w15:docId w15:val="{37BC86D0-DEC0-4210-8672-644CAEAB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u3I84oCTWAYO8FSU9LUniFctQ==">AMUW2mWKSIBM3h0Ua0mWYn+FimEiIagJ1Td71wFYSgEYri2j6xYK3GZNUjDxuCiaazadQ/5VAfkcPo0hDhEqcFZkOFjSryc/h9DJqE9zKyVheFDtmttELNc=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526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Camilo de Alencar</dc:creator>
  <cp:lastModifiedBy>Vitor Camilo de Alencar</cp:lastModifiedBy>
  <cp:revision>2</cp:revision>
  <dcterms:created xsi:type="dcterms:W3CDTF">2022-12-01T20:07:00Z</dcterms:created>
  <dcterms:modified xsi:type="dcterms:W3CDTF">2022-12-01T20:07:00Z</dcterms:modified>
</cp:coreProperties>
</file>