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A426F" w14:textId="7307E103" w:rsidR="001C2140" w:rsidRPr="00086BC7" w:rsidRDefault="00A51250">
      <w:pPr>
        <w:rPr>
          <w:sz w:val="28"/>
          <w:szCs w:val="28"/>
          <w:lang w:val="en-US"/>
        </w:rPr>
      </w:pPr>
      <w:r w:rsidRPr="00086BC7">
        <w:rPr>
          <w:sz w:val="28"/>
          <w:szCs w:val="28"/>
          <w:lang w:val="en-US"/>
        </w:rPr>
        <w:t>The graphics provide information on the ages of the populations of Yemen and Italy in 2000 and projections for 2050</w:t>
      </w:r>
      <w:r w:rsidR="00600B80" w:rsidRPr="00086BC7">
        <w:rPr>
          <w:sz w:val="28"/>
          <w:szCs w:val="28"/>
          <w:lang w:val="en-US"/>
        </w:rPr>
        <w:t>.</w:t>
      </w:r>
    </w:p>
    <w:p w14:paraId="10502F9F" w14:textId="4503BCB7" w:rsidR="00600B80" w:rsidRPr="00086BC7" w:rsidRDefault="000C438F">
      <w:pPr>
        <w:rPr>
          <w:sz w:val="28"/>
          <w:szCs w:val="28"/>
          <w:lang w:val="en-US"/>
        </w:rPr>
      </w:pPr>
      <w:r w:rsidRPr="00086BC7">
        <w:rPr>
          <w:sz w:val="28"/>
          <w:szCs w:val="28"/>
          <w:lang w:val="en-US"/>
        </w:rPr>
        <w:t>T</w:t>
      </w:r>
      <w:r w:rsidR="00600B80" w:rsidRPr="00086BC7">
        <w:rPr>
          <w:sz w:val="28"/>
          <w:szCs w:val="28"/>
          <w:lang w:val="en-US"/>
        </w:rPr>
        <w:t xml:space="preserve">he graphics illustrate the </w:t>
      </w:r>
      <w:r w:rsidR="001B0450" w:rsidRPr="00086BC7">
        <w:rPr>
          <w:sz w:val="28"/>
          <w:szCs w:val="28"/>
          <w:lang w:val="en-US"/>
        </w:rPr>
        <w:t xml:space="preserve">changes between the percent of the three age ranges that goes from 0 to 14 years, 15 to 59 and 60 or older. </w:t>
      </w:r>
      <w:r w:rsidRPr="00086BC7">
        <w:rPr>
          <w:sz w:val="28"/>
          <w:szCs w:val="28"/>
          <w:lang w:val="en-US"/>
        </w:rPr>
        <w:t>Overall,</w:t>
      </w:r>
      <w:r w:rsidR="00086BC7" w:rsidRPr="00086BC7">
        <w:rPr>
          <w:sz w:val="28"/>
          <w:szCs w:val="28"/>
          <w:lang w:val="en-US"/>
        </w:rPr>
        <w:t xml:space="preserve"> from 2000 to the projections for 2050</w:t>
      </w:r>
      <w:r w:rsidRPr="00086BC7">
        <w:rPr>
          <w:sz w:val="28"/>
          <w:szCs w:val="28"/>
          <w:lang w:val="en-US"/>
        </w:rPr>
        <w:t xml:space="preserve"> the percent of people who are sixty or older old increases and the people who are between 0 and fourteen years old has a slightly decrease on both countries.</w:t>
      </w:r>
    </w:p>
    <w:p w14:paraId="2F90243F" w14:textId="1536F872" w:rsidR="000C438F" w:rsidRDefault="00CE5449">
      <w:pPr>
        <w:rPr>
          <w:sz w:val="28"/>
          <w:szCs w:val="28"/>
          <w:lang w:val="en-US"/>
        </w:rPr>
      </w:pPr>
      <w:r w:rsidRPr="00086BC7">
        <w:rPr>
          <w:sz w:val="28"/>
          <w:szCs w:val="28"/>
          <w:lang w:val="en-US"/>
        </w:rPr>
        <w:t>Yemen in 2000, half of the population was between 0 and 14 years old</w:t>
      </w:r>
      <w:r w:rsidR="005463B5" w:rsidRPr="00086BC7">
        <w:rPr>
          <w:sz w:val="28"/>
          <w:szCs w:val="28"/>
          <w:lang w:val="en-US"/>
        </w:rPr>
        <w:t>, the people who w</w:t>
      </w:r>
      <w:r w:rsidR="00086BC7">
        <w:rPr>
          <w:sz w:val="28"/>
          <w:szCs w:val="28"/>
          <w:lang w:val="en-US"/>
        </w:rPr>
        <w:t xml:space="preserve">as 15 up to 59 years old represented 46.3% </w:t>
      </w:r>
      <w:r w:rsidR="007A71D1">
        <w:rPr>
          <w:sz w:val="28"/>
          <w:szCs w:val="28"/>
          <w:lang w:val="en-US"/>
        </w:rPr>
        <w:t xml:space="preserve">of the population </w:t>
      </w:r>
      <w:r w:rsidR="00086BC7">
        <w:rPr>
          <w:sz w:val="28"/>
          <w:szCs w:val="28"/>
          <w:lang w:val="en-US"/>
        </w:rPr>
        <w:t>and the older ones were 3.6%. According to the graphics, Yemen will have a significant increase on the 15 to 59 years old population, almost 10% and a slightly increase on 0 to 14 years old people, over 2%.</w:t>
      </w:r>
    </w:p>
    <w:p w14:paraId="060ED506" w14:textId="4A874CE0" w:rsidR="007A71D1" w:rsidRPr="00086BC7" w:rsidRDefault="007A71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Italy 2000, the people who were 0 to 59 years old represented one third of the population in 2000 and the projections say this number will decrease by </w:t>
      </w:r>
      <w:r w:rsidR="007B3DFC">
        <w:rPr>
          <w:sz w:val="28"/>
          <w:szCs w:val="28"/>
          <w:lang w:val="en-US"/>
        </w:rPr>
        <w:t>20% until 2050.</w:t>
      </w:r>
      <w:bookmarkStart w:id="0" w:name="_GoBack"/>
      <w:bookmarkEnd w:id="0"/>
    </w:p>
    <w:sectPr w:rsidR="007A71D1" w:rsidRPr="0008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8B"/>
    <w:rsid w:val="00086BC7"/>
    <w:rsid w:val="000C438F"/>
    <w:rsid w:val="001B0450"/>
    <w:rsid w:val="001C2140"/>
    <w:rsid w:val="005463B5"/>
    <w:rsid w:val="00600B80"/>
    <w:rsid w:val="007A71D1"/>
    <w:rsid w:val="007B3DFC"/>
    <w:rsid w:val="00A51250"/>
    <w:rsid w:val="00CB4B8B"/>
    <w:rsid w:val="00CE5449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615C"/>
  <w15:chartTrackingRefBased/>
  <w15:docId w15:val="{14EF9E36-D51D-4AA2-8BCB-62A548B9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diniz</dc:creator>
  <cp:keywords/>
  <dc:description/>
  <cp:lastModifiedBy>vitor diniz</cp:lastModifiedBy>
  <cp:revision>3</cp:revision>
  <dcterms:created xsi:type="dcterms:W3CDTF">2020-11-10T21:40:00Z</dcterms:created>
  <dcterms:modified xsi:type="dcterms:W3CDTF">2020-11-12T23:54:00Z</dcterms:modified>
</cp:coreProperties>
</file>