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726" w:rsidRPr="00537EE2" w:rsidRDefault="00537EE2" w:rsidP="00537EE2">
      <w:pPr>
        <w:shd w:val="clear" w:color="auto" w:fill="FFFFFF"/>
        <w:spacing w:before="315" w:after="158"/>
        <w:outlineLvl w:val="0"/>
        <w:rPr>
          <w:rFonts w:ascii="Helvetica" w:eastAsia="Times New Roman" w:hAnsi="Helvetica" w:cs="Helvetica"/>
          <w:b/>
          <w:color w:val="2C3E50"/>
          <w:kern w:val="36"/>
          <w:sz w:val="36"/>
          <w:szCs w:val="59"/>
          <w:lang w:eastAsia="pt-PT"/>
        </w:rPr>
      </w:pPr>
      <w:r w:rsidRPr="00537EE2">
        <w:rPr>
          <w:rFonts w:ascii="Helvetica" w:eastAsia="Times New Roman" w:hAnsi="Helvetica" w:cs="Helvetica"/>
          <w:b/>
          <w:color w:val="2C3E50"/>
          <w:kern w:val="36"/>
          <w:sz w:val="36"/>
          <w:szCs w:val="59"/>
          <w:lang w:eastAsia="pt-PT"/>
        </w:rPr>
        <w:t>AWS Certified Solutions Architect – Associate</w:t>
      </w:r>
      <w:r>
        <w:rPr>
          <w:rFonts w:ascii="Helvetica" w:eastAsia="Times New Roman" w:hAnsi="Helvetica" w:cs="Helvetica"/>
          <w:b/>
          <w:color w:val="2C3E50"/>
          <w:kern w:val="36"/>
          <w:sz w:val="36"/>
          <w:szCs w:val="59"/>
          <w:lang w:eastAsia="pt-PT"/>
        </w:rPr>
        <w:br/>
      </w:r>
      <w:r w:rsidR="003F04C9" w:rsidRPr="003617C9">
        <w:rPr>
          <w:rFonts w:ascii="Helvetica" w:eastAsia="Times New Roman" w:hAnsi="Helvetica" w:cs="Helvetica"/>
          <w:b/>
          <w:bCs/>
          <w:color w:val="18BC9C"/>
          <w:sz w:val="14"/>
          <w:szCs w:val="28"/>
          <w:lang w:eastAsia="pt-PT"/>
        </w:rPr>
        <w:br/>
      </w:r>
      <w:r w:rsidR="00EC3726" w:rsidRPr="00537EE2">
        <w:rPr>
          <w:rFonts w:ascii="Helvetica" w:eastAsia="Times New Roman" w:hAnsi="Helvetica" w:cs="Helvetica"/>
          <w:b/>
          <w:color w:val="2C3E50"/>
          <w:kern w:val="36"/>
          <w:sz w:val="24"/>
          <w:szCs w:val="59"/>
          <w:lang w:eastAsia="pt-PT"/>
        </w:rPr>
        <w:t>Recommended Knowledge and Experience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 xml:space="preserve">Hands-on experience using </w:t>
      </w:r>
      <w:proofErr w:type="spellStart"/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compute</w:t>
      </w:r>
      <w:proofErr w:type="spellEnd"/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, networking, storage, and database AWS services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Hands-on experience with AWS deployment and management services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Ability to identify and define technical requirements for an AWS-based application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Ability to identify which AWS services meet a given technical requirement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Knowledge of recommended best practices for building secure and reliable applications on the AWS platform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An understanding of the basic architectural principles of building on the AWS Cloud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An understanding of the AWS global infrastructure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An understanding of network technologies as they relate to AWS</w:t>
      </w:r>
    </w:p>
    <w:p w:rsidR="00EC3726" w:rsidRPr="00EC3726" w:rsidRDefault="00EC3726" w:rsidP="00D20C2B">
      <w:pPr>
        <w:pStyle w:val="ListParagraph"/>
        <w:numPr>
          <w:ilvl w:val="0"/>
          <w:numId w:val="2"/>
        </w:numPr>
        <w:shd w:val="clear" w:color="auto" w:fill="FFFFFF"/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</w:pPr>
      <w:r w:rsidRPr="00EC3726">
        <w:rPr>
          <w:rFonts w:ascii="Helvetica" w:eastAsia="Times New Roman" w:hAnsi="Helvetica" w:cs="Helvetica"/>
          <w:color w:val="2C3E50"/>
          <w:sz w:val="16"/>
          <w:szCs w:val="23"/>
          <w:lang w:eastAsia="pt-PT"/>
        </w:rPr>
        <w:t>An understanding of security features and tools that AWS provides and how they relate to traditional services</w:t>
      </w:r>
    </w:p>
    <w:p w:rsidR="00EC3726" w:rsidRDefault="00EC3726" w:rsidP="002912B5">
      <w:pPr>
        <w:shd w:val="clear" w:color="auto" w:fill="FFFFFF"/>
        <w:rPr>
          <w:rFonts w:ascii="Helvetica" w:eastAsia="Times New Roman" w:hAnsi="Helvetica" w:cs="Helvetica"/>
          <w:b/>
          <w:bCs/>
          <w:color w:val="18BC9C"/>
          <w:sz w:val="18"/>
          <w:szCs w:val="28"/>
          <w:lang w:eastAsia="pt-PT"/>
        </w:rPr>
      </w:pPr>
    </w:p>
    <w:p w:rsidR="00EC3726" w:rsidRDefault="00EC3726" w:rsidP="002912B5">
      <w:pPr>
        <w:shd w:val="clear" w:color="auto" w:fill="FFFFFF"/>
        <w:rPr>
          <w:rFonts w:ascii="Helvetica" w:eastAsia="Times New Roman" w:hAnsi="Helvetica" w:cs="Helvetica"/>
          <w:b/>
          <w:bCs/>
          <w:color w:val="18BC9C"/>
          <w:sz w:val="18"/>
          <w:szCs w:val="28"/>
          <w:lang w:eastAsia="pt-PT"/>
        </w:rPr>
      </w:pPr>
    </w:p>
    <w:p w:rsidR="00C236B3" w:rsidRDefault="00601748">
      <w:pPr>
        <w:pStyle w:val="BodyText"/>
        <w:spacing w:before="72" w:after="7"/>
      </w:pPr>
      <w:bookmarkStart w:id="0" w:name="_TOC_250000"/>
      <w:bookmarkEnd w:id="0"/>
      <w:r>
        <w:rPr>
          <w:color w:val="4F81BD"/>
        </w:rPr>
        <w:t>Security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7136"/>
      </w:tblGrid>
      <w:tr w:rsidR="00C236B3" w:rsidTr="00317D5E">
        <w:trPr>
          <w:trHeight w:val="304"/>
        </w:trPr>
        <w:tc>
          <w:tcPr>
            <w:tcW w:w="1724" w:type="dxa"/>
          </w:tcPr>
          <w:p w:rsidR="00C236B3" w:rsidRPr="000A2CC9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API use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Better to use AWS roles within AWS than access/secret keys</w:t>
            </w:r>
          </w:p>
        </w:tc>
      </w:tr>
      <w:tr w:rsidR="00C236B3" w:rsidTr="00317D5E">
        <w:trPr>
          <w:trHeight w:val="293"/>
        </w:trPr>
        <w:tc>
          <w:tcPr>
            <w:tcW w:w="1724" w:type="dxa"/>
          </w:tcPr>
          <w:p w:rsidR="00C236B3" w:rsidRPr="000A2CC9" w:rsidRDefault="00601748" w:rsidP="004233C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Users</w:t>
            </w:r>
          </w:p>
        </w:tc>
        <w:tc>
          <w:tcPr>
            <w:tcW w:w="7136" w:type="dxa"/>
          </w:tcPr>
          <w:p w:rsidR="00B73706" w:rsidRPr="004233C6" w:rsidRDefault="00BE751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Least Privilege - </w:t>
            </w:r>
            <w:r w:rsidR="00B7370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Always give users 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the minimum amount of access required</w:t>
            </w:r>
          </w:p>
        </w:tc>
      </w:tr>
      <w:tr w:rsidR="00C236B3" w:rsidTr="00317D5E">
        <w:trPr>
          <w:trHeight w:val="545"/>
        </w:trPr>
        <w:tc>
          <w:tcPr>
            <w:tcW w:w="1724" w:type="dxa"/>
          </w:tcPr>
          <w:p w:rsidR="00C236B3" w:rsidRPr="000A2CC9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Groups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Users with shared permissions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Assign policies to groups</w:t>
            </w:r>
          </w:p>
          <w:p w:rsidR="00BE7512" w:rsidRPr="004233C6" w:rsidRDefault="00BE751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Assign users to groups, they will automatically inherit permissions</w:t>
            </w:r>
          </w:p>
        </w:tc>
      </w:tr>
      <w:tr w:rsidR="00C236B3" w:rsidTr="00317D5E">
        <w:trPr>
          <w:trHeight w:val="640"/>
        </w:trPr>
        <w:tc>
          <w:tcPr>
            <w:tcW w:w="1724" w:type="dxa"/>
          </w:tcPr>
          <w:p w:rsidR="00C236B3" w:rsidRPr="000A2CC9" w:rsidRDefault="00601748" w:rsidP="004233C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Roles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Assigned to AWS resources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Users and applications assume roles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Grant permissions to entities: ex: user, app, service (ex: Ec2, Lambda)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4014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Prevents having to use access/secret key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Controlled by policies</w:t>
            </w:r>
          </w:p>
          <w:p w:rsidR="007F7058" w:rsidRPr="004233C6" w:rsidRDefault="007F705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be attached/detached to running Ec2 instances without having to stop them</w:t>
            </w:r>
          </w:p>
        </w:tc>
      </w:tr>
      <w:tr w:rsidR="00C236B3" w:rsidTr="00317D5E">
        <w:trPr>
          <w:trHeight w:val="882"/>
        </w:trPr>
        <w:tc>
          <w:tcPr>
            <w:tcW w:w="1724" w:type="dxa"/>
          </w:tcPr>
          <w:p w:rsidR="00C236B3" w:rsidRPr="000A2CC9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Policies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JSON document defining permissions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Attach to user/group/role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Includes allow/deny, action and resources</w:t>
            </w:r>
          </w:p>
        </w:tc>
      </w:tr>
      <w:tr w:rsidR="00C236B3" w:rsidTr="00317D5E">
        <w:trPr>
          <w:trHeight w:val="887"/>
        </w:trPr>
        <w:tc>
          <w:tcPr>
            <w:tcW w:w="1724" w:type="dxa"/>
          </w:tcPr>
          <w:p w:rsidR="00C236B3" w:rsidRPr="000A2CC9" w:rsidRDefault="00601748" w:rsidP="004233C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Access key/secret access key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only view secret access key once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If lose, must regenerate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 if connecting from outside AWS</w:t>
            </w:r>
          </w:p>
        </w:tc>
      </w:tr>
      <w:tr w:rsidR="00C236B3" w:rsidTr="00317D5E">
        <w:trPr>
          <w:trHeight w:val="1199"/>
        </w:trPr>
        <w:tc>
          <w:tcPr>
            <w:tcW w:w="1724" w:type="dxa"/>
          </w:tcPr>
          <w:p w:rsidR="00C236B3" w:rsidRPr="000A2CC9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Policy Generator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Creates JSON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Type: SQS, SNS, S3, VPC Endpoint, IAM Policy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Statements: Allow/Deny, Principal’s ARN, AWS Service, Actions, ARN of resource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Principal can be *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Resource can be </w:t>
            </w:r>
            <w:proofErr w:type="spellStart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arn</w:t>
            </w:r>
            <w:proofErr w:type="spellEnd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or </w:t>
            </w:r>
            <w:proofErr w:type="spellStart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arn</w:t>
            </w:r>
            <w:proofErr w:type="spellEnd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/* for all within</w:t>
            </w:r>
          </w:p>
        </w:tc>
      </w:tr>
      <w:tr w:rsidR="00C236B3" w:rsidTr="00317D5E">
        <w:trPr>
          <w:trHeight w:val="611"/>
        </w:trPr>
        <w:tc>
          <w:tcPr>
            <w:tcW w:w="1724" w:type="dxa"/>
          </w:tcPr>
          <w:p w:rsidR="00C236B3" w:rsidRPr="000A2CC9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ARN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Amazon Resource Name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Ex: </w:t>
            </w:r>
            <w:proofErr w:type="spellStart"/>
            <w:proofErr w:type="gramStart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arn:aws</w:t>
            </w:r>
            <w:proofErr w:type="gramEnd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:iam</w:t>
            </w:r>
            <w:proofErr w:type="spellEnd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::</w:t>
            </w:r>
            <w:proofErr w:type="spellStart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accountId:user</w:t>
            </w:r>
            <w:proofErr w:type="spellEnd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/name</w:t>
            </w:r>
          </w:p>
        </w:tc>
      </w:tr>
      <w:tr w:rsidR="00C236B3" w:rsidTr="00317D5E">
        <w:trPr>
          <w:trHeight w:val="882"/>
        </w:trPr>
        <w:tc>
          <w:tcPr>
            <w:tcW w:w="1724" w:type="dxa"/>
          </w:tcPr>
          <w:p w:rsidR="00C236B3" w:rsidRPr="000A2CC9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0A2CC9">
              <w:rPr>
                <w:sz w:val="20"/>
              </w:rPr>
              <w:t>Encryption types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In transit (SSL/TLS)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At rest (keys)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gramStart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Client side</w:t>
            </w:r>
            <w:proofErr w:type="gramEnd"/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encryption</w:t>
            </w:r>
          </w:p>
        </w:tc>
      </w:tr>
      <w:tr w:rsidR="00C236B3" w:rsidTr="00317D5E">
        <w:trPr>
          <w:trHeight w:val="296"/>
        </w:trPr>
        <w:tc>
          <w:tcPr>
            <w:tcW w:w="1724" w:type="dxa"/>
          </w:tcPr>
          <w:p w:rsidR="00C236B3" w:rsidRPr="000A2CC9" w:rsidRDefault="00601748" w:rsidP="004233C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proofErr w:type="spellStart"/>
            <w:r w:rsidRPr="000A2CC9">
              <w:rPr>
                <w:sz w:val="20"/>
              </w:rPr>
              <w:t>CloudHSM</w:t>
            </w:r>
            <w:proofErr w:type="spellEnd"/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Hardware security module (for keys)</w:t>
            </w:r>
          </w:p>
        </w:tc>
      </w:tr>
    </w:tbl>
    <w:p w:rsidR="0038343E" w:rsidRDefault="0038343E">
      <w:pPr>
        <w:pStyle w:val="BodyText"/>
        <w:spacing w:before="194" w:after="2"/>
        <w:rPr>
          <w:color w:val="4F81BD"/>
        </w:rPr>
      </w:pPr>
    </w:p>
    <w:p w:rsidR="00C236B3" w:rsidRDefault="00601748">
      <w:pPr>
        <w:pStyle w:val="BodyText"/>
        <w:spacing w:before="194" w:after="2"/>
      </w:pPr>
      <w:r>
        <w:rPr>
          <w:color w:val="4F81BD"/>
        </w:rPr>
        <w:lastRenderedPageBreak/>
        <w:t>KMS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7136"/>
      </w:tblGrid>
      <w:tr w:rsidR="00C236B3" w:rsidTr="00317D5E">
        <w:trPr>
          <w:trHeight w:val="948"/>
        </w:trPr>
        <w:tc>
          <w:tcPr>
            <w:tcW w:w="1724" w:type="dxa"/>
          </w:tcPr>
          <w:p w:rsidR="00C236B3" w:rsidRPr="00ED7113" w:rsidRDefault="00601748" w:rsidP="004233C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General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Key Management Service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Create/control data encryption keys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Multi-tenant.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Best practice; user who manages keys can’t encrypt/decrypt</w:t>
            </w:r>
          </w:p>
          <w:p w:rsidR="00EA2A34" w:rsidRPr="004233C6" w:rsidRDefault="00EA2A34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A2A3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Can encrypt up to </w:t>
            </w:r>
            <w:r w:rsidRPr="00EA2A34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4 kilobytes</w:t>
            </w:r>
            <w:r w:rsidRPr="00EA2A3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(4096 bytes) of arbitrary data such as an RSA key, a database password, or other sensitive information</w:t>
            </w:r>
          </w:p>
        </w:tc>
      </w:tr>
      <w:tr w:rsidR="00C236B3" w:rsidTr="00317D5E">
        <w:trPr>
          <w:trHeight w:val="441"/>
        </w:trPr>
        <w:tc>
          <w:tcPr>
            <w:tcW w:w="1724" w:type="dxa"/>
          </w:tcPr>
          <w:p w:rsidR="00C236B3" w:rsidRPr="00ED7113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Keys</w:t>
            </w:r>
          </w:p>
        </w:tc>
        <w:tc>
          <w:tcPr>
            <w:tcW w:w="7136" w:type="dxa"/>
          </w:tcPr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Encryption keys are regional. Must decrypt in region encrypted in</w:t>
            </w:r>
          </w:p>
          <w:p w:rsidR="00C236B3" w:rsidRPr="004233C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Customer master key – generated by Amazon or AWS provided. Cannot be exported.</w:t>
            </w:r>
          </w:p>
        </w:tc>
      </w:tr>
      <w:tr w:rsidR="004229C1" w:rsidTr="00317D5E">
        <w:trPr>
          <w:trHeight w:val="441"/>
        </w:trPr>
        <w:tc>
          <w:tcPr>
            <w:tcW w:w="1724" w:type="dxa"/>
          </w:tcPr>
          <w:p w:rsidR="004229C1" w:rsidRPr="00ED7113" w:rsidRDefault="004229C1" w:rsidP="004229C1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API Calls</w:t>
            </w:r>
          </w:p>
        </w:tc>
        <w:tc>
          <w:tcPr>
            <w:tcW w:w="7136" w:type="dxa"/>
          </w:tcPr>
          <w:p w:rsidR="004229C1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Aws </w:t>
            </w:r>
            <w:proofErr w:type="spellStart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kms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encrypt</w:t>
            </w:r>
          </w:p>
          <w:p w:rsidR="004229C1" w:rsidRPr="00DB1117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Aws </w:t>
            </w:r>
            <w:proofErr w:type="spellStart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kms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decrypt</w:t>
            </w:r>
          </w:p>
          <w:p w:rsidR="004229C1" w:rsidRPr="004233C6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Aws </w:t>
            </w:r>
            <w:proofErr w:type="spellStart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kms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re-encrypt – re-encrypt with new master key and delete original encrypted file</w:t>
            </w:r>
          </w:p>
          <w:p w:rsidR="004229C1" w:rsidRPr="004233C6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Aws </w:t>
            </w:r>
            <w:proofErr w:type="spellStart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kms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enable-key-rotation – rotates the key yearly</w:t>
            </w:r>
          </w:p>
        </w:tc>
      </w:tr>
      <w:tr w:rsidR="004229C1" w:rsidTr="00317D5E">
        <w:trPr>
          <w:trHeight w:val="441"/>
        </w:trPr>
        <w:tc>
          <w:tcPr>
            <w:tcW w:w="1724" w:type="dxa"/>
          </w:tcPr>
          <w:p w:rsidR="004229C1" w:rsidRPr="00ED7113" w:rsidRDefault="004229C1" w:rsidP="004229C1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Envelope encryption</w:t>
            </w:r>
          </w:p>
        </w:tc>
        <w:tc>
          <w:tcPr>
            <w:tcW w:w="7136" w:type="dxa"/>
          </w:tcPr>
          <w:p w:rsidR="004229C1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Customer Master Key used to decrypt the data key (envelope key)</w:t>
            </w:r>
          </w:p>
          <w:p w:rsidR="004229C1" w:rsidRPr="00716512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Envelope key is used to decrypt the data</w:t>
            </w:r>
          </w:p>
        </w:tc>
      </w:tr>
      <w:tr w:rsidR="004229C1" w:rsidTr="00317D5E">
        <w:trPr>
          <w:trHeight w:val="441"/>
        </w:trPr>
        <w:tc>
          <w:tcPr>
            <w:tcW w:w="1724" w:type="dxa"/>
          </w:tcPr>
          <w:p w:rsidR="004229C1" w:rsidRPr="00ED7113" w:rsidRDefault="004229C1" w:rsidP="004229C1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Systems Manager Parameter Store</w:t>
            </w:r>
          </w:p>
        </w:tc>
        <w:tc>
          <w:tcPr>
            <w:tcW w:w="7136" w:type="dxa"/>
          </w:tcPr>
          <w:p w:rsidR="001543F2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Store confidential information</w:t>
            </w:r>
          </w:p>
          <w:p w:rsidR="004229C1" w:rsidRPr="001543F2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543F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Create key/value parameter as string/list</w:t>
            </w:r>
          </w:p>
          <w:p w:rsidR="004229C1" w:rsidRPr="004233C6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Encrypt with KMS</w:t>
            </w:r>
          </w:p>
          <w:p w:rsidR="004229C1" w:rsidRPr="004233C6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233C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Available from EC2, CloudFormation, Lambda</w:t>
            </w:r>
          </w:p>
        </w:tc>
      </w:tr>
    </w:tbl>
    <w:p w:rsidR="00C236B3" w:rsidRDefault="00C236B3">
      <w:pPr>
        <w:spacing w:line="278" w:lineRule="exact"/>
        <w:rPr>
          <w:sz w:val="24"/>
        </w:rPr>
      </w:pPr>
    </w:p>
    <w:p w:rsidR="00452A24" w:rsidRDefault="00452A24">
      <w:pPr>
        <w:spacing w:line="278" w:lineRule="exact"/>
        <w:rPr>
          <w:sz w:val="24"/>
        </w:rPr>
      </w:pPr>
    </w:p>
    <w:p w:rsidR="00452A24" w:rsidRDefault="00452A24">
      <w:pPr>
        <w:spacing w:line="278" w:lineRule="exact"/>
        <w:rPr>
          <w:sz w:val="24"/>
        </w:rPr>
      </w:pPr>
    </w:p>
    <w:p w:rsidR="00452A24" w:rsidRPr="00FC78F9" w:rsidRDefault="00452A24" w:rsidP="00FC78F9">
      <w:pPr>
        <w:adjustRightInd w:val="0"/>
        <w:rPr>
          <w:rFonts w:ascii="Helvetica" w:eastAsia="Times New Roman" w:hAnsi="Helvetica" w:cs="Helvetica"/>
          <w:color w:val="2C3E50"/>
          <w:sz w:val="14"/>
          <w:szCs w:val="23"/>
          <w:lang w:eastAsia="pt-PT"/>
        </w:rPr>
      </w:pPr>
      <w:r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 </w:t>
      </w:r>
      <w:r w:rsidR="004229C1" w:rsidRPr="004229C1">
        <w:rPr>
          <w:rFonts w:ascii="Calibri" w:eastAsia="Calibri" w:hAnsi="Calibri" w:cs="Calibri"/>
          <w:b/>
          <w:bCs/>
          <w:color w:val="4F81BD"/>
          <w:sz w:val="26"/>
          <w:szCs w:val="26"/>
        </w:rPr>
        <w:t>IAM -</w:t>
      </w:r>
      <w:r w:rsidR="00124163" w:rsidRPr="004229C1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Identity</w:t>
      </w:r>
      <w:r w:rsidR="00124163">
        <w:rPr>
          <w:rFonts w:ascii="Calibri" w:eastAsia="Calibri" w:hAnsi="Calibri" w:cs="Calibri"/>
          <w:b/>
          <w:bCs/>
          <w:color w:val="4F81BD"/>
          <w:sz w:val="26"/>
          <w:szCs w:val="26"/>
        </w:rPr>
        <w:t xml:space="preserve"> and Access Management</w:t>
      </w:r>
      <w:r w:rsidR="00124163">
        <w:rPr>
          <w:rFonts w:ascii="Helvetica" w:eastAsia="Times New Roman" w:hAnsi="Helvetica" w:cs="Helvetica"/>
          <w:color w:val="2C3E50"/>
          <w:sz w:val="14"/>
          <w:szCs w:val="23"/>
          <w:lang w:eastAsia="pt-PT"/>
        </w:rPr>
        <w:t xml:space="preserve"> 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6995"/>
      </w:tblGrid>
      <w:tr w:rsidR="00C236B3" w:rsidTr="00F3434C">
        <w:trPr>
          <w:trHeight w:val="1161"/>
        </w:trPr>
        <w:tc>
          <w:tcPr>
            <w:tcW w:w="1866" w:type="dxa"/>
          </w:tcPr>
          <w:p w:rsidR="00C236B3" w:rsidRPr="00ED7113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Overview</w:t>
            </w:r>
          </w:p>
        </w:tc>
        <w:tc>
          <w:tcPr>
            <w:tcW w:w="6995" w:type="dxa"/>
          </w:tcPr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Manage users and their access to AWS Console</w:t>
            </w:r>
          </w:p>
          <w:p w:rsidR="00124163" w:rsidRPr="00DC1592" w:rsidRDefault="0012416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16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IAM is global across all regions and consists of users, groups, and roles. Roles can be applied to both users and AWS services (EC2 instances, Lambda, </w:t>
            </w:r>
            <w:proofErr w:type="spellStart"/>
            <w:r w:rsidRPr="0012416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etc</w:t>
            </w:r>
            <w:proofErr w:type="spellEnd"/>
            <w:r w:rsidRPr="0012416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).</w:t>
            </w:r>
          </w:p>
          <w:p w:rsidR="00C236B3" w:rsidRPr="00DC15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Pass role to EC2 via instance profile</w:t>
            </w:r>
          </w:p>
          <w:p w:rsidR="00601748" w:rsidRPr="00DC15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Supports PCI DSS compliance</w:t>
            </w:r>
            <w:r w:rsidR="009C286B"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(Payment Card Industry)</w:t>
            </w:r>
          </w:p>
          <w:p w:rsidR="00601748" w:rsidRPr="00DC15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Root account has full admin access upon account creation</w:t>
            </w:r>
          </w:p>
          <w:p w:rsidR="00FC78F9" w:rsidRPr="00DC1592" w:rsidRDefault="00FC78F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Root account is email address that you used to register your account</w:t>
            </w:r>
          </w:p>
          <w:p w:rsidR="00601748" w:rsidRPr="00DC15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Not region specific, can be shared between all regions</w:t>
            </w:r>
          </w:p>
          <w:p w:rsidR="00974EB2" w:rsidRPr="00DC1592" w:rsidRDefault="00974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By </w:t>
            </w:r>
            <w:proofErr w:type="gramStart"/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default</w:t>
            </w:r>
            <w:proofErr w:type="gramEnd"/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when you create a user, they have NO permissions to do anything</w:t>
            </w:r>
          </w:p>
          <w:p w:rsidR="00FC78F9" w:rsidRPr="00DC1592" w:rsidRDefault="00FC78F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Recommended that root account is not used for login, and should be secured with Multi-</w:t>
            </w:r>
            <w:proofErr w:type="gramStart"/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factor</w:t>
            </w:r>
            <w:proofErr w:type="gramEnd"/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Authentication (MFA)</w:t>
            </w:r>
          </w:p>
          <w:p w:rsidR="00EC44CE" w:rsidRPr="00EC44CE" w:rsidRDefault="00FC78F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create Access Keys/ Secret Access Keys to allow IAM users (or service accounts) to be used with AWS CLI or API calls</w:t>
            </w:r>
          </w:p>
          <w:p w:rsidR="00FC78F9" w:rsidRPr="00FC78F9" w:rsidRDefault="00EC44C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Policies can be applied to users, groups and roles</w:t>
            </w:r>
          </w:p>
        </w:tc>
      </w:tr>
      <w:tr w:rsidR="00C236B3" w:rsidTr="00DC1592">
        <w:trPr>
          <w:trHeight w:val="593"/>
        </w:trPr>
        <w:tc>
          <w:tcPr>
            <w:tcW w:w="1866" w:type="dxa"/>
          </w:tcPr>
          <w:p w:rsidR="00C236B3" w:rsidRPr="00ED7113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Web Identity Federation</w:t>
            </w:r>
          </w:p>
        </w:tc>
        <w:tc>
          <w:tcPr>
            <w:tcW w:w="6995" w:type="dxa"/>
          </w:tcPr>
          <w:p w:rsidR="00C236B3" w:rsidRPr="00DC15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Authenticate with Amazon/Facebook/Google</w:t>
            </w:r>
          </w:p>
          <w:p w:rsidR="002912B5" w:rsidRPr="002912B5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Trade web token/</w:t>
            </w:r>
            <w:proofErr w:type="spellStart"/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auth</w:t>
            </w:r>
            <w:proofErr w:type="spellEnd"/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code for temporary AWS credentials</w:t>
            </w:r>
          </w:p>
        </w:tc>
      </w:tr>
      <w:tr w:rsidR="00C236B3" w:rsidTr="004233C6">
        <w:trPr>
          <w:trHeight w:val="2238"/>
        </w:trPr>
        <w:tc>
          <w:tcPr>
            <w:tcW w:w="1866" w:type="dxa"/>
          </w:tcPr>
          <w:p w:rsidR="00C236B3" w:rsidRPr="00ED7113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Cognito</w:t>
            </w:r>
          </w:p>
        </w:tc>
        <w:tc>
          <w:tcPr>
            <w:tcW w:w="6995" w:type="dxa"/>
          </w:tcPr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Identity Broker</w:t>
            </w:r>
          </w:p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Provides Web Identity Federation</w:t>
            </w:r>
          </w:p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also use SAML</w:t>
            </w:r>
          </w:p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Synchronizes user data across devices using SNS</w:t>
            </w:r>
          </w:p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Good for mobile apps</w:t>
            </w:r>
          </w:p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No custom code</w:t>
            </w:r>
          </w:p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User pools - user directories to manage sign up/sign in</w:t>
            </w:r>
            <w:r w:rsidR="00AE7B75"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 Generate</w:t>
            </w: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JSON Web Tokens</w:t>
            </w:r>
            <w:r w:rsidR="00AE7B75"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</w:t>
            </w:r>
            <w:r w:rsidR="00AE7B75"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JWT</w:t>
            </w:r>
            <w:r w:rsidR="00AE7B75"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</w:t>
            </w:r>
          </w:p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Identity pools – unique identity/temp</w:t>
            </w:r>
            <w:r w:rsidR="00D6521A"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orary</w:t>
            </w:r>
            <w:r w:rsidR="00A10241"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credentials</w:t>
            </w:r>
          </w:p>
          <w:p w:rsidR="00C236B3" w:rsidRPr="00C42FF8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To configure; needs user pool, app client and domain</w:t>
            </w:r>
          </w:p>
        </w:tc>
      </w:tr>
      <w:tr w:rsidR="00C236B3" w:rsidTr="00DC1592">
        <w:trPr>
          <w:trHeight w:val="49"/>
        </w:trPr>
        <w:tc>
          <w:tcPr>
            <w:tcW w:w="1866" w:type="dxa"/>
          </w:tcPr>
          <w:p w:rsidR="00C236B3" w:rsidRPr="00ED7113" w:rsidRDefault="00601748" w:rsidP="004233C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Policy types</w:t>
            </w:r>
          </w:p>
        </w:tc>
        <w:tc>
          <w:tcPr>
            <w:tcW w:w="6995" w:type="dxa"/>
          </w:tcPr>
          <w:p w:rsidR="00C236B3" w:rsidRPr="00DC15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Managed Policies – created by AWS.</w:t>
            </w:r>
          </w:p>
          <w:p w:rsidR="00EC44CE" w:rsidRPr="00EC44C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Customer Managed Policies – only within your account. More granular than built in.</w:t>
            </w:r>
            <w:r w:rsidR="00D5028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="00D50280" w:rsidRPr="00D5028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Use for pre-defined common use cases</w:t>
            </w:r>
          </w:p>
          <w:p w:rsidR="00C236B3" w:rsidRPr="00EC44C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lastRenderedPageBreak/>
              <w:t>Inline Policies – embedded in user/group/role. Only use if need to ensure</w:t>
            </w:r>
            <w:r w:rsidR="00EC44CE"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will not be reused.</w:t>
            </w:r>
          </w:p>
        </w:tc>
      </w:tr>
      <w:tr w:rsidR="002912B5" w:rsidTr="00F3434C">
        <w:trPr>
          <w:trHeight w:val="1722"/>
        </w:trPr>
        <w:tc>
          <w:tcPr>
            <w:tcW w:w="1866" w:type="dxa"/>
          </w:tcPr>
          <w:p w:rsidR="002912B5" w:rsidRPr="00ED7113" w:rsidRDefault="002912B5" w:rsidP="004233C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lastRenderedPageBreak/>
              <w:t>Policy Example</w:t>
            </w:r>
          </w:p>
        </w:tc>
        <w:tc>
          <w:tcPr>
            <w:tcW w:w="6995" w:type="dxa"/>
          </w:tcPr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{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</w:t>
            </w:r>
            <w:r w:rsidRPr="00DC1592">
              <w:rPr>
                <w:rFonts w:ascii="Consolas" w:eastAsia="Times New Roman" w:hAnsi="Consolas" w:cs="Times New Roman"/>
                <w:color w:val="986801"/>
                <w:sz w:val="16"/>
                <w:szCs w:val="21"/>
                <w:lang w:eastAsia="pt-PT" w:bidi="ar-SA"/>
              </w:rPr>
              <w:t>"Version"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:</w:t>
            </w:r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"2012-10-17"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,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</w:t>
            </w:r>
            <w:r w:rsidRPr="00DC1592">
              <w:rPr>
                <w:rFonts w:ascii="Consolas" w:eastAsia="Times New Roman" w:hAnsi="Consolas" w:cs="Times New Roman"/>
                <w:color w:val="986801"/>
                <w:sz w:val="16"/>
                <w:szCs w:val="21"/>
                <w:lang w:eastAsia="pt-PT" w:bidi="ar-SA"/>
              </w:rPr>
              <w:t>"Statement</w:t>
            </w:r>
            <w:proofErr w:type="gramStart"/>
            <w:r w:rsidRPr="00DC1592">
              <w:rPr>
                <w:rFonts w:ascii="Consolas" w:eastAsia="Times New Roman" w:hAnsi="Consolas" w:cs="Times New Roman"/>
                <w:color w:val="986801"/>
                <w:sz w:val="16"/>
                <w:szCs w:val="21"/>
                <w:lang w:eastAsia="pt-PT" w:bidi="ar-SA"/>
              </w:rPr>
              <w:t>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:[</w:t>
            </w:r>
            <w:proofErr w:type="gramEnd"/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{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</w:t>
            </w:r>
            <w:r w:rsidRPr="00DC1592">
              <w:rPr>
                <w:rFonts w:ascii="Consolas" w:eastAsia="Times New Roman" w:hAnsi="Consolas" w:cs="Times New Roman"/>
                <w:color w:val="986801"/>
                <w:sz w:val="16"/>
                <w:szCs w:val="21"/>
                <w:lang w:eastAsia="pt-PT" w:bidi="ar-SA"/>
              </w:rPr>
              <w:t>"</w:t>
            </w:r>
            <w:proofErr w:type="spellStart"/>
            <w:r w:rsidRPr="00DC1592">
              <w:rPr>
                <w:rFonts w:ascii="Consolas" w:eastAsia="Times New Roman" w:hAnsi="Consolas" w:cs="Times New Roman"/>
                <w:color w:val="986801"/>
                <w:sz w:val="16"/>
                <w:szCs w:val="21"/>
                <w:lang w:eastAsia="pt-PT" w:bidi="ar-SA"/>
              </w:rPr>
              <w:t>Effect"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:</w:t>
            </w:r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"Allow</w:t>
            </w:r>
            <w:proofErr w:type="spell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,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</w:t>
            </w:r>
            <w:r w:rsidRPr="00DC1592">
              <w:rPr>
                <w:rFonts w:ascii="Consolas" w:eastAsia="Times New Roman" w:hAnsi="Consolas" w:cs="Times New Roman"/>
                <w:color w:val="986801"/>
                <w:sz w:val="16"/>
                <w:szCs w:val="21"/>
                <w:lang w:eastAsia="pt-PT" w:bidi="ar-SA"/>
              </w:rPr>
              <w:t>"Action</w:t>
            </w:r>
            <w:proofErr w:type="gramStart"/>
            <w:r w:rsidRPr="00DC1592">
              <w:rPr>
                <w:rFonts w:ascii="Consolas" w:eastAsia="Times New Roman" w:hAnsi="Consolas" w:cs="Times New Roman"/>
                <w:color w:val="986801"/>
                <w:sz w:val="16"/>
                <w:szCs w:val="21"/>
                <w:lang w:eastAsia="pt-PT" w:bidi="ar-SA"/>
              </w:rPr>
              <w:t>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:[</w:t>
            </w:r>
            <w:proofErr w:type="gramEnd"/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   </w:t>
            </w:r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"s</w:t>
            </w:r>
            <w:proofErr w:type="gramStart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3:PutObject</w:t>
            </w:r>
            <w:proofErr w:type="gram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,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   </w:t>
            </w:r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"s</w:t>
            </w:r>
            <w:proofErr w:type="gramStart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3:GetObject</w:t>
            </w:r>
            <w:proofErr w:type="gram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,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   </w:t>
            </w:r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"s</w:t>
            </w:r>
            <w:proofErr w:type="gramStart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3:GetObjectVersion</w:t>
            </w:r>
            <w:proofErr w:type="gram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,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   </w:t>
            </w:r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"s</w:t>
            </w:r>
            <w:proofErr w:type="gramStart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3:DeleteObject</w:t>
            </w:r>
            <w:proofErr w:type="gram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,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   </w:t>
            </w:r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"s</w:t>
            </w:r>
            <w:proofErr w:type="gramStart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3:DeleteObjectVersion</w:t>
            </w:r>
            <w:proofErr w:type="gram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],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   </w:t>
            </w:r>
            <w:r w:rsidRPr="00DC1592">
              <w:rPr>
                <w:rFonts w:ascii="Consolas" w:eastAsia="Times New Roman" w:hAnsi="Consolas" w:cs="Times New Roman"/>
                <w:color w:val="986801"/>
                <w:sz w:val="16"/>
                <w:szCs w:val="21"/>
                <w:lang w:eastAsia="pt-PT" w:bidi="ar-SA"/>
              </w:rPr>
              <w:t>"Resource"</w:t>
            </w: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:</w:t>
            </w:r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"</w:t>
            </w:r>
            <w:proofErr w:type="gramStart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arn:aws</w:t>
            </w:r>
            <w:proofErr w:type="gram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:s3:::</w:t>
            </w:r>
            <w:proofErr w:type="spellStart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examplebucket</w:t>
            </w:r>
            <w:proofErr w:type="spell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/${</w:t>
            </w:r>
            <w:proofErr w:type="spellStart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aws:username</w:t>
            </w:r>
            <w:proofErr w:type="spellEnd"/>
            <w:r w:rsidRPr="00DC1592">
              <w:rPr>
                <w:rFonts w:ascii="Consolas" w:eastAsia="Times New Roman" w:hAnsi="Consolas" w:cs="Times New Roman"/>
                <w:color w:val="50A14F"/>
                <w:sz w:val="16"/>
                <w:szCs w:val="21"/>
                <w:lang w:eastAsia="pt-PT" w:bidi="ar-SA"/>
              </w:rPr>
              <w:t>}/*"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   }</w:t>
            </w:r>
          </w:p>
          <w:p w:rsidR="002912B5" w:rsidRPr="00DC1592" w:rsidRDefault="002912B5" w:rsidP="002912B5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 xml:space="preserve">   ]</w:t>
            </w:r>
          </w:p>
          <w:p w:rsidR="002912B5" w:rsidRPr="009C286B" w:rsidRDefault="002912B5" w:rsidP="002912B5">
            <w:pPr>
              <w:pStyle w:val="TableParagraph"/>
              <w:tabs>
                <w:tab w:val="left" w:pos="830"/>
                <w:tab w:val="left" w:pos="831"/>
              </w:tabs>
              <w:spacing w:before="4" w:line="274" w:lineRule="exact"/>
              <w:ind w:left="0" w:firstLine="0"/>
              <w:rPr>
                <w:sz w:val="20"/>
              </w:rPr>
            </w:pPr>
            <w:r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t>}</w:t>
            </w:r>
            <w:r w:rsidR="006849F2" w:rsidRPr="00DC1592">
              <w:rPr>
                <w:rFonts w:ascii="Consolas" w:eastAsia="Times New Roman" w:hAnsi="Consolas" w:cs="Times New Roman"/>
                <w:color w:val="383A42"/>
                <w:sz w:val="16"/>
                <w:szCs w:val="21"/>
                <w:shd w:val="clear" w:color="auto" w:fill="FAFAFA"/>
                <w:lang w:eastAsia="pt-PT" w:bidi="ar-SA"/>
              </w:rPr>
              <w:br/>
            </w:r>
            <w:r w:rsidR="006849F2" w:rsidRPr="006849F2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pt-PT" w:bidi="ar-SA"/>
              </w:rPr>
              <w:br/>
            </w:r>
            <w:r w:rsidR="006849F2" w:rsidRPr="00DC1592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Notes</w:t>
            </w:r>
            <w:r w:rsidR="006849F2"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: You can attach the following policy to user Alice to allow her specific Amazon S3 permissions on the</w:t>
            </w:r>
            <w:r w:rsidR="00DC4E7E"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proofErr w:type="spellStart"/>
            <w:r w:rsidR="006849F2"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examplebucket</w:t>
            </w:r>
            <w:proofErr w:type="spellEnd"/>
            <w:r w:rsidR="006849F2"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/Alice folder</w:t>
            </w:r>
          </w:p>
        </w:tc>
      </w:tr>
      <w:tr w:rsidR="00C236B3" w:rsidTr="008A612D">
        <w:trPr>
          <w:trHeight w:val="416"/>
        </w:trPr>
        <w:tc>
          <w:tcPr>
            <w:tcW w:w="1866" w:type="dxa"/>
          </w:tcPr>
          <w:p w:rsidR="00C236B3" w:rsidRPr="00ED7113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proofErr w:type="spellStart"/>
            <w:r w:rsidRPr="00ED7113">
              <w:rPr>
                <w:sz w:val="20"/>
              </w:rPr>
              <w:t>AssumeRoleWithWebIdentity</w:t>
            </w:r>
            <w:proofErr w:type="spellEnd"/>
          </w:p>
        </w:tc>
        <w:tc>
          <w:tcPr>
            <w:tcW w:w="6995" w:type="dxa"/>
          </w:tcPr>
          <w:p w:rsidR="00C236B3" w:rsidRPr="0081069B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From STS (Security Token Service)</w:t>
            </w:r>
          </w:p>
          <w:p w:rsidR="00C236B3" w:rsidRPr="0081069B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API to return temporary security creds</w:t>
            </w:r>
          </w:p>
          <w:p w:rsidR="00C236B3" w:rsidRPr="0081069B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Key for creds: Includes </w:t>
            </w:r>
            <w:proofErr w:type="spellStart"/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AssumedRoleUser</w:t>
            </w:r>
            <w:proofErr w:type="spellEnd"/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ARN and </w:t>
            </w:r>
            <w:proofErr w:type="spellStart"/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AssumedRoleID</w:t>
            </w:r>
            <w:proofErr w:type="spellEnd"/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(not IAM role)</w:t>
            </w:r>
          </w:p>
          <w:p w:rsidR="008A612D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Creds include session token, access key, secret access key</w:t>
            </w:r>
          </w:p>
          <w:p w:rsidR="008A612D" w:rsidRDefault="0064703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A612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Temporary creds default to an hour</w:t>
            </w:r>
          </w:p>
          <w:p w:rsidR="008A612D" w:rsidRPr="008A612D" w:rsidRDefault="008A612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A612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API call </w:t>
            </w:r>
            <w:r w:rsidRPr="008A612D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STS assume-role-with-web-identity</w:t>
            </w:r>
            <w:r w:rsidRPr="008A612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enable a user authenticated by </w:t>
            </w:r>
            <w:r w:rsidRPr="00DC15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Amazon/Facebook/Google</w:t>
            </w:r>
            <w:r w:rsidRPr="008A612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to access your web application hosted in AWS</w:t>
            </w:r>
          </w:p>
        </w:tc>
      </w:tr>
      <w:tr w:rsidR="00C236B3" w:rsidTr="004233C6">
        <w:trPr>
          <w:trHeight w:val="661"/>
        </w:trPr>
        <w:tc>
          <w:tcPr>
            <w:tcW w:w="1866" w:type="dxa"/>
          </w:tcPr>
          <w:p w:rsidR="00C236B3" w:rsidRPr="00ED7113" w:rsidRDefault="00601748" w:rsidP="004233C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Cross account access</w:t>
            </w:r>
          </w:p>
        </w:tc>
        <w:tc>
          <w:tcPr>
            <w:tcW w:w="6995" w:type="dxa"/>
          </w:tcPr>
          <w:p w:rsidR="00C236B3" w:rsidRPr="0081069B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Same creds to use multiple accounts in console. Don’t need to re-login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81069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grant specify policies from one account</w:t>
            </w:r>
            <w:r w:rsidR="006A754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to another</w:t>
            </w:r>
          </w:p>
        </w:tc>
      </w:tr>
    </w:tbl>
    <w:p w:rsidR="00C236B3" w:rsidRDefault="00C236B3">
      <w:pPr>
        <w:pStyle w:val="BodyText"/>
        <w:ind w:left="0"/>
        <w:rPr>
          <w:sz w:val="7"/>
        </w:rPr>
      </w:pPr>
    </w:p>
    <w:p w:rsidR="004402CE" w:rsidRDefault="004402CE">
      <w:pPr>
        <w:pStyle w:val="BodyText"/>
        <w:spacing w:before="99" w:after="8"/>
        <w:rPr>
          <w:color w:val="4F81BD"/>
        </w:rPr>
      </w:pPr>
    </w:p>
    <w:p w:rsidR="00167C49" w:rsidRDefault="009A1453" w:rsidP="00167C49">
      <w:pPr>
        <w:pStyle w:val="BodyText"/>
        <w:spacing w:before="99" w:after="8"/>
      </w:pPr>
      <w:r>
        <w:rPr>
          <w:color w:val="4F81BD"/>
        </w:rPr>
        <w:t>VPC</w:t>
      </w:r>
      <w:r w:rsidR="00167C49">
        <w:rPr>
          <w:color w:val="4F81BD"/>
        </w:rPr>
        <w:t xml:space="preserve"> </w:t>
      </w:r>
      <w:r>
        <w:rPr>
          <w:color w:val="4F81BD"/>
        </w:rPr>
        <w:t>–</w:t>
      </w:r>
      <w:r w:rsidR="00167C49">
        <w:rPr>
          <w:color w:val="4F81BD"/>
        </w:rPr>
        <w:t xml:space="preserve"> </w:t>
      </w:r>
      <w:r>
        <w:rPr>
          <w:color w:val="4F81BD"/>
        </w:rPr>
        <w:t>Virtual Private Cloud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6994"/>
      </w:tblGrid>
      <w:tr w:rsidR="00167C49" w:rsidTr="0005605C">
        <w:trPr>
          <w:trHeight w:val="453"/>
        </w:trPr>
        <w:tc>
          <w:tcPr>
            <w:tcW w:w="1866" w:type="dxa"/>
          </w:tcPr>
          <w:p w:rsidR="00167C49" w:rsidRPr="00ED7113" w:rsidRDefault="00167C49" w:rsidP="0005605C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Overview</w:t>
            </w:r>
          </w:p>
        </w:tc>
        <w:tc>
          <w:tcPr>
            <w:tcW w:w="6994" w:type="dxa"/>
          </w:tcPr>
          <w:p w:rsidR="00167C49" w:rsidRPr="00EB0DB0" w:rsidRDefault="009A1453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9A145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 </w:t>
            </w:r>
            <w:r w:rsidRPr="00EB0DB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virtual private cloud</w:t>
            </w:r>
            <w:r w:rsidRPr="009A145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(VPC) is a virtual network dedicated to your AWS account.</w:t>
            </w:r>
          </w:p>
          <w:p w:rsidR="00EB0DB0" w:rsidRPr="00F62FF1" w:rsidRDefault="00EB0DB0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EB0DB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Default Security Group, Access control List, and Route Table are created automatically</w:t>
            </w:r>
          </w:p>
        </w:tc>
      </w:tr>
      <w:tr w:rsidR="009A1453" w:rsidTr="0005605C">
        <w:trPr>
          <w:trHeight w:val="453"/>
        </w:trPr>
        <w:tc>
          <w:tcPr>
            <w:tcW w:w="1866" w:type="dxa"/>
          </w:tcPr>
          <w:p w:rsidR="009A1453" w:rsidRPr="00ED7113" w:rsidRDefault="00B04D4F" w:rsidP="0005605C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B04D4F">
              <w:rPr>
                <w:sz w:val="20"/>
              </w:rPr>
              <w:t>Egress-Only Internet Gateway</w:t>
            </w:r>
          </w:p>
        </w:tc>
        <w:tc>
          <w:tcPr>
            <w:tcW w:w="6994" w:type="dxa"/>
          </w:tcPr>
          <w:p w:rsidR="009A1453" w:rsidRPr="009A1453" w:rsidRDefault="00B04D4F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04D4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Horizontally scaled, redundant, and highly available VPC component that allows outbound communication over IPv6 from instances in your VPC to the </w:t>
            </w:r>
            <w:proofErr w:type="gramStart"/>
            <w:r w:rsidRPr="00B04D4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Internet, and</w:t>
            </w:r>
            <w:proofErr w:type="gramEnd"/>
            <w:r w:rsidRPr="00B04D4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B04D4F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prevents the Internet from initiating an IPv6 connection </w:t>
            </w:r>
            <w:r w:rsidRPr="00B04D4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with your instances.</w:t>
            </w:r>
          </w:p>
        </w:tc>
      </w:tr>
      <w:tr w:rsidR="00F1642C" w:rsidTr="0005605C">
        <w:trPr>
          <w:trHeight w:val="453"/>
        </w:trPr>
        <w:tc>
          <w:tcPr>
            <w:tcW w:w="1866" w:type="dxa"/>
          </w:tcPr>
          <w:p w:rsidR="00F1642C" w:rsidRPr="00B04D4F" w:rsidRDefault="00F1642C" w:rsidP="0005605C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VPN</w:t>
            </w:r>
          </w:p>
        </w:tc>
        <w:tc>
          <w:tcPr>
            <w:tcW w:w="6994" w:type="dxa"/>
          </w:tcPr>
          <w:p w:rsidR="00F1642C" w:rsidRDefault="003B7F07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3B7F07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V</w:t>
            </w:r>
            <w:r w:rsidR="00F1642C" w:rsidRPr="003B7F07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irtual private gateway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</w:t>
            </w:r>
            <w:r w:rsidR="00F1642C" w:rsidRPr="00F1642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is the VPN concentrator on the Amazon side of the Site-to-Site VPN connection</w:t>
            </w:r>
          </w:p>
          <w:p w:rsidR="003B7F07" w:rsidRPr="00B04D4F" w:rsidRDefault="003B7F07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3B7F07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Customer gateway device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</w:t>
            </w:r>
            <w:r w:rsidRPr="003B7F0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is a physical device or software application on your side of the Site-to-Site VPN connection</w:t>
            </w:r>
          </w:p>
        </w:tc>
      </w:tr>
    </w:tbl>
    <w:p w:rsidR="00167C49" w:rsidRDefault="00167C49">
      <w:pPr>
        <w:pStyle w:val="BodyText"/>
        <w:spacing w:before="99" w:after="8"/>
        <w:rPr>
          <w:color w:val="4F81BD"/>
        </w:rPr>
      </w:pPr>
    </w:p>
    <w:p w:rsidR="00006497" w:rsidRDefault="00D42DD5" w:rsidP="006C3B06">
      <w:pPr>
        <w:pStyle w:val="BodyText"/>
        <w:spacing w:before="99" w:after="8"/>
      </w:pPr>
      <w:r>
        <w:rPr>
          <w:color w:val="4F81BD"/>
        </w:rPr>
        <w:t>EC2 - Elastic Compute Cloud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6994"/>
      </w:tblGrid>
      <w:tr w:rsidR="00006497" w:rsidTr="00F62FF1">
        <w:trPr>
          <w:trHeight w:val="453"/>
        </w:trPr>
        <w:tc>
          <w:tcPr>
            <w:tcW w:w="1866" w:type="dxa"/>
          </w:tcPr>
          <w:p w:rsidR="00006497" w:rsidRPr="00ED7113" w:rsidRDefault="006C3B06" w:rsidP="004402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>Overview</w:t>
            </w:r>
          </w:p>
        </w:tc>
        <w:tc>
          <w:tcPr>
            <w:tcW w:w="6994" w:type="dxa"/>
          </w:tcPr>
          <w:p w:rsidR="00D42DD5" w:rsidRPr="00D42DD5" w:rsidRDefault="00D42DD5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42DD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 Compute Cloud provides re-sizable compute capacity in the cloud (Virtual Machines).</w:t>
            </w:r>
          </w:p>
          <w:p w:rsidR="00F62FF1" w:rsidRPr="00FA1147" w:rsidRDefault="002C5E5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F62FF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Reduces the time required to obtain and boot new server instances to minutes allowing you to quickly scale capacity, both up and down, as your computing requirements change. </w:t>
            </w:r>
          </w:p>
          <w:p w:rsidR="00FA1147" w:rsidRPr="00F62FF1" w:rsidRDefault="00FA114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FA1147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EC2 meta data service</w:t>
            </w:r>
            <w:r w:rsidRPr="00FA114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helpful when you're writing scripts to run from your instance. For example, you can access the local IP address of your instance from </w:t>
            </w:r>
            <w:r w:rsidRPr="008945A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instance metadata</w:t>
            </w:r>
          </w:p>
        </w:tc>
      </w:tr>
      <w:tr w:rsidR="00F62FF1" w:rsidTr="00593280">
        <w:trPr>
          <w:trHeight w:val="5094"/>
        </w:trPr>
        <w:tc>
          <w:tcPr>
            <w:tcW w:w="1866" w:type="dxa"/>
          </w:tcPr>
          <w:p w:rsidR="00F62FF1" w:rsidRPr="00ED7113" w:rsidRDefault="00F62FF1" w:rsidP="004402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lastRenderedPageBreak/>
              <w:t>Pricing Models</w:t>
            </w:r>
          </w:p>
        </w:tc>
        <w:tc>
          <w:tcPr>
            <w:tcW w:w="6994" w:type="dxa"/>
          </w:tcPr>
          <w:p w:rsidR="00F62FF1" w:rsidRPr="00F62FF1" w:rsidRDefault="00F62FF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</w:pPr>
            <w:r w:rsidRPr="00F62FF1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On Demand: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Pay fixed rate by the </w:t>
            </w:r>
            <w:proofErr w:type="gramStart"/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hour</w:t>
            </w:r>
            <w:r w:rsidR="00F6359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(</w:t>
            </w:r>
            <w:proofErr w:type="gramEnd"/>
            <w:r w:rsidR="00F6359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or by the second)</w:t>
            </w: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with no commitment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Users that want the low cost and flexibility of EC2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Apps with short term, spiky or unpredictable workloads that cannot be interrupted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Apps being developed or tested on EC2 for the first time</w:t>
            </w:r>
          </w:p>
          <w:p w:rsidR="00F62FF1" w:rsidRPr="00F62FF1" w:rsidRDefault="00F62FF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</w:pPr>
            <w:r w:rsidRPr="00F62FF1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Reserved</w:t>
            </w:r>
            <w:r w:rsidR="00CF77B8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 xml:space="preserve"> Instances</w:t>
            </w:r>
            <w:r w:rsidRPr="00F62FF1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: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Provide capacity reservation and offer significant discount on the hourly charge for an instance (1-</w:t>
            </w:r>
            <w:proofErr w:type="gramStart"/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3 year</w:t>
            </w:r>
            <w:proofErr w:type="gramEnd"/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terms)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Applications have steady state, or predictable usage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Apps that require reserved capacity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Users able to make upfront payments to reduce their total computing costs even further.</w:t>
            </w:r>
          </w:p>
          <w:p w:rsidR="00F62FF1" w:rsidRPr="00F62FF1" w:rsidRDefault="00F62FF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</w:pPr>
            <w:r w:rsidRPr="00F62FF1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Spot: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Bid whatever price you want for instance capacity by the hour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When your bid price is greater than or equal to the spot price, your instance will boot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When the spot price is greater than your bid price, your instance will terminate with an hours’ notice.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Applications have flexible start and end times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Apps that are only feasible at very low compute prices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Users with urgent computing needs for large amounts of additional capacity</w:t>
            </w:r>
          </w:p>
          <w:p w:rsidR="00F62FF1" w:rsidRPr="00B356BD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If the spot instance is terminated by Amazon EC2, you will not be changed for a partial hour of usage</w:t>
            </w:r>
          </w:p>
          <w:p w:rsidR="00F62FF1" w:rsidRDefault="00F62FF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If you terminate the instance </w:t>
            </w:r>
            <w:proofErr w:type="gramStart"/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yourself</w:t>
            </w:r>
            <w:proofErr w:type="gramEnd"/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you WILL be charged for any partial hours of usage.</w:t>
            </w:r>
          </w:p>
          <w:p w:rsidR="00593280" w:rsidRDefault="0059328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Dedicated Hosts</w:t>
            </w:r>
            <w:r w:rsidRPr="00F62FF1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:</w:t>
            </w:r>
          </w:p>
          <w:p w:rsidR="003C3A79" w:rsidRDefault="00593280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clear" w:pos="1080"/>
              </w:tabs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9328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Physical EC2 server dedicated for your use. Dedicated Hosts can help you reduce costs by allowing you to use your existing server-bound software licenses. </w:t>
            </w:r>
            <w:proofErr w:type="spellStart"/>
            <w:r w:rsidRPr="0059328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Usefull</w:t>
            </w:r>
            <w:proofErr w:type="spellEnd"/>
            <w:r w:rsidRPr="0059328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for compliance requirements when you can’t use multi-tenant virtualization</w:t>
            </w:r>
          </w:p>
          <w:p w:rsidR="003C3A79" w:rsidRDefault="003C3A79" w:rsidP="00D20C2B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3C3A79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Scheduled</w:t>
            </w:r>
            <w:r w:rsidR="00CF77B8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 xml:space="preserve"> Reserved</w:t>
            </w:r>
            <w:r w:rsidRPr="003C3A79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 xml:space="preserve"> Instances</w:t>
            </w:r>
            <w:r w:rsidRPr="003C3A7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: </w:t>
            </w:r>
          </w:p>
          <w:p w:rsidR="003C3A79" w:rsidRPr="003C3A79" w:rsidRDefault="003C3A79" w:rsidP="00D20C2B">
            <w:pPr>
              <w:pStyle w:val="ListParagraph"/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3C3A7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Scheduled instances allow you to reserve capacity on a recurring basis with a daily, weekly, or monthly schedule over the course of a one-year term</w:t>
            </w:r>
          </w:p>
        </w:tc>
      </w:tr>
      <w:tr w:rsidR="00C236B3" w:rsidTr="000E23EA">
        <w:trPr>
          <w:trHeight w:val="1266"/>
        </w:trPr>
        <w:tc>
          <w:tcPr>
            <w:tcW w:w="1866" w:type="dxa"/>
          </w:tcPr>
          <w:p w:rsidR="00C236B3" w:rsidRPr="00ED7113" w:rsidRDefault="004402CE" w:rsidP="004402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 xml:space="preserve">EBS </w:t>
            </w:r>
            <w:r w:rsidR="007F017E" w:rsidRPr="00ED7113">
              <w:rPr>
                <w:sz w:val="20"/>
              </w:rPr>
              <w:t>Storage</w:t>
            </w:r>
          </w:p>
        </w:tc>
        <w:tc>
          <w:tcPr>
            <w:tcW w:w="6994" w:type="dxa"/>
          </w:tcPr>
          <w:p w:rsidR="00673F5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67F7B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Stored in specific availability zone</w:t>
            </w:r>
          </w:p>
          <w:p w:rsidR="00C236B3" w:rsidRPr="00673F5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Automatically replicated within zone</w:t>
            </w:r>
          </w:p>
          <w:p w:rsidR="00BC7AFB" w:rsidRPr="00B356BD" w:rsidRDefault="00BC7AFB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EBS backed instances can be stopped, you will NOT lose any data</w:t>
            </w:r>
          </w:p>
          <w:p w:rsidR="00673F5A" w:rsidRDefault="00BC7AFB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EBS volumes can be detached and rea</w:t>
            </w:r>
            <w:r w:rsidR="00A6122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ttached to other EC2 instances 5</w:t>
            </w: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Types of available EBS volumes can be provisioned and attached to an EC2 instance:</w:t>
            </w:r>
          </w:p>
          <w:p w:rsidR="00BC7AFB" w:rsidRPr="00673F5A" w:rsidRDefault="00BC7AFB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General Purpose SSD (GP2):</w:t>
            </w:r>
          </w:p>
          <w:p w:rsidR="00BC7AFB" w:rsidRPr="00AC3B7F" w:rsidRDefault="00BC7AFB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C3B7F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General Purpose up to 10K IOPS</w:t>
            </w:r>
          </w:p>
          <w:p w:rsidR="00BC7AFB" w:rsidRPr="00B356BD" w:rsidRDefault="00BC7AFB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99.999% availability</w:t>
            </w:r>
          </w:p>
          <w:p w:rsidR="00673F5A" w:rsidRDefault="00BC7AFB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Ratio of 3 IOPS per GB with up to 10K IOPS and ability to burst</w:t>
            </w:r>
          </w:p>
          <w:p w:rsidR="00BC7AFB" w:rsidRPr="00673F5A" w:rsidRDefault="00BC7AFB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Up to 3K IOPS for short periods for volumes under 1GB</w:t>
            </w:r>
          </w:p>
          <w:p w:rsidR="00BC7AFB" w:rsidRPr="00B356BD" w:rsidRDefault="00BC7AFB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Provisioned IOPS SSD (I01)</w:t>
            </w:r>
          </w:p>
          <w:p w:rsidR="00BC7AFB" w:rsidRPr="00B356BD" w:rsidRDefault="00BC7AFB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Designed for I/O intensive applications such as large relational or No-SQL </w:t>
            </w:r>
            <w:proofErr w:type="spellStart"/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DBs.</w:t>
            </w:r>
            <w:proofErr w:type="spellEnd"/>
          </w:p>
          <w:p w:rsidR="00673F5A" w:rsidRDefault="00BC7AFB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 if need more than 10K IOPS</w:t>
            </w:r>
          </w:p>
          <w:p w:rsidR="00BC7AFB" w:rsidRPr="00673F5A" w:rsidRDefault="00BC7AFB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Magnetic (</w:t>
            </w:r>
            <w:r w:rsidR="008C2B9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Throughput Optimized HDD</w:t>
            </w: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</w:t>
            </w:r>
          </w:p>
          <w:p w:rsidR="00673F5A" w:rsidRDefault="008C2B91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Low Cost HDD volume for frequently accessed, throughput intensive workloads</w:t>
            </w:r>
          </w:p>
          <w:p w:rsidR="008C2B91" w:rsidRPr="00673F5A" w:rsidRDefault="008C2B9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Magnetic (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Cold HDD</w:t>
            </w: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</w:t>
            </w:r>
          </w:p>
          <w:p w:rsidR="008C2B91" w:rsidRDefault="008C2B91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Low</w:t>
            </w:r>
            <w:r w:rsidR="007F017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est cost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HDD volume</w:t>
            </w:r>
            <w:r w:rsidR="007F017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for less frequently accessed workloads</w:t>
            </w:r>
          </w:p>
          <w:p w:rsidR="00C3462E" w:rsidRPr="008C2B91" w:rsidRDefault="00C3462E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</w:t>
            </w:r>
            <w:r w:rsidRPr="00C3462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andle large, </w:t>
            </w:r>
            <w:r w:rsidRPr="009953EF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sequential I/O operations</w:t>
            </w:r>
          </w:p>
          <w:p w:rsidR="008C2B91" w:rsidRPr="00673F5A" w:rsidRDefault="008C2B91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73F5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Magnetic (Standard)</w:t>
            </w:r>
          </w:p>
          <w:p w:rsidR="008C2B91" w:rsidRPr="00B356BD" w:rsidRDefault="008C2B91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Lowest cost per GB</w:t>
            </w:r>
          </w:p>
          <w:p w:rsidR="008C2B91" w:rsidRPr="00B356BD" w:rsidRDefault="008C2B91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Ideal for workloads where data is accessed infrequently and apps where the lowest cost storage is important.</w:t>
            </w:r>
          </w:p>
          <w:p w:rsidR="008C2B91" w:rsidRDefault="008C2B91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Ideal for fileservers</w:t>
            </w:r>
          </w:p>
          <w:p w:rsidR="008C2B91" w:rsidRPr="00673F5A" w:rsidRDefault="008C2B91" w:rsidP="00D20C2B">
            <w:pPr>
              <w:widowControl/>
              <w:numPr>
                <w:ilvl w:val="2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C3B7F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Previous generation, can be bootable</w:t>
            </w:r>
          </w:p>
        </w:tc>
      </w:tr>
      <w:tr w:rsidR="00C236B3" w:rsidTr="000E23EA">
        <w:trPr>
          <w:trHeight w:val="567"/>
        </w:trPr>
        <w:tc>
          <w:tcPr>
            <w:tcW w:w="1866" w:type="dxa"/>
          </w:tcPr>
          <w:p w:rsidR="00C236B3" w:rsidRPr="00ED7113" w:rsidRDefault="004402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D7113">
              <w:rPr>
                <w:sz w:val="20"/>
              </w:rPr>
              <w:t xml:space="preserve">EBS </w:t>
            </w:r>
            <w:r w:rsidR="00601748" w:rsidRPr="00ED7113">
              <w:rPr>
                <w:sz w:val="20"/>
              </w:rPr>
              <w:t>Encryption</w:t>
            </w:r>
          </w:p>
        </w:tc>
        <w:tc>
          <w:tcPr>
            <w:tcW w:w="6994" w:type="dxa"/>
          </w:tcPr>
          <w:p w:rsidR="00C236B3" w:rsidRPr="000E23E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0E23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Creating volume from encrypted snapshot is encrypted</w:t>
            </w:r>
          </w:p>
          <w:p w:rsidR="00C236B3" w:rsidRPr="000E23E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0E23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Creating volume from unencrypted snapshot is unencrypted</w:t>
            </w:r>
          </w:p>
          <w:p w:rsidR="00C236B3" w:rsidRPr="00BC5C8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0E23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If copy an unencrypted snapshot to create a new snapshot, can encrypt it when creating the copy. Then can make AMI of it to have encrypted root</w:t>
            </w:r>
            <w:r w:rsidR="000E23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0E23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device.</w:t>
            </w:r>
          </w:p>
          <w:p w:rsidR="00BC5C81" w:rsidRDefault="00BC5C8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You can encrypt root device volume by first taking a copy of that snapshot, and then create an encrypted </w:t>
            </w:r>
            <w:proofErr w:type="spellStart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snaphost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 You can then make an AMI of this snapshot to have an encrypted root device volume.</w:t>
            </w:r>
          </w:p>
        </w:tc>
      </w:tr>
      <w:tr w:rsidR="00424E62" w:rsidTr="00C87BC1">
        <w:trPr>
          <w:trHeight w:val="557"/>
        </w:trPr>
        <w:tc>
          <w:tcPr>
            <w:tcW w:w="1866" w:type="dxa"/>
          </w:tcPr>
          <w:p w:rsidR="00424E62" w:rsidRPr="00ED7113" w:rsidRDefault="00424E62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Placement Groups</w:t>
            </w:r>
          </w:p>
        </w:tc>
        <w:tc>
          <w:tcPr>
            <w:tcW w:w="6994" w:type="dxa"/>
          </w:tcPr>
          <w:p w:rsidR="006E6D37" w:rsidRPr="006E6D37" w:rsidRDefault="006E6D37" w:rsidP="006E6D37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E6D37"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>Cluster</w:t>
            </w:r>
            <w:r w:rsidRPr="006E6D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 – packs instances close together </w:t>
            </w:r>
            <w:r w:rsidRPr="006E6D37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inside an Availability Zone</w:t>
            </w:r>
            <w:r w:rsidRPr="006E6D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 This strategy enables workloads to achieve the low-latency network performance necessary for tightly-coupled node-to-node communication that is typical of HPC applications.</w:t>
            </w:r>
          </w:p>
          <w:p w:rsidR="006E6D37" w:rsidRPr="006E6D37" w:rsidRDefault="006E6D37" w:rsidP="006E6D37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E6D37"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>Partition</w:t>
            </w:r>
            <w:r w:rsidRPr="006E6D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– spreads your instances across logical partitions such that groups of instances in one partition do not share the underlying hardware with groups of instances in different partitions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 Ex:</w:t>
            </w:r>
            <w:r w:rsidRPr="006E6D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Hadoop, Cassandra, and Kafka.</w:t>
            </w:r>
          </w:p>
          <w:p w:rsidR="00424E62" w:rsidRPr="00C87BC1" w:rsidRDefault="006E6D37" w:rsidP="00C87BC1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E6D37"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lastRenderedPageBreak/>
              <w:t>Spread</w:t>
            </w:r>
            <w:r w:rsidRPr="006E6D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 – strictly places a small group of instances </w:t>
            </w:r>
            <w:r w:rsidRPr="00DA088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across distinct underlying hardware</w:t>
            </w:r>
            <w:r w:rsidRPr="006E6D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to reduce correlated failures.</w:t>
            </w:r>
            <w:r w:rsidR="00C87BC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It </w:t>
            </w:r>
            <w:r w:rsidR="00C87BC1" w:rsidRPr="00C87BC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can span </w:t>
            </w:r>
            <w:r w:rsidR="00C87BC1" w:rsidRPr="00C87BC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multiple Availability Zones in the same Region</w:t>
            </w:r>
            <w:r w:rsidR="00C87BC1" w:rsidRPr="00C87BC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. You can have a maximum of </w:t>
            </w:r>
            <w:r w:rsidR="00C87BC1" w:rsidRPr="00C87BC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seven</w:t>
            </w:r>
            <w:r w:rsidR="00C87BC1" w:rsidRPr="00C87BC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running instances per Availability Zone per group</w:t>
            </w:r>
          </w:p>
        </w:tc>
      </w:tr>
      <w:tr w:rsidR="00741953" w:rsidTr="00C87BC1">
        <w:trPr>
          <w:trHeight w:val="557"/>
        </w:trPr>
        <w:tc>
          <w:tcPr>
            <w:tcW w:w="1866" w:type="dxa"/>
          </w:tcPr>
          <w:p w:rsidR="00741953" w:rsidRDefault="0091072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lastRenderedPageBreak/>
              <w:t>Tenancy</w:t>
            </w:r>
          </w:p>
        </w:tc>
        <w:tc>
          <w:tcPr>
            <w:tcW w:w="6994" w:type="dxa"/>
          </w:tcPr>
          <w:p w:rsidR="0091072E" w:rsidRPr="0091072E" w:rsidRDefault="0091072E" w:rsidP="0091072E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1072E"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>default</w:t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Your instance runs on shared hardware.</w:t>
            </w:r>
          </w:p>
          <w:p w:rsidR="0091072E" w:rsidRPr="0091072E" w:rsidRDefault="0091072E" w:rsidP="0091072E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1072E"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>dedicated</w:t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Your instance runs on single-tenant hardware.</w:t>
            </w:r>
          </w:p>
          <w:p w:rsidR="00741953" w:rsidRPr="0091072E" w:rsidRDefault="0091072E" w:rsidP="0091072E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</w:pPr>
            <w:r w:rsidRPr="0091072E"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>host</w:t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Your instance runs on a Dedicated Host, which is an isolated server with configurations that you can control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br/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br/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It’s not possible to change the tenancy of an instance </w:t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from default to dedicated or host</w:t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after you've launched it.</w:t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br/>
              <w:t xml:space="preserve">It’s not possible to change the tenancy of an instance </w:t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from dedicated or host to default</w:t>
            </w:r>
            <w:r w:rsidRPr="0091072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after you've launched it.</w:t>
            </w:r>
          </w:p>
        </w:tc>
      </w:tr>
    </w:tbl>
    <w:p w:rsidR="00517AE9" w:rsidRDefault="009953EF" w:rsidP="009953EF">
      <w:pPr>
        <w:pStyle w:val="BodyText"/>
        <w:spacing w:before="99" w:after="8"/>
        <w:rPr>
          <w:color w:val="4F81BD"/>
        </w:rPr>
      </w:pPr>
      <w:r>
        <w:rPr>
          <w:color w:val="4F81BD"/>
        </w:rPr>
        <w:br/>
      </w:r>
      <w:r w:rsidR="00613345">
        <w:rPr>
          <w:color w:val="4F81BD"/>
        </w:rPr>
        <w:t>EBS T</w:t>
      </w:r>
      <w:r w:rsidRPr="009953EF">
        <w:rPr>
          <w:color w:val="4F81BD"/>
        </w:rPr>
        <w:t>ypes</w:t>
      </w:r>
      <w:r w:rsidR="000647B5">
        <w:rPr>
          <w:color w:val="4F81BD"/>
        </w:rPr>
        <w:br/>
      </w:r>
      <w:r>
        <w:rPr>
          <w:noProof/>
        </w:rPr>
        <w:drawing>
          <wp:inline distT="0" distB="0" distL="0" distR="0" wp14:anchorId="7261ED52" wp14:editId="22F1D1FD">
            <wp:extent cx="3368842" cy="229395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841" cy="23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81BD"/>
        </w:rPr>
        <w:br/>
      </w:r>
    </w:p>
    <w:p w:rsidR="0005605C" w:rsidRDefault="00A902C2" w:rsidP="0005605C">
      <w:pPr>
        <w:pStyle w:val="BodyText"/>
        <w:spacing w:before="99" w:after="8"/>
      </w:pPr>
      <w:r>
        <w:rPr>
          <w:color w:val="4F81BD"/>
        </w:rPr>
        <w:t>Storage Gateway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7278"/>
      </w:tblGrid>
      <w:tr w:rsidR="0005605C" w:rsidTr="0005605C">
        <w:trPr>
          <w:trHeight w:val="426"/>
        </w:trPr>
        <w:tc>
          <w:tcPr>
            <w:tcW w:w="1582" w:type="dxa"/>
          </w:tcPr>
          <w:p w:rsidR="0005605C" w:rsidRPr="0072648A" w:rsidRDefault="0005605C" w:rsidP="0005605C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72648A">
              <w:rPr>
                <w:sz w:val="20"/>
              </w:rPr>
              <w:t>Overview</w:t>
            </w:r>
          </w:p>
        </w:tc>
        <w:tc>
          <w:tcPr>
            <w:tcW w:w="7278" w:type="dxa"/>
          </w:tcPr>
          <w:p w:rsidR="0005605C" w:rsidRPr="00642602" w:rsidRDefault="00FD6EEC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D6EE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Hybrid cloud storage service that connects your existing on-premises environments with the AWS Cloud</w:t>
            </w:r>
          </w:p>
        </w:tc>
      </w:tr>
      <w:tr w:rsidR="00FD6EEC" w:rsidTr="0005605C">
        <w:trPr>
          <w:trHeight w:val="426"/>
        </w:trPr>
        <w:tc>
          <w:tcPr>
            <w:tcW w:w="1582" w:type="dxa"/>
          </w:tcPr>
          <w:p w:rsidR="00FD6EEC" w:rsidRPr="0072648A" w:rsidRDefault="00FD6EEC" w:rsidP="0005605C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Types</w:t>
            </w:r>
          </w:p>
        </w:tc>
        <w:tc>
          <w:tcPr>
            <w:tcW w:w="7278" w:type="dxa"/>
          </w:tcPr>
          <w:p w:rsidR="00FD6EEC" w:rsidRDefault="00FD6EEC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>File Gateway</w:t>
            </w:r>
            <w:r w:rsidRPr="006E6D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 – </w:t>
            </w:r>
            <w:r w:rsidRPr="00FD6EE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store files as objects in Amazon S3 using the industry-standard </w:t>
            </w:r>
            <w:r w:rsidRPr="00FD6EEC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NFS and SMB</w:t>
            </w:r>
            <w:r w:rsidRPr="00FD6EE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file protocols</w:t>
            </w:r>
          </w:p>
          <w:p w:rsidR="006F56A9" w:rsidRDefault="006F56A9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F56A9"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>Tape Gateway</w:t>
            </w:r>
            <w:r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- </w:t>
            </w:r>
            <w:r w:rsidRPr="006F56A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industry-standard iSCSI-based virtual tape library (VTL)</w:t>
            </w:r>
          </w:p>
          <w:p w:rsidR="00C01BDC" w:rsidRPr="00FD6EEC" w:rsidRDefault="00C01BDC" w:rsidP="0005605C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01BDC">
              <w:rPr>
                <w:rFonts w:eastAsia="Times New Roman"/>
                <w:b/>
                <w:i/>
                <w:iCs/>
                <w:color w:val="2C3E50"/>
                <w:sz w:val="14"/>
                <w:szCs w:val="23"/>
                <w:lang w:eastAsia="pt-PT"/>
              </w:rPr>
              <w:t>Volume Gateway</w:t>
            </w:r>
            <w:r w:rsidRPr="00C01BD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- </w:t>
            </w:r>
            <w:r w:rsidRPr="00C01BD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applications block storage volumes using the iSCSI protocol. Data written to these volumes can be asynchronously backed, and stored in the cloud as </w:t>
            </w:r>
            <w:r w:rsidRPr="00C01BDC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EBS snapshots</w:t>
            </w:r>
          </w:p>
        </w:tc>
      </w:tr>
    </w:tbl>
    <w:p w:rsidR="0005605C" w:rsidRDefault="0005605C">
      <w:pPr>
        <w:pStyle w:val="BodyText"/>
        <w:spacing w:before="194" w:after="7"/>
        <w:rPr>
          <w:color w:val="4F81BD"/>
        </w:rPr>
      </w:pPr>
    </w:p>
    <w:p w:rsidR="00517AE9" w:rsidRDefault="00517AE9" w:rsidP="00517AE9">
      <w:pPr>
        <w:pStyle w:val="BodyText"/>
        <w:spacing w:before="99" w:after="8"/>
      </w:pPr>
      <w:r>
        <w:rPr>
          <w:color w:val="4F81BD"/>
        </w:rPr>
        <w:t>ELB</w:t>
      </w:r>
      <w:r w:rsidR="00C33F79">
        <w:rPr>
          <w:color w:val="4F81BD"/>
        </w:rPr>
        <w:t xml:space="preserve"> – Elastic Load Balancers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7278"/>
      </w:tblGrid>
      <w:tr w:rsidR="00517AE9" w:rsidTr="00BC72C1">
        <w:trPr>
          <w:trHeight w:val="426"/>
        </w:trPr>
        <w:tc>
          <w:tcPr>
            <w:tcW w:w="1582" w:type="dxa"/>
          </w:tcPr>
          <w:p w:rsidR="00517AE9" w:rsidRPr="0072648A" w:rsidRDefault="00517AE9" w:rsidP="00B7370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72648A">
              <w:rPr>
                <w:sz w:val="20"/>
              </w:rPr>
              <w:t>Overview</w:t>
            </w:r>
          </w:p>
        </w:tc>
        <w:tc>
          <w:tcPr>
            <w:tcW w:w="7278" w:type="dxa"/>
          </w:tcPr>
          <w:p w:rsidR="00517AE9" w:rsidRPr="00642602" w:rsidRDefault="0064260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3 Types of </w:t>
            </w:r>
            <w:r w:rsidR="00517AE9"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Elastic load </w:t>
            </w: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balancers</w:t>
            </w:r>
          </w:p>
        </w:tc>
      </w:tr>
      <w:tr w:rsidR="00517AE9" w:rsidTr="00BC72C1">
        <w:trPr>
          <w:trHeight w:val="590"/>
        </w:trPr>
        <w:tc>
          <w:tcPr>
            <w:tcW w:w="1582" w:type="dxa"/>
          </w:tcPr>
          <w:p w:rsidR="00517AE9" w:rsidRPr="0072648A" w:rsidRDefault="00517AE9" w:rsidP="00517AE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72648A">
              <w:rPr>
                <w:sz w:val="20"/>
              </w:rPr>
              <w:t>Application Load Balancer</w:t>
            </w:r>
          </w:p>
        </w:tc>
        <w:tc>
          <w:tcPr>
            <w:tcW w:w="7278" w:type="dxa"/>
          </w:tcPr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60A4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Layer 7 (app layer)</w:t>
            </w:r>
          </w:p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make decisions based on content</w:t>
            </w:r>
            <w:r w:rsidR="00DA32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advanced routing</w:t>
            </w:r>
          </w:p>
          <w:p w:rsid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HTTP/HTTPS traffic</w:t>
            </w:r>
          </w:p>
          <w:p w:rsidR="00FC3208" w:rsidRPr="00517AE9" w:rsidRDefault="00FC320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Session Affinity – Bind user session to specific EC2</w:t>
            </w:r>
          </w:p>
        </w:tc>
      </w:tr>
      <w:tr w:rsidR="00517AE9" w:rsidTr="00BC72C1">
        <w:trPr>
          <w:trHeight w:val="1199"/>
        </w:trPr>
        <w:tc>
          <w:tcPr>
            <w:tcW w:w="1582" w:type="dxa"/>
          </w:tcPr>
          <w:p w:rsidR="00517AE9" w:rsidRPr="0072648A" w:rsidRDefault="00517AE9" w:rsidP="00B7370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72648A">
              <w:rPr>
                <w:sz w:val="20"/>
              </w:rPr>
              <w:t>Network Load Balancer</w:t>
            </w:r>
          </w:p>
        </w:tc>
        <w:tc>
          <w:tcPr>
            <w:tcW w:w="7278" w:type="dxa"/>
          </w:tcPr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60A4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Layer 4</w:t>
            </w:r>
          </w:p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TCP traffic</w:t>
            </w:r>
          </w:p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Extreme performance/low latency</w:t>
            </w:r>
          </w:p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Assumes static IP addresses</w:t>
            </w:r>
          </w:p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Most expensive</w:t>
            </w:r>
          </w:p>
        </w:tc>
      </w:tr>
      <w:tr w:rsidR="00517AE9" w:rsidTr="00BC72C1">
        <w:trPr>
          <w:trHeight w:val="441"/>
        </w:trPr>
        <w:tc>
          <w:tcPr>
            <w:tcW w:w="1582" w:type="dxa"/>
          </w:tcPr>
          <w:p w:rsidR="00517AE9" w:rsidRPr="0072648A" w:rsidRDefault="00517AE9" w:rsidP="00B7370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72648A">
              <w:rPr>
                <w:sz w:val="20"/>
              </w:rPr>
              <w:lastRenderedPageBreak/>
              <w:t>Classic Load Balancer</w:t>
            </w:r>
          </w:p>
        </w:tc>
        <w:tc>
          <w:tcPr>
            <w:tcW w:w="7278" w:type="dxa"/>
          </w:tcPr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Legacy; no longer recommend [but on exam]</w:t>
            </w:r>
          </w:p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use layer 4 or 7</w:t>
            </w:r>
            <w:r w:rsidR="00C40A6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(X-Forwarded</w:t>
            </w:r>
            <w:r w:rsidR="00A458E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-For</w:t>
            </w:r>
            <w:r w:rsidR="00C40A6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and sticky sessions)</w:t>
            </w:r>
          </w:p>
        </w:tc>
      </w:tr>
      <w:tr w:rsidR="00517AE9" w:rsidTr="00BC72C1">
        <w:trPr>
          <w:trHeight w:val="678"/>
        </w:trPr>
        <w:tc>
          <w:tcPr>
            <w:tcW w:w="1582" w:type="dxa"/>
          </w:tcPr>
          <w:p w:rsidR="00517AE9" w:rsidRPr="0072648A" w:rsidRDefault="00517AE9" w:rsidP="00B7370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72648A">
              <w:rPr>
                <w:sz w:val="20"/>
              </w:rPr>
              <w:t>X-Forwarded-For</w:t>
            </w:r>
          </w:p>
        </w:tc>
        <w:tc>
          <w:tcPr>
            <w:tcW w:w="7278" w:type="dxa"/>
          </w:tcPr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Original (</w:t>
            </w:r>
            <w:r w:rsidR="00E512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end user </w:t>
            </w: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public IP)</w:t>
            </w:r>
          </w:p>
          <w:p w:rsidR="00517AE9" w:rsidRPr="00517AE9" w:rsidRDefault="00517A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7AE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Load balancer converts public IPv4 address to private IP</w:t>
            </w:r>
          </w:p>
        </w:tc>
      </w:tr>
      <w:tr w:rsidR="00C60A48" w:rsidTr="00BC72C1">
        <w:trPr>
          <w:trHeight w:val="678"/>
        </w:trPr>
        <w:tc>
          <w:tcPr>
            <w:tcW w:w="1582" w:type="dxa"/>
          </w:tcPr>
          <w:p w:rsidR="00C60A48" w:rsidRPr="0072648A" w:rsidRDefault="00C60A48" w:rsidP="00B7370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HTTP Codes</w:t>
            </w:r>
          </w:p>
        </w:tc>
        <w:tc>
          <w:tcPr>
            <w:tcW w:w="7278" w:type="dxa"/>
          </w:tcPr>
          <w:p w:rsidR="00C60A48" w:rsidRPr="00B356BD" w:rsidRDefault="00C60A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200 - The request has succeeded</w:t>
            </w:r>
          </w:p>
          <w:p w:rsidR="00C60A48" w:rsidRPr="00B356BD" w:rsidRDefault="00C60A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3xx - Redirection</w:t>
            </w:r>
          </w:p>
          <w:p w:rsidR="00C60A48" w:rsidRPr="00B356BD" w:rsidRDefault="00C60A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4xx - Client Error (404 not found)</w:t>
            </w:r>
          </w:p>
          <w:p w:rsidR="00C60A48" w:rsidRDefault="00C60A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356B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5xx - Server Error</w:t>
            </w:r>
          </w:p>
          <w:p w:rsidR="00C60A48" w:rsidRPr="00517AE9" w:rsidRDefault="00C60A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60A4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504 – Gateway Timeout, means application not responding within idle timeout</w:t>
            </w:r>
          </w:p>
        </w:tc>
      </w:tr>
    </w:tbl>
    <w:p w:rsidR="00517AE9" w:rsidRDefault="00517AE9">
      <w:pPr>
        <w:pStyle w:val="BodyText"/>
        <w:spacing w:before="194" w:after="7"/>
        <w:rPr>
          <w:color w:val="4F81BD"/>
        </w:rPr>
      </w:pPr>
    </w:p>
    <w:p w:rsidR="002D0203" w:rsidRDefault="002D0203" w:rsidP="002D0203">
      <w:pPr>
        <w:pStyle w:val="BodyText"/>
        <w:spacing w:before="72" w:after="7"/>
      </w:pPr>
      <w:r>
        <w:rPr>
          <w:color w:val="4F81BD"/>
        </w:rPr>
        <w:t>RDS – Relational Database Service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7278"/>
      </w:tblGrid>
      <w:tr w:rsidR="002D0203" w:rsidTr="002D0203">
        <w:trPr>
          <w:trHeight w:val="452"/>
        </w:trPr>
        <w:tc>
          <w:tcPr>
            <w:tcW w:w="1582" w:type="dxa"/>
          </w:tcPr>
          <w:p w:rsidR="002D0203" w:rsidRPr="002D0203" w:rsidRDefault="002D0203" w:rsidP="002D020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D0203">
              <w:rPr>
                <w:sz w:val="20"/>
              </w:rPr>
              <w:t>Overview</w:t>
            </w:r>
          </w:p>
        </w:tc>
        <w:tc>
          <w:tcPr>
            <w:tcW w:w="7278" w:type="dxa"/>
          </w:tcPr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Relational Database Service</w:t>
            </w:r>
          </w:p>
          <w:p w:rsid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OLTP – Online Transaction Process, fast writes</w:t>
            </w:r>
          </w:p>
          <w:p w:rsidR="00B15AFE" w:rsidRPr="002D0203" w:rsidRDefault="00B15AF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15AF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You can stop an instance for up to 7 days at a time, if Single AZ</w:t>
            </w:r>
          </w:p>
        </w:tc>
      </w:tr>
      <w:tr w:rsidR="002D0203" w:rsidTr="002D0203">
        <w:trPr>
          <w:trHeight w:val="279"/>
        </w:trPr>
        <w:tc>
          <w:tcPr>
            <w:tcW w:w="1582" w:type="dxa"/>
          </w:tcPr>
          <w:p w:rsidR="002D0203" w:rsidRPr="002D0203" w:rsidRDefault="002D0203" w:rsidP="0012416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D0203">
              <w:rPr>
                <w:sz w:val="20"/>
              </w:rPr>
              <w:t>Database Types</w:t>
            </w:r>
          </w:p>
        </w:tc>
        <w:tc>
          <w:tcPr>
            <w:tcW w:w="7278" w:type="dxa"/>
          </w:tcPr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SQL Server, Oracle, MySQL, </w:t>
            </w:r>
            <w:proofErr w:type="spellStart"/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PostGres</w:t>
            </w:r>
            <w:proofErr w:type="spellEnd"/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Aurora, MariaDB</w:t>
            </w:r>
          </w:p>
        </w:tc>
      </w:tr>
      <w:tr w:rsidR="002D0203" w:rsidTr="002D0203">
        <w:trPr>
          <w:trHeight w:val="62"/>
        </w:trPr>
        <w:tc>
          <w:tcPr>
            <w:tcW w:w="1582" w:type="dxa"/>
          </w:tcPr>
          <w:p w:rsidR="002D0203" w:rsidRPr="002D0203" w:rsidRDefault="002D0203" w:rsidP="002D020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D0203">
              <w:rPr>
                <w:sz w:val="20"/>
              </w:rPr>
              <w:t>Aurora</w:t>
            </w:r>
          </w:p>
        </w:tc>
        <w:tc>
          <w:tcPr>
            <w:tcW w:w="7278" w:type="dxa"/>
          </w:tcPr>
          <w:p w:rsid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Compatible with MySQL</w:t>
            </w:r>
            <w:r w:rsidR="00B15AF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, </w:t>
            </w:r>
            <w:proofErr w:type="spellStart"/>
            <w:r w:rsidR="00B15AF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PostGres</w:t>
            </w:r>
            <w:proofErr w:type="spellEnd"/>
          </w:p>
          <w:p w:rsidR="002A16FB" w:rsidRDefault="002A16FB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Endpoints</w:t>
            </w:r>
          </w:p>
          <w:p w:rsidR="002A16FB" w:rsidRDefault="007A4F42" w:rsidP="007A4F42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A4F42">
              <w:rPr>
                <w:rFonts w:ascii="Helvetica" w:eastAsia="Times New Roman" w:hAnsi="Helvetica" w:cs="Helvetica"/>
                <w:b/>
                <w:i/>
                <w:iCs/>
                <w:color w:val="2C3E50"/>
                <w:sz w:val="14"/>
                <w:szCs w:val="23"/>
                <w:lang w:eastAsia="pt-PT"/>
              </w:rPr>
              <w:t>Cluster endpoint</w:t>
            </w:r>
            <w:r w:rsidRPr="007A4F4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(or </w:t>
            </w:r>
            <w:r w:rsidRPr="007A4F42">
              <w:rPr>
                <w:rFonts w:ascii="Helvetica" w:eastAsia="Times New Roman" w:hAnsi="Helvetica" w:cs="Helvetica"/>
                <w:i/>
                <w:iCs/>
                <w:color w:val="2C3E50"/>
                <w:sz w:val="14"/>
                <w:szCs w:val="23"/>
                <w:lang w:eastAsia="pt-PT"/>
              </w:rPr>
              <w:t>writer endpoint</w:t>
            </w:r>
            <w:r w:rsidRPr="007A4F4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) for an Aurora DB cluster connects to the current primary DB instance for that DB cluster. This endpoint is the only one that can perform </w:t>
            </w:r>
            <w:r w:rsidRPr="007A4F4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write operations</w:t>
            </w:r>
          </w:p>
          <w:p w:rsidR="007A4F42" w:rsidRDefault="007A4F42" w:rsidP="007A4F42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A4F42">
              <w:rPr>
                <w:rFonts w:ascii="Helvetica" w:eastAsia="Times New Roman" w:hAnsi="Helvetica" w:cs="Helvetica"/>
                <w:b/>
                <w:i/>
                <w:iCs/>
                <w:color w:val="2C3E50"/>
                <w:sz w:val="14"/>
                <w:szCs w:val="23"/>
                <w:lang w:eastAsia="pt-PT"/>
              </w:rPr>
              <w:t>Reader endpoint</w:t>
            </w:r>
            <w:r w:rsidRPr="007A4F4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for an Aurora DB cluster provides load-balancing support for read-only connections to the DB cluster. Use the reader endpoint for read operations, such as queries</w:t>
            </w:r>
          </w:p>
          <w:p w:rsidR="007A4F42" w:rsidRDefault="007A4F42" w:rsidP="007A4F42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A4F42">
              <w:rPr>
                <w:rFonts w:ascii="Helvetica" w:eastAsia="Times New Roman" w:hAnsi="Helvetica" w:cs="Helvetica"/>
                <w:b/>
                <w:i/>
                <w:iCs/>
                <w:color w:val="2C3E50"/>
                <w:sz w:val="14"/>
                <w:szCs w:val="23"/>
                <w:lang w:eastAsia="pt-PT"/>
              </w:rPr>
              <w:t>Custom endpoint</w:t>
            </w:r>
            <w:r w:rsidRPr="007A4F4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for an Aurora cluster represents a set of DB instances that you choose. When you connect to the endpoint, Aurora performs load balancing</w:t>
            </w:r>
          </w:p>
          <w:p w:rsidR="007A4F42" w:rsidRPr="002D0203" w:rsidRDefault="007A4F42" w:rsidP="007A4F42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A4F42">
              <w:rPr>
                <w:rFonts w:ascii="Helvetica" w:eastAsia="Times New Roman" w:hAnsi="Helvetica" w:cs="Helvetica"/>
                <w:b/>
                <w:i/>
                <w:iCs/>
                <w:color w:val="2C3E50"/>
                <w:sz w:val="14"/>
                <w:szCs w:val="23"/>
                <w:lang w:eastAsia="pt-PT"/>
              </w:rPr>
              <w:t>Instance endpoint</w:t>
            </w:r>
            <w:r w:rsidRPr="007A4F4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connects to a specific DB instance within an Aurora cluster.</w:t>
            </w:r>
          </w:p>
        </w:tc>
      </w:tr>
      <w:tr w:rsidR="002D0203" w:rsidTr="002D0203">
        <w:trPr>
          <w:trHeight w:val="575"/>
        </w:trPr>
        <w:tc>
          <w:tcPr>
            <w:tcW w:w="1582" w:type="dxa"/>
          </w:tcPr>
          <w:p w:rsidR="002D0203" w:rsidRPr="002D0203" w:rsidRDefault="002D0203" w:rsidP="0012416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D0203">
              <w:rPr>
                <w:sz w:val="20"/>
              </w:rPr>
              <w:t>Security</w:t>
            </w:r>
          </w:p>
        </w:tc>
        <w:tc>
          <w:tcPr>
            <w:tcW w:w="7278" w:type="dxa"/>
          </w:tcPr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If EC2 and RDS in different security groups, need to open port 3306</w:t>
            </w:r>
            <w:r w:rsidR="00322D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(example)</w:t>
            </w:r>
          </w:p>
        </w:tc>
      </w:tr>
      <w:tr w:rsidR="002D0203" w:rsidTr="002D0203">
        <w:trPr>
          <w:trHeight w:val="699"/>
        </w:trPr>
        <w:tc>
          <w:tcPr>
            <w:tcW w:w="1582" w:type="dxa"/>
          </w:tcPr>
          <w:p w:rsidR="002D0203" w:rsidRPr="002D0203" w:rsidRDefault="002D0203" w:rsidP="002D020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D0203">
              <w:rPr>
                <w:sz w:val="20"/>
              </w:rPr>
              <w:t>Backups</w:t>
            </w:r>
          </w:p>
        </w:tc>
        <w:tc>
          <w:tcPr>
            <w:tcW w:w="7278" w:type="dxa"/>
          </w:tcPr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Automated backup – 1-35 days. Daily snapshot and transaction logs throughout day. Enabled by default. Get free storage space matching RDS disk space.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Database snapshots – manual. </w:t>
            </w:r>
            <w:r w:rsidRPr="00C21C0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Kept even after delete RDS instance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When restore, get new RDS instance with new DNS endpoint. Can restore to any point in time.</w:t>
            </w:r>
          </w:p>
        </w:tc>
      </w:tr>
      <w:tr w:rsidR="002D0203" w:rsidTr="002D0203">
        <w:trPr>
          <w:trHeight w:val="559"/>
        </w:trPr>
        <w:tc>
          <w:tcPr>
            <w:tcW w:w="1582" w:type="dxa"/>
          </w:tcPr>
          <w:p w:rsidR="002D0203" w:rsidRPr="002D0203" w:rsidRDefault="002D0203" w:rsidP="0012416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D0203">
              <w:rPr>
                <w:sz w:val="20"/>
              </w:rPr>
              <w:t>Multi AZ</w:t>
            </w:r>
          </w:p>
        </w:tc>
        <w:tc>
          <w:tcPr>
            <w:tcW w:w="7278" w:type="dxa"/>
          </w:tcPr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For disaster recovery only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Synchronously replicated to standby in another availability zone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Automatic failover. Name stays same even though IP changes</w:t>
            </w:r>
          </w:p>
        </w:tc>
      </w:tr>
      <w:tr w:rsidR="002D0203" w:rsidTr="002D0203">
        <w:trPr>
          <w:trHeight w:val="1976"/>
        </w:trPr>
        <w:tc>
          <w:tcPr>
            <w:tcW w:w="1582" w:type="dxa"/>
          </w:tcPr>
          <w:p w:rsidR="002D0203" w:rsidRPr="002D0203" w:rsidRDefault="002D0203" w:rsidP="0012416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D0203">
              <w:rPr>
                <w:sz w:val="20"/>
              </w:rPr>
              <w:t>Read replica</w:t>
            </w:r>
          </w:p>
        </w:tc>
        <w:tc>
          <w:tcPr>
            <w:tcW w:w="7278" w:type="dxa"/>
          </w:tcPr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322D0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For performance/scaling</w:t>
            </w:r>
            <w:r w:rsidR="00322D00" w:rsidRPr="00322D0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, NOT disaster recovery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322D0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Up to 5 read replicas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Requires automatic backups to be enabled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Can have read replicas of read replicas. </w:t>
            </w:r>
            <w:r w:rsidR="00322D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increase l</w:t>
            </w: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atency.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be in different availability zone or region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Not available for SQL Server or Oracle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Read replica can have Multi-AZ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Can “clone” to be own </w:t>
            </w:r>
            <w:proofErr w:type="spellStart"/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db</w:t>
            </w:r>
            <w:proofErr w:type="spellEnd"/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and turn off replication</w:t>
            </w:r>
          </w:p>
          <w:p w:rsidR="002D0203" w:rsidRPr="002D0203" w:rsidRDefault="002D020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D020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encrypt even if source is not encrypted</w:t>
            </w:r>
          </w:p>
        </w:tc>
      </w:tr>
    </w:tbl>
    <w:p w:rsidR="002D0203" w:rsidRDefault="002D0203">
      <w:pPr>
        <w:pStyle w:val="BodyText"/>
        <w:spacing w:before="194" w:after="7"/>
        <w:rPr>
          <w:color w:val="4F81BD"/>
        </w:rPr>
      </w:pPr>
    </w:p>
    <w:p w:rsidR="001B12A3" w:rsidRDefault="001B12A3" w:rsidP="001B12A3">
      <w:pPr>
        <w:pStyle w:val="BodyText"/>
        <w:spacing w:before="99" w:after="3"/>
      </w:pPr>
      <w:proofErr w:type="spellStart"/>
      <w:r>
        <w:rPr>
          <w:color w:val="4F81BD"/>
        </w:rPr>
        <w:t>Elasticache</w:t>
      </w:r>
      <w:proofErr w:type="spellEnd"/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7278"/>
      </w:tblGrid>
      <w:tr w:rsidR="001B12A3" w:rsidTr="001B12A3">
        <w:trPr>
          <w:trHeight w:val="365"/>
        </w:trPr>
        <w:tc>
          <w:tcPr>
            <w:tcW w:w="1582" w:type="dxa"/>
          </w:tcPr>
          <w:p w:rsidR="001B12A3" w:rsidRPr="001B12A3" w:rsidRDefault="001B12A3" w:rsidP="001B12A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B12A3">
              <w:rPr>
                <w:sz w:val="20"/>
              </w:rPr>
              <w:t>Overview</w:t>
            </w:r>
          </w:p>
        </w:tc>
        <w:tc>
          <w:tcPr>
            <w:tcW w:w="7278" w:type="dxa"/>
          </w:tcPr>
          <w:p w:rsidR="001B12A3" w:rsidRPr="001B12A3" w:rsidRDefault="001B12A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In memory cache in cloud</w:t>
            </w:r>
            <w:r w:rsidR="00CD39B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used to cache frequently accessed information</w:t>
            </w:r>
          </w:p>
        </w:tc>
      </w:tr>
      <w:tr w:rsidR="001B12A3" w:rsidTr="001B12A3">
        <w:trPr>
          <w:trHeight w:val="1301"/>
        </w:trPr>
        <w:tc>
          <w:tcPr>
            <w:tcW w:w="1582" w:type="dxa"/>
          </w:tcPr>
          <w:p w:rsidR="001B12A3" w:rsidRPr="001B12A3" w:rsidRDefault="001B12A3" w:rsidP="0012416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B12A3">
              <w:rPr>
                <w:sz w:val="20"/>
              </w:rPr>
              <w:lastRenderedPageBreak/>
              <w:t>Types</w:t>
            </w:r>
          </w:p>
        </w:tc>
        <w:tc>
          <w:tcPr>
            <w:tcW w:w="7278" w:type="dxa"/>
          </w:tcPr>
          <w:p w:rsidR="001B12A3" w:rsidRPr="001B12A3" w:rsidRDefault="001B12A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9537B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Supports Memcached (memory object caching with no persistence) and </w:t>
            </w:r>
            <w:proofErr w:type="spellStart"/>
            <w:r w:rsidRPr="0079537B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Redis</w:t>
            </w:r>
            <w:proofErr w:type="spellEnd"/>
            <w:r w:rsidRPr="0079537B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(in memory key- value store, works with Multi-AZ and maser/slave replication. Manages like RDS)</w:t>
            </w:r>
          </w:p>
          <w:p w:rsidR="001B12A3" w:rsidRPr="001B12A3" w:rsidRDefault="001B12A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Use Memcached for: object caching, simple, large cache nodes with threads, </w:t>
            </w:r>
            <w:r w:rsidRPr="00BE1593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scale </w:t>
            </w:r>
            <w:r w:rsidR="00384F34" w:rsidRPr="00BE1593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horizontally (scale out)</w:t>
            </w:r>
          </w:p>
          <w:p w:rsidR="001B12A3" w:rsidRPr="001B12A3" w:rsidRDefault="001B12A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Use </w:t>
            </w:r>
            <w:proofErr w:type="spellStart"/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Redis</w:t>
            </w:r>
            <w:proofErr w:type="spellEnd"/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for: advanced data types</w:t>
            </w:r>
            <w:r w:rsidR="00384F3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(lists/hashes</w:t>
            </w:r>
            <w:proofErr w:type="gramStart"/>
            <w:r w:rsidR="00384F3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) </w:t>
            </w: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</w:t>
            </w:r>
            <w:proofErr w:type="gramEnd"/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sorted/ranking (ex: </w:t>
            </w:r>
            <w:r w:rsidRPr="00384F34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leaderboard</w:t>
            </w: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), persistence, failover</w:t>
            </w:r>
            <w:r w:rsidR="00384F3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(Multi AZ)</w:t>
            </w: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pub/sub [unless data warehousing, then</w:t>
            </w:r>
            <w:r w:rsidR="0083091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RedShift]</w:t>
            </w:r>
          </w:p>
        </w:tc>
      </w:tr>
      <w:tr w:rsidR="000F45B5" w:rsidTr="00A72231">
        <w:trPr>
          <w:trHeight w:val="569"/>
        </w:trPr>
        <w:tc>
          <w:tcPr>
            <w:tcW w:w="1582" w:type="dxa"/>
          </w:tcPr>
          <w:p w:rsidR="000F45B5" w:rsidRPr="001B12A3" w:rsidRDefault="000F45B5" w:rsidP="0012416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B12A3">
              <w:rPr>
                <w:sz w:val="20"/>
              </w:rPr>
              <w:t>Caching Strategy</w:t>
            </w:r>
          </w:p>
        </w:tc>
        <w:tc>
          <w:tcPr>
            <w:tcW w:w="7278" w:type="dxa"/>
          </w:tcPr>
          <w:p w:rsidR="000F45B5" w:rsidRPr="001B12A3" w:rsidRDefault="000F45B5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Lazy Loading – loads only when needed. Returns null if not found. Data can be stale if changed after placed in cache and before TTL expires</w:t>
            </w:r>
          </w:p>
          <w:p w:rsidR="000F45B5" w:rsidRPr="000F45B5" w:rsidRDefault="000F45B5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B12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Write through – updates cache when data changes. Write penalty because updates even if</w:t>
            </w:r>
            <w:r w:rsidR="00A722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0F45B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not needed and updates even if not read.</w:t>
            </w:r>
            <w:r w:rsidR="00BF0D1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</w:t>
            </w:r>
            <w:r w:rsidR="00BF0D16" w:rsidRPr="00BF0D1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no stale data</w:t>
            </w:r>
            <w:r w:rsidR="00BF0D1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</w:t>
            </w:r>
          </w:p>
        </w:tc>
      </w:tr>
    </w:tbl>
    <w:p w:rsidR="001B12A3" w:rsidRDefault="001B12A3" w:rsidP="001B12A3">
      <w:pPr>
        <w:spacing w:line="274" w:lineRule="exact"/>
        <w:rPr>
          <w:sz w:val="24"/>
        </w:rPr>
      </w:pPr>
    </w:p>
    <w:p w:rsidR="00EB2122" w:rsidRDefault="00EB2122" w:rsidP="001B12A3">
      <w:pPr>
        <w:spacing w:line="274" w:lineRule="exact"/>
        <w:rPr>
          <w:sz w:val="24"/>
        </w:rPr>
      </w:pPr>
    </w:p>
    <w:p w:rsidR="00C236B3" w:rsidRDefault="00601748">
      <w:pPr>
        <w:pStyle w:val="BodyText"/>
        <w:spacing w:before="194" w:after="7"/>
      </w:pPr>
      <w:r>
        <w:rPr>
          <w:color w:val="4F81BD"/>
        </w:rPr>
        <w:t>S3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7419"/>
      </w:tblGrid>
      <w:tr w:rsidR="00C236B3" w:rsidTr="00282066">
        <w:trPr>
          <w:trHeight w:val="2373"/>
        </w:trPr>
        <w:tc>
          <w:tcPr>
            <w:tcW w:w="1441" w:type="dxa"/>
          </w:tcPr>
          <w:p w:rsidR="00C236B3" w:rsidRPr="0053293A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53293A">
              <w:rPr>
                <w:sz w:val="20"/>
              </w:rPr>
              <w:t>Overview</w:t>
            </w:r>
          </w:p>
        </w:tc>
        <w:tc>
          <w:tcPr>
            <w:tcW w:w="7419" w:type="dxa"/>
          </w:tcPr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Object storage, key/value pairs</w:t>
            </w:r>
          </w:p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Not for database, OS</w:t>
            </w:r>
          </w:p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Unlimited storage</w:t>
            </w:r>
          </w:p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High availability/disaster recovery built in</w:t>
            </w:r>
          </w:p>
          <w:p w:rsidR="00C236B3" w:rsidRPr="0053293A" w:rsidRDefault="0053293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0 bytes to</w:t>
            </w:r>
            <w:r w:rsidR="00601748"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5TB</w:t>
            </w:r>
            <w:r w:rsidR="00601748"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. </w:t>
            </w:r>
            <w:r w:rsidR="00601748" w:rsidRPr="00022CF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Can upload up to 5GB with PUT</w:t>
            </w:r>
            <w:r w:rsidR="00601748"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 Use multi-part upload API for 100MB+</w:t>
            </w:r>
          </w:p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Files stored in buckets or folders within buckets, no nested buckets</w:t>
            </w:r>
          </w:p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Bucket names must be globally unique</w:t>
            </w:r>
          </w:p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Basic charges for storage, data transfer and requests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Buckets partitioned by key name</w:t>
            </w:r>
          </w:p>
          <w:p w:rsidR="007E0DD3" w:rsidRPr="0053293A" w:rsidRDefault="007E0D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FC392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Presigned</w:t>
            </w:r>
            <w:proofErr w:type="spellEnd"/>
            <w:r w:rsidRPr="00FC392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URL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: </w:t>
            </w:r>
            <w:r w:rsidR="0059597C">
              <w:rPr>
                <w:rFonts w:ascii="Helvetica" w:hAnsi="Helvetica" w:cs="Helvetica"/>
                <w:color w:val="29303B"/>
                <w:sz w:val="23"/>
                <w:szCs w:val="23"/>
                <w:shd w:val="clear" w:color="auto" w:fill="FFFFFF"/>
              </w:rPr>
              <w:t> </w:t>
            </w:r>
            <w:r w:rsidR="0059597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</w:t>
            </w:r>
            <w:r w:rsidR="0059597C" w:rsidRPr="0059597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bject owner can optionally share objects with others by creating a </w:t>
            </w:r>
            <w:proofErr w:type="spellStart"/>
            <w:r w:rsidR="0059597C" w:rsidRPr="0059597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presigned</w:t>
            </w:r>
            <w:proofErr w:type="spellEnd"/>
            <w:r w:rsidR="0059597C" w:rsidRPr="0059597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URL, using their own security credentials, to grant time-limited permission to download the objects</w:t>
            </w:r>
          </w:p>
          <w:p w:rsidR="00022CFE" w:rsidRDefault="003F288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022CF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Default </w:t>
            </w:r>
            <w:r w:rsidR="00601748" w:rsidRPr="00022CF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URL: </w:t>
            </w:r>
            <w:hyperlink r:id="rId6" w:history="1">
              <w:r w:rsidRPr="00022CFE">
                <w:rPr>
                  <w:rFonts w:ascii="Helvetica" w:eastAsia="Times New Roman" w:hAnsi="Helvetica" w:cs="Helvetica"/>
                  <w:color w:val="2C3E50"/>
                  <w:sz w:val="14"/>
                  <w:szCs w:val="23"/>
                  <w:highlight w:val="green"/>
                  <w:lang w:eastAsia="pt-PT"/>
                </w:rPr>
                <w:t>https://s3-eu-west-1.amazon.com/celfocusbucket</w:t>
              </w:r>
            </w:hyperlink>
          </w:p>
          <w:p w:rsidR="007E0DD3" w:rsidRDefault="00022CF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022CF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Website URL: </w:t>
            </w:r>
            <w:hyperlink r:id="rId7" w:history="1">
              <w:r w:rsidR="00A13EDD" w:rsidRPr="003B3EEF">
                <w:rPr>
                  <w:rStyle w:val="Hyperlink"/>
                  <w:rFonts w:ascii="Helvetica" w:eastAsia="Times New Roman" w:hAnsi="Helvetica" w:cs="Helvetica"/>
                  <w:sz w:val="14"/>
                  <w:szCs w:val="23"/>
                  <w:highlight w:val="green"/>
                  <w:lang w:eastAsia="pt-PT"/>
                </w:rPr>
                <w:t>http://celfocusbucket.s3-website-ap-northeast-1.amazonaws.com</w:t>
              </w:r>
            </w:hyperlink>
          </w:p>
          <w:p w:rsidR="00A13EDD" w:rsidRDefault="00A13ED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13EDD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S3 Inventory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</w:t>
            </w:r>
            <w:r w:rsidRPr="00A13ED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Amazon S3 inventory is one of the tools Amazon S3 provid</w:t>
            </w:r>
            <w:r w:rsidR="00CC53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es to help manage your storage. </w:t>
            </w:r>
            <w:r w:rsidR="00CC532F" w:rsidRPr="00CC53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You can use it to audit and report on the replication and encryption status of your objects for business, compliance, and regulatory needs</w:t>
            </w:r>
            <w:r w:rsidR="00CC53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</w:t>
            </w:r>
          </w:p>
          <w:p w:rsidR="009B6C06" w:rsidRPr="007E0DD3" w:rsidRDefault="009B6C0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B6C0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S3 Select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</w:t>
            </w:r>
            <w:r w:rsidRPr="009B6C0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enables applications to retrieve only a subset of data from an object by using simple SQL expressions</w:t>
            </w:r>
          </w:p>
        </w:tc>
      </w:tr>
      <w:tr w:rsidR="00C236B3" w:rsidTr="00282066">
        <w:trPr>
          <w:trHeight w:val="480"/>
        </w:trPr>
        <w:tc>
          <w:tcPr>
            <w:tcW w:w="1441" w:type="dxa"/>
          </w:tcPr>
          <w:p w:rsidR="00EB2122" w:rsidRDefault="00EB2122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</w:p>
          <w:p w:rsidR="00C236B3" w:rsidRPr="0053293A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53293A">
              <w:rPr>
                <w:sz w:val="20"/>
              </w:rPr>
              <w:t>Data consistency</w:t>
            </w:r>
          </w:p>
        </w:tc>
        <w:tc>
          <w:tcPr>
            <w:tcW w:w="7419" w:type="dxa"/>
          </w:tcPr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Read after write – available right away. For new objects(PUTS)</w:t>
            </w:r>
          </w:p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Eventual consistency – can take time to propagate. For updating objects (PUTS)/deleting</w:t>
            </w:r>
            <w:r w:rsidR="0053293A"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</w:t>
            </w: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objects (DELETES)</w:t>
            </w:r>
          </w:p>
        </w:tc>
      </w:tr>
      <w:tr w:rsidR="00C236B3" w:rsidTr="00282066">
        <w:trPr>
          <w:trHeight w:val="1770"/>
        </w:trPr>
        <w:tc>
          <w:tcPr>
            <w:tcW w:w="1441" w:type="dxa"/>
          </w:tcPr>
          <w:p w:rsidR="00C236B3" w:rsidRPr="0053293A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53293A">
              <w:rPr>
                <w:sz w:val="20"/>
              </w:rPr>
              <w:t>Storage Tiers</w:t>
            </w:r>
          </w:p>
        </w:tc>
        <w:tc>
          <w:tcPr>
            <w:tcW w:w="7419" w:type="dxa"/>
          </w:tcPr>
          <w:p w:rsidR="00C236B3" w:rsidRPr="0053293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5279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S3 – 99.99% availability, 11 9’s durability. Stored across multiple facilities. Designed to sustain loss of two data centers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S3 - IA (Infrequently accessed) – Lower </w:t>
            </w:r>
            <w:proofErr w:type="gramStart"/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fee, but</w:t>
            </w:r>
            <w:proofErr w:type="gramEnd"/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charged every time access. Min 30 days</w:t>
            </w:r>
          </w:p>
          <w:p w:rsidR="0053293A" w:rsidRPr="0053293A" w:rsidRDefault="0053293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S3 – One Zone IA – </w:t>
            </w:r>
            <w:r w:rsidRPr="00F362E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99.5% availability</w:t>
            </w: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 Only in one availability zone. Min 30 days</w:t>
            </w:r>
          </w:p>
          <w:p w:rsidR="0053293A" w:rsidRPr="0053293A" w:rsidRDefault="0053293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Reduced Redundancy Storage – 99.99% durability. For data that can be recreated if lost. Not recommended for use.</w:t>
            </w:r>
          </w:p>
          <w:p w:rsidR="0053293A" w:rsidRPr="0053293A" w:rsidRDefault="0053293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Glacier – for archiving. Very cheap. For data infrequently accessed. Several hours to retrieve data. Min 90 days</w:t>
            </w:r>
          </w:p>
          <w:p w:rsidR="0053293A" w:rsidRPr="0053293A" w:rsidRDefault="0053293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S3 – Intelligent Tiering – 2 tiers. Automatically moves data to most </w:t>
            </w:r>
            <w:r w:rsidR="00282066"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cost-effective</w:t>
            </w: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tier based on how frequently access. New option.</w:t>
            </w:r>
          </w:p>
          <w:p w:rsidR="0053293A" w:rsidRPr="0053293A" w:rsidRDefault="00AC1CA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</w:t>
            </w:r>
            <w:r w:rsidR="0053293A"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et using x-</w:t>
            </w:r>
            <w:proofErr w:type="spellStart"/>
            <w:r w:rsidR="0053293A"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amz</w:t>
            </w:r>
            <w:proofErr w:type="spellEnd"/>
            <w:r w:rsidR="0053293A"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-storage-class header</w:t>
            </w:r>
          </w:p>
        </w:tc>
      </w:tr>
      <w:tr w:rsidR="00282066" w:rsidTr="00282066">
        <w:trPr>
          <w:trHeight w:val="455"/>
        </w:trPr>
        <w:tc>
          <w:tcPr>
            <w:tcW w:w="1441" w:type="dxa"/>
          </w:tcPr>
          <w:p w:rsidR="00282066" w:rsidRPr="0053293A" w:rsidRDefault="00282066" w:rsidP="0028206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53293A">
              <w:rPr>
                <w:sz w:val="20"/>
              </w:rPr>
              <w:t>Security</w:t>
            </w:r>
          </w:p>
        </w:tc>
        <w:tc>
          <w:tcPr>
            <w:tcW w:w="7419" w:type="dxa"/>
          </w:tcPr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Buckets private by default</w:t>
            </w:r>
          </w:p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Bucket policies at bucket level</w:t>
            </w:r>
          </w:p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Access control lists – at object level</w:t>
            </w:r>
          </w:p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log all access to bucket in another bucket</w:t>
            </w:r>
          </w:p>
        </w:tc>
      </w:tr>
      <w:tr w:rsidR="00282066" w:rsidTr="00282066">
        <w:trPr>
          <w:trHeight w:val="528"/>
        </w:trPr>
        <w:tc>
          <w:tcPr>
            <w:tcW w:w="1441" w:type="dxa"/>
          </w:tcPr>
          <w:p w:rsidR="00282066" w:rsidRPr="0053293A" w:rsidRDefault="00282066" w:rsidP="0028206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53293A">
              <w:rPr>
                <w:sz w:val="20"/>
              </w:rPr>
              <w:t>Encryption at rest</w:t>
            </w:r>
          </w:p>
        </w:tc>
        <w:tc>
          <w:tcPr>
            <w:tcW w:w="7419" w:type="dxa"/>
          </w:tcPr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AES-256/SSE-S3 – S3 Managed keys - each object gets own key</w:t>
            </w:r>
          </w:p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AES-KMS/SSE-KMS – Key Management Service – additional key to encrypt data’s encryption key. Get audit trail of when key used.</w:t>
            </w:r>
          </w:p>
          <w:p w:rsidR="00282066" w:rsidRPr="0053293A" w:rsidRDefault="008D3EE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10EB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SS</w:t>
            </w:r>
            <w:r w:rsidR="00282066" w:rsidRPr="00510EB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E-C – Customer provided keys</w:t>
            </w:r>
            <w:r w:rsidR="00510E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</w:t>
            </w:r>
            <w:r w:rsidR="00510EBE" w:rsidRPr="00510E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set your own encryption keys)</w:t>
            </w:r>
          </w:p>
          <w:p w:rsidR="00282066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Enable </w:t>
            </w:r>
            <w:r w:rsidR="00510E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managed keys </w:t>
            </w: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when creating a bucket. Alternatively, create Bucket policy to deny all PUTS without </w:t>
            </w:r>
            <w:r w:rsidRPr="008D2B8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x-</w:t>
            </w:r>
            <w:proofErr w:type="spellStart"/>
            <w:r w:rsidRPr="008D2B8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amz</w:t>
            </w:r>
            <w:proofErr w:type="spellEnd"/>
            <w:r w:rsidRPr="008D2B8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-server-side-encryption header</w:t>
            </w:r>
          </w:p>
          <w:p w:rsidR="00510EBE" w:rsidRPr="0053293A" w:rsidRDefault="00510EB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gramStart"/>
            <w:r w:rsidRPr="00510EB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Client Side</w:t>
            </w:r>
            <w:proofErr w:type="gramEnd"/>
            <w:r w:rsidRPr="00510EB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Encryption</w:t>
            </w:r>
            <w:r w:rsidRPr="00510E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data is encrypted on the client side and is encrypted at rest but to download the file again, the client must decrypt it</w:t>
            </w:r>
          </w:p>
        </w:tc>
      </w:tr>
      <w:tr w:rsidR="00282066" w:rsidTr="00282066">
        <w:trPr>
          <w:trHeight w:val="692"/>
        </w:trPr>
        <w:tc>
          <w:tcPr>
            <w:tcW w:w="1441" w:type="dxa"/>
          </w:tcPr>
          <w:p w:rsidR="00282066" w:rsidRPr="0053293A" w:rsidRDefault="00282066" w:rsidP="0028206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53293A">
              <w:rPr>
                <w:sz w:val="20"/>
              </w:rPr>
              <w:lastRenderedPageBreak/>
              <w:t>CORS</w:t>
            </w:r>
          </w:p>
        </w:tc>
        <w:tc>
          <w:tcPr>
            <w:tcW w:w="7419" w:type="dxa"/>
          </w:tcPr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Cross Origin Resource Sharing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e</w:t>
            </w: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nforced by client</w:t>
            </w:r>
          </w:p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Avoids same origin policy problem (which prevents XSS)</w:t>
            </w:r>
          </w:p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Allow a resource in one bucket to access one in another bucket</w:t>
            </w:r>
          </w:p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3293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Configure as XML on bucket being referenced from elsewhere and specify bucket that can access</w:t>
            </w:r>
          </w:p>
          <w:p w:rsidR="00282066" w:rsidRPr="0053293A" w:rsidRDefault="0028206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Gives 403 (forbidden) when not enabled</w:t>
            </w:r>
          </w:p>
        </w:tc>
      </w:tr>
    </w:tbl>
    <w:p w:rsidR="00C236B3" w:rsidRDefault="00C236B3">
      <w:pPr>
        <w:spacing w:line="278" w:lineRule="exact"/>
        <w:rPr>
          <w:sz w:val="24"/>
        </w:rPr>
      </w:pPr>
    </w:p>
    <w:p w:rsidR="00EB2122" w:rsidRDefault="00EB2122">
      <w:pPr>
        <w:spacing w:line="278" w:lineRule="exact"/>
        <w:rPr>
          <w:sz w:val="24"/>
        </w:rPr>
      </w:pPr>
    </w:p>
    <w:p w:rsidR="00597FBB" w:rsidRDefault="0053293A" w:rsidP="00B709A2">
      <w:pPr>
        <w:pStyle w:val="BodyText"/>
        <w:spacing w:before="194" w:after="7"/>
        <w:rPr>
          <w:sz w:val="7"/>
        </w:rPr>
      </w:pPr>
      <w:r>
        <w:rPr>
          <w:color w:val="4F81BD"/>
        </w:rPr>
        <w:t>S3</w:t>
      </w:r>
      <w:r w:rsidRPr="0053293A">
        <w:rPr>
          <w:color w:val="4F81BD"/>
        </w:rPr>
        <w:t xml:space="preserve"> –</w:t>
      </w:r>
      <w:r w:rsidR="00F430EF">
        <w:rPr>
          <w:color w:val="4F81BD"/>
        </w:rPr>
        <w:t xml:space="preserve"> Tiers Matrix</w:t>
      </w:r>
    </w:p>
    <w:p w:rsidR="00597FBB" w:rsidRDefault="00597FBB">
      <w:pPr>
        <w:pStyle w:val="BodyText"/>
        <w:ind w:left="0"/>
        <w:rPr>
          <w:sz w:val="7"/>
        </w:rPr>
      </w:pPr>
      <w:r>
        <w:rPr>
          <w:noProof/>
        </w:rPr>
        <w:drawing>
          <wp:inline distT="0" distB="0" distL="0" distR="0" wp14:anchorId="5682BA1F" wp14:editId="1B23AA96">
            <wp:extent cx="5509647" cy="2654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515" cy="26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97" w:rsidRDefault="00C21697">
      <w:pPr>
        <w:pStyle w:val="BodyText"/>
        <w:ind w:left="0"/>
        <w:rPr>
          <w:sz w:val="7"/>
        </w:rPr>
      </w:pPr>
    </w:p>
    <w:p w:rsidR="0053293A" w:rsidRDefault="0053293A">
      <w:pPr>
        <w:pStyle w:val="BodyText"/>
        <w:ind w:left="0"/>
        <w:rPr>
          <w:sz w:val="7"/>
        </w:rPr>
      </w:pPr>
    </w:p>
    <w:p w:rsidR="0053293A" w:rsidRDefault="0053293A">
      <w:pPr>
        <w:pStyle w:val="BodyText"/>
        <w:ind w:left="0"/>
        <w:rPr>
          <w:sz w:val="7"/>
        </w:rPr>
      </w:pPr>
    </w:p>
    <w:p w:rsidR="0053293A" w:rsidRDefault="0053293A">
      <w:pPr>
        <w:pStyle w:val="BodyText"/>
        <w:ind w:left="0"/>
        <w:rPr>
          <w:sz w:val="7"/>
        </w:rPr>
      </w:pPr>
    </w:p>
    <w:p w:rsidR="00C236B3" w:rsidRDefault="00601748">
      <w:pPr>
        <w:pStyle w:val="BodyText"/>
        <w:spacing w:before="99" w:after="8"/>
      </w:pPr>
      <w:r>
        <w:rPr>
          <w:color w:val="4F81BD"/>
        </w:rPr>
        <w:t>CloudFront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7419"/>
      </w:tblGrid>
      <w:tr w:rsidR="00C236B3" w:rsidTr="00FC1700">
        <w:trPr>
          <w:trHeight w:val="524"/>
        </w:trPr>
        <w:tc>
          <w:tcPr>
            <w:tcW w:w="1441" w:type="dxa"/>
          </w:tcPr>
          <w:p w:rsidR="00C236B3" w:rsidRPr="00282066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82066">
              <w:rPr>
                <w:sz w:val="20"/>
              </w:rPr>
              <w:t>CDN</w:t>
            </w:r>
          </w:p>
        </w:tc>
        <w:tc>
          <w:tcPr>
            <w:tcW w:w="7419" w:type="dxa"/>
          </w:tcPr>
          <w:p w:rsidR="00C236B3" w:rsidRPr="0028206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8206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Content Delivery Network</w:t>
            </w:r>
          </w:p>
          <w:p w:rsidR="00C236B3" w:rsidRPr="0028206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8206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Serve static content from closer location around world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8206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Has Viewer protocol policy</w:t>
            </w:r>
          </w:p>
          <w:p w:rsidR="00054FD0" w:rsidRPr="00282066" w:rsidRDefault="00054FD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User sign</w:t>
            </w:r>
            <w:r w:rsidR="00661DB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ed URL or signed Cookie for pai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 content</w:t>
            </w:r>
          </w:p>
        </w:tc>
      </w:tr>
      <w:tr w:rsidR="00C236B3" w:rsidTr="00FC1700">
        <w:trPr>
          <w:trHeight w:val="553"/>
        </w:trPr>
        <w:tc>
          <w:tcPr>
            <w:tcW w:w="1441" w:type="dxa"/>
          </w:tcPr>
          <w:p w:rsidR="00C236B3" w:rsidRPr="00282066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82066">
              <w:rPr>
                <w:sz w:val="20"/>
              </w:rPr>
              <w:t>Edge location</w:t>
            </w:r>
          </w:p>
        </w:tc>
        <w:tc>
          <w:tcPr>
            <w:tcW w:w="7419" w:type="dxa"/>
          </w:tcPr>
          <w:p w:rsidR="00C236B3" w:rsidRPr="0028206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8206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Where content is cached and can be written</w:t>
            </w:r>
          </w:p>
          <w:p w:rsidR="00C236B3" w:rsidRPr="0028206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8206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More edge locations than availability zones</w:t>
            </w:r>
          </w:p>
          <w:p w:rsidR="00C236B3" w:rsidRPr="00282066" w:rsidRDefault="00EF323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Not read only, c</w:t>
            </w:r>
            <w:r w:rsidR="00601748" w:rsidRPr="0028206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an PUT an object to S3</w:t>
            </w:r>
          </w:p>
        </w:tc>
      </w:tr>
      <w:tr w:rsidR="00C236B3" w:rsidTr="00FC1700">
        <w:trPr>
          <w:trHeight w:val="292"/>
        </w:trPr>
        <w:tc>
          <w:tcPr>
            <w:tcW w:w="1441" w:type="dxa"/>
          </w:tcPr>
          <w:p w:rsidR="00C236B3" w:rsidRPr="00282066" w:rsidRDefault="00601748" w:rsidP="00282066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82066">
              <w:rPr>
                <w:sz w:val="20"/>
              </w:rPr>
              <w:t>Origin</w:t>
            </w:r>
          </w:p>
        </w:tc>
        <w:tc>
          <w:tcPr>
            <w:tcW w:w="7419" w:type="dxa"/>
          </w:tcPr>
          <w:p w:rsidR="00C236B3" w:rsidRPr="00282066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8206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Where content starts – S3, EC2, ELB, Route 53</w:t>
            </w:r>
          </w:p>
        </w:tc>
      </w:tr>
      <w:tr w:rsidR="00FC1700" w:rsidTr="00FC1700">
        <w:trPr>
          <w:trHeight w:val="318"/>
        </w:trPr>
        <w:tc>
          <w:tcPr>
            <w:tcW w:w="1441" w:type="dxa"/>
          </w:tcPr>
          <w:p w:rsidR="00FC1700" w:rsidRPr="00FC1700" w:rsidRDefault="00FC1700" w:rsidP="00FC1700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FC1700">
              <w:rPr>
                <w:sz w:val="20"/>
              </w:rPr>
              <w:t>Distribution</w:t>
            </w:r>
          </w:p>
        </w:tc>
        <w:tc>
          <w:tcPr>
            <w:tcW w:w="7419" w:type="dxa"/>
          </w:tcPr>
          <w:p w:rsidR="00FC1700" w:rsidRPr="00FC1700" w:rsidRDefault="00FC170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C17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Web distributions – websites</w:t>
            </w:r>
          </w:p>
          <w:p w:rsidR="00FC1700" w:rsidRPr="00FC1700" w:rsidRDefault="00FC170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C17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RTMP (real time messaging protocol) – media streaming</w:t>
            </w:r>
          </w:p>
        </w:tc>
      </w:tr>
      <w:tr w:rsidR="00FC1700" w:rsidTr="00FC1700">
        <w:trPr>
          <w:trHeight w:val="132"/>
        </w:trPr>
        <w:tc>
          <w:tcPr>
            <w:tcW w:w="1441" w:type="dxa"/>
          </w:tcPr>
          <w:p w:rsidR="00FC1700" w:rsidRPr="00FC1700" w:rsidRDefault="00FC1700" w:rsidP="00FC1700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FC1700">
              <w:rPr>
                <w:sz w:val="20"/>
              </w:rPr>
              <w:t>S3 Transfer Acceleration</w:t>
            </w:r>
          </w:p>
        </w:tc>
        <w:tc>
          <w:tcPr>
            <w:tcW w:w="7419" w:type="dxa"/>
          </w:tcPr>
          <w:p w:rsidR="00FC1700" w:rsidRPr="00FC1700" w:rsidRDefault="00FC170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C17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Uses edge locations to route to S3</w:t>
            </w:r>
            <w:r w:rsidR="00EA537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for</w:t>
            </w:r>
            <w:r w:rsidR="000757C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intensive workloads</w:t>
            </w:r>
          </w:p>
        </w:tc>
      </w:tr>
      <w:tr w:rsidR="00FC1700" w:rsidTr="00FC1700">
        <w:trPr>
          <w:trHeight w:val="551"/>
        </w:trPr>
        <w:tc>
          <w:tcPr>
            <w:tcW w:w="1441" w:type="dxa"/>
          </w:tcPr>
          <w:p w:rsidR="00FC1700" w:rsidRPr="00FC1700" w:rsidRDefault="00FC1700" w:rsidP="00FC1700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FC1700">
              <w:rPr>
                <w:sz w:val="20"/>
              </w:rPr>
              <w:t>Caching</w:t>
            </w:r>
          </w:p>
        </w:tc>
        <w:tc>
          <w:tcPr>
            <w:tcW w:w="7419" w:type="dxa"/>
          </w:tcPr>
          <w:p w:rsidR="00FC1700" w:rsidRPr="00FC1700" w:rsidRDefault="00FC170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C17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Stored for TTL (time to live)</w:t>
            </w:r>
          </w:p>
          <w:p w:rsidR="00FC1700" w:rsidRPr="00FC1700" w:rsidRDefault="00FC170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C17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Get charged to clear cache object before TTL</w:t>
            </w:r>
          </w:p>
        </w:tc>
      </w:tr>
      <w:tr w:rsidR="00FC1700" w:rsidTr="00FC1700">
        <w:trPr>
          <w:trHeight w:val="377"/>
        </w:trPr>
        <w:tc>
          <w:tcPr>
            <w:tcW w:w="1441" w:type="dxa"/>
          </w:tcPr>
          <w:p w:rsidR="00FC1700" w:rsidRPr="00FC1700" w:rsidRDefault="00FC1700" w:rsidP="00FC1700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FC1700">
              <w:rPr>
                <w:sz w:val="20"/>
              </w:rPr>
              <w:t>Using CloudFront</w:t>
            </w:r>
          </w:p>
        </w:tc>
        <w:tc>
          <w:tcPr>
            <w:tcW w:w="7419" w:type="dxa"/>
          </w:tcPr>
          <w:p w:rsidR="00FC1700" w:rsidRPr="00FC1700" w:rsidRDefault="00FC170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C17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URL cloudfront.net</w:t>
            </w:r>
          </w:p>
          <w:p w:rsidR="00FC1700" w:rsidRPr="00FC1700" w:rsidRDefault="00FC170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C17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Takes about 15 minutes to propagate initially</w:t>
            </w:r>
          </w:p>
          <w:p w:rsidR="00FC1700" w:rsidRPr="00FC1700" w:rsidRDefault="00FC1700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C170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Slow first time because caching at edge location</w:t>
            </w:r>
          </w:p>
        </w:tc>
      </w:tr>
    </w:tbl>
    <w:p w:rsidR="00C236B3" w:rsidRDefault="00C236B3">
      <w:pPr>
        <w:spacing w:line="272" w:lineRule="exact"/>
        <w:rPr>
          <w:sz w:val="24"/>
        </w:rPr>
      </w:pPr>
    </w:p>
    <w:p w:rsidR="00EB2122" w:rsidRDefault="00EB2122">
      <w:pPr>
        <w:spacing w:line="272" w:lineRule="exact"/>
        <w:rPr>
          <w:sz w:val="24"/>
        </w:rPr>
      </w:pPr>
    </w:p>
    <w:p w:rsidR="00C236B3" w:rsidRDefault="00601748">
      <w:pPr>
        <w:pStyle w:val="BodyText"/>
        <w:spacing w:before="99" w:after="8"/>
      </w:pPr>
      <w:r>
        <w:rPr>
          <w:color w:val="4F81BD"/>
        </w:rPr>
        <w:lastRenderedPageBreak/>
        <w:t>Lambdas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7419"/>
      </w:tblGrid>
      <w:tr w:rsidR="00C236B3" w:rsidTr="00945C87">
        <w:trPr>
          <w:trHeight w:val="1600"/>
        </w:trPr>
        <w:tc>
          <w:tcPr>
            <w:tcW w:w="1441" w:type="dxa"/>
          </w:tcPr>
          <w:p w:rsidR="00C236B3" w:rsidRPr="00945C87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45C87">
              <w:rPr>
                <w:sz w:val="20"/>
              </w:rPr>
              <w:t>Overview</w:t>
            </w:r>
          </w:p>
        </w:tc>
        <w:tc>
          <w:tcPr>
            <w:tcW w:w="7419" w:type="dxa"/>
          </w:tcPr>
          <w:p w:rsidR="00C236B3" w:rsidRPr="009346CC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D465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Serverless</w:t>
            </w:r>
            <w:r w:rsidR="009346C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="00FA069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–</w:t>
            </w:r>
            <w:r w:rsidR="009346C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="00FA069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Cheap </w:t>
            </w:r>
            <w:r w:rsidR="009346CC" w:rsidRPr="00945C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Compute service</w:t>
            </w:r>
          </w:p>
          <w:p w:rsidR="00C236B3" w:rsidRPr="00945C87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45C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Scales continuously with more functions (</w:t>
            </w:r>
            <w:r w:rsidRPr="008D465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can’t automatically add memory</w:t>
            </w:r>
            <w:r w:rsidRPr="00945C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</w:t>
            </w:r>
          </w:p>
          <w:p w:rsidR="00C236B3" w:rsidRPr="00945C87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45C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Upload code to create Lambda function</w:t>
            </w:r>
          </w:p>
          <w:p w:rsidR="00C236B3" w:rsidRPr="00945C87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45C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 cases: event driven compute service, compute service in response to HTTP requests</w:t>
            </w:r>
          </w:p>
          <w:p w:rsidR="00C236B3" w:rsidRPr="00945C87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45C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Max timeout changed 5 minutes to 15 minutes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45C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Max </w:t>
            </w:r>
            <w:r w:rsidRPr="0012107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50MB compressed/250MB uncompressed</w:t>
            </w:r>
          </w:p>
          <w:p w:rsidR="00FA1986" w:rsidRDefault="00FA198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Max environment variables – </w:t>
            </w:r>
            <w:r w:rsidRPr="00FA198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4KB</w:t>
            </w:r>
          </w:p>
          <w:p w:rsidR="008D465E" w:rsidRDefault="008D46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45C8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Lambdas can call other lambdas</w:t>
            </w:r>
          </w:p>
          <w:p w:rsidR="001D5B3F" w:rsidRPr="008D465E" w:rsidRDefault="001D5B3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1D5B3F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Lambda@Edge</w:t>
            </w:r>
            <w:proofErr w:type="spellEnd"/>
            <w:r w:rsidRPr="001D5B3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is a feature of </w:t>
            </w:r>
            <w:hyperlink r:id="rId9" w:history="1">
              <w:r w:rsidRPr="001D5B3F">
                <w:rPr>
                  <w:rFonts w:ascii="Helvetica" w:eastAsia="Times New Roman" w:hAnsi="Helvetica" w:cs="Helvetica"/>
                  <w:color w:val="2C3E50"/>
                  <w:sz w:val="14"/>
                  <w:szCs w:val="23"/>
                  <w:lang w:eastAsia="pt-PT"/>
                </w:rPr>
                <w:t>Amazon CloudFront</w:t>
              </w:r>
            </w:hyperlink>
            <w:r w:rsidRPr="001D5B3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that lets you run code closer to users of your application, which improves performance and reduces latency</w:t>
            </w:r>
          </w:p>
        </w:tc>
      </w:tr>
      <w:tr w:rsidR="00C236B3" w:rsidTr="00945C87">
        <w:trPr>
          <w:trHeight w:val="60"/>
        </w:trPr>
        <w:tc>
          <w:tcPr>
            <w:tcW w:w="1441" w:type="dxa"/>
          </w:tcPr>
          <w:p w:rsidR="00C236B3" w:rsidRPr="00945C87" w:rsidRDefault="00601748" w:rsidP="00945C87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45C87">
              <w:rPr>
                <w:sz w:val="20"/>
              </w:rPr>
              <w:t>Languages</w:t>
            </w:r>
          </w:p>
        </w:tc>
        <w:tc>
          <w:tcPr>
            <w:tcW w:w="7419" w:type="dxa"/>
          </w:tcPr>
          <w:p w:rsidR="00C236B3" w:rsidRPr="00945C87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562A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Node.JS, Java, Python, C#, Go, Ruby</w:t>
            </w:r>
            <w:r w:rsidR="00196009" w:rsidRPr="00C562A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, PowerShell</w:t>
            </w:r>
          </w:p>
        </w:tc>
      </w:tr>
      <w:tr w:rsidR="00C236B3" w:rsidTr="00945C87">
        <w:trPr>
          <w:trHeight w:val="78"/>
        </w:trPr>
        <w:tc>
          <w:tcPr>
            <w:tcW w:w="1441" w:type="dxa"/>
          </w:tcPr>
          <w:p w:rsidR="00C236B3" w:rsidRPr="00945C87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45C87">
              <w:rPr>
                <w:sz w:val="20"/>
              </w:rPr>
              <w:t>Debugging</w:t>
            </w:r>
          </w:p>
        </w:tc>
        <w:tc>
          <w:tcPr>
            <w:tcW w:w="7419" w:type="dxa"/>
          </w:tcPr>
          <w:p w:rsidR="00C236B3" w:rsidRPr="00945C87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D465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Debug with </w:t>
            </w:r>
            <w:proofErr w:type="spellStart"/>
            <w:r w:rsidRPr="008D465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XRay</w:t>
            </w:r>
            <w:proofErr w:type="spellEnd"/>
          </w:p>
        </w:tc>
      </w:tr>
      <w:tr w:rsidR="00C236B3" w:rsidTr="00945C87">
        <w:trPr>
          <w:trHeight w:val="1946"/>
        </w:trPr>
        <w:tc>
          <w:tcPr>
            <w:tcW w:w="1441" w:type="dxa"/>
          </w:tcPr>
          <w:p w:rsidR="00C236B3" w:rsidRPr="00945C87" w:rsidRDefault="00601748" w:rsidP="00945C87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45C87">
              <w:rPr>
                <w:sz w:val="20"/>
              </w:rPr>
              <w:t>Step Functions</w:t>
            </w:r>
          </w:p>
        </w:tc>
        <w:tc>
          <w:tcPr>
            <w:tcW w:w="7419" w:type="dxa"/>
          </w:tcPr>
          <w:p w:rsidR="00C236B3" w:rsidRPr="00DF0FE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Type of application integration</w:t>
            </w:r>
          </w:p>
          <w:p w:rsidR="00945C87" w:rsidRPr="00DF0FE2" w:rsidRDefault="00945C8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Graphical console to arrange/visualize components</w:t>
            </w:r>
          </w:p>
          <w:p w:rsidR="00945C87" w:rsidRPr="00DF0FE2" w:rsidRDefault="00945C8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Automatically triggers next step</w:t>
            </w:r>
          </w:p>
          <w:p w:rsidR="00945C87" w:rsidRPr="00DF0FE2" w:rsidRDefault="00945C8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Types of steps – 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sequential, branching, parallel</w:t>
            </w:r>
          </w:p>
          <w:p w:rsidR="00945C87" w:rsidRPr="00DF0FE2" w:rsidRDefault="00945C8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Coded in JSON using Amazon State Language</w:t>
            </w:r>
          </w:p>
          <w:p w:rsidR="00945C87" w:rsidRPr="00DF0FE2" w:rsidRDefault="00945C8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Generates Lambda Functions</w:t>
            </w:r>
          </w:p>
          <w:p w:rsidR="00945C87" w:rsidRPr="00DF0FE2" w:rsidRDefault="00945C8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Logs each step</w:t>
            </w:r>
          </w:p>
          <w:p w:rsidR="00945C87" w:rsidRPr="00DF0FE2" w:rsidRDefault="00945C8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Differs from SWF (simple workflow service) in that can only have one state definition vs multiple deciders. </w:t>
            </w:r>
            <w:proofErr w:type="gramStart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Also</w:t>
            </w:r>
            <w:proofErr w:type="gramEnd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deciders can’t be implemented as lambdas. Use step functions as first choice and SWF if doesn’t meet needs</w:t>
            </w:r>
          </w:p>
        </w:tc>
      </w:tr>
      <w:tr w:rsidR="00C27773" w:rsidTr="00945C87">
        <w:trPr>
          <w:trHeight w:val="79"/>
        </w:trPr>
        <w:tc>
          <w:tcPr>
            <w:tcW w:w="1441" w:type="dxa"/>
          </w:tcPr>
          <w:p w:rsidR="00C27773" w:rsidRPr="00945C87" w:rsidRDefault="00C27773" w:rsidP="00945C87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Concurrent Executions</w:t>
            </w:r>
          </w:p>
        </w:tc>
        <w:tc>
          <w:tcPr>
            <w:tcW w:w="7419" w:type="dxa"/>
          </w:tcPr>
          <w:p w:rsidR="00C27773" w:rsidRPr="00DF0FE2" w:rsidRDefault="00C2777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There is a limit of 1000 concurrent execution per second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can be requested an increase by AWS support</w:t>
            </w:r>
          </w:p>
          <w:p w:rsidR="00C27773" w:rsidRPr="00A44030" w:rsidRDefault="00C2777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strike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Reserved concurrency guarantees an always available to a critical function</w:t>
            </w:r>
          </w:p>
        </w:tc>
      </w:tr>
      <w:tr w:rsidR="00A4625E" w:rsidTr="00945C87">
        <w:trPr>
          <w:trHeight w:val="79"/>
        </w:trPr>
        <w:tc>
          <w:tcPr>
            <w:tcW w:w="1441" w:type="dxa"/>
          </w:tcPr>
          <w:p w:rsidR="00A4625E" w:rsidRDefault="00AF38ED" w:rsidP="00945C87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VPC Access</w:t>
            </w:r>
          </w:p>
        </w:tc>
        <w:tc>
          <w:tcPr>
            <w:tcW w:w="7419" w:type="dxa"/>
          </w:tcPr>
          <w:p w:rsidR="00AF38ED" w:rsidRDefault="00AF38E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38E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Lambda use VPC information to setup ENI 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using an IP from Private Subnet</w:t>
            </w:r>
          </w:p>
          <w:p w:rsidR="00AF38ED" w:rsidRPr="00AF38ED" w:rsidRDefault="00AF38E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38E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Security Group allow function to access resources</w:t>
            </w:r>
          </w:p>
        </w:tc>
      </w:tr>
      <w:tr w:rsidR="005F1CED" w:rsidTr="00945C87">
        <w:trPr>
          <w:trHeight w:val="79"/>
        </w:trPr>
        <w:tc>
          <w:tcPr>
            <w:tcW w:w="1441" w:type="dxa"/>
          </w:tcPr>
          <w:p w:rsidR="005F1CED" w:rsidRDefault="00343834" w:rsidP="00945C87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Temp Directory</w:t>
            </w:r>
          </w:p>
        </w:tc>
        <w:tc>
          <w:tcPr>
            <w:tcW w:w="7419" w:type="dxa"/>
          </w:tcPr>
          <w:p w:rsidR="005F1CED" w:rsidRPr="00AF38ED" w:rsidRDefault="00343834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34383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directory /</w:t>
            </w:r>
            <w:proofErr w:type="spellStart"/>
            <w:r w:rsidRPr="0034383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tmp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</w:t>
            </w:r>
            <w:r w:rsidRPr="0034383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This is 512MB of temporary space you can use for your Lambda functions</w:t>
            </w:r>
          </w:p>
        </w:tc>
      </w:tr>
    </w:tbl>
    <w:p w:rsidR="00C236B3" w:rsidRDefault="00C236B3">
      <w:pPr>
        <w:spacing w:line="277" w:lineRule="exact"/>
        <w:rPr>
          <w:sz w:val="24"/>
        </w:rPr>
      </w:pPr>
    </w:p>
    <w:p w:rsidR="00317D5E" w:rsidRDefault="00317D5E">
      <w:pPr>
        <w:spacing w:line="277" w:lineRule="exact"/>
        <w:rPr>
          <w:sz w:val="24"/>
        </w:rPr>
      </w:pPr>
    </w:p>
    <w:p w:rsidR="00317D5E" w:rsidRDefault="00317D5E" w:rsidP="00317D5E">
      <w:pPr>
        <w:pStyle w:val="BodyText"/>
        <w:spacing w:before="194" w:after="7"/>
      </w:pPr>
      <w:r>
        <w:rPr>
          <w:color w:val="4F81BD"/>
        </w:rPr>
        <w:t>API Gateway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7419"/>
      </w:tblGrid>
      <w:tr w:rsidR="00317D5E" w:rsidTr="00B643DE">
        <w:trPr>
          <w:trHeight w:val="274"/>
        </w:trPr>
        <w:tc>
          <w:tcPr>
            <w:tcW w:w="1441" w:type="dxa"/>
          </w:tcPr>
          <w:p w:rsidR="00317D5E" w:rsidRDefault="00317D5E" w:rsidP="00317D5E">
            <w:pPr>
              <w:pStyle w:val="TableParagraph"/>
              <w:spacing w:line="279" w:lineRule="exact"/>
              <w:ind w:left="110" w:firstLine="0"/>
              <w:rPr>
                <w:sz w:val="24"/>
              </w:rPr>
            </w:pPr>
            <w:r w:rsidRPr="00DB3A0F">
              <w:rPr>
                <w:sz w:val="20"/>
              </w:rPr>
              <w:t>Overview</w:t>
            </w:r>
          </w:p>
        </w:tc>
        <w:tc>
          <w:tcPr>
            <w:tcW w:w="7419" w:type="dxa"/>
          </w:tcPr>
          <w:p w:rsidR="00317D5E" w:rsidRPr="00DB3A0F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B3A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Managed service</w:t>
            </w:r>
          </w:p>
          <w:p w:rsidR="00317D5E" w:rsidRPr="00DB3A0F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B3A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Publish/maintain/monitor/secure APIs</w:t>
            </w:r>
          </w:p>
          <w:p w:rsidR="00317D5E" w:rsidRPr="00DB3A0F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B3A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“Front door” for APIs in EC2/Lambda/web app</w:t>
            </w:r>
          </w:p>
          <w:p w:rsidR="00317D5E" w:rsidRPr="00DB3A0F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B3A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Exposes HTTPS REST endpoints</w:t>
            </w:r>
          </w:p>
          <w:p w:rsidR="00317D5E" w:rsidRPr="00DB3A0F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B3A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Each endpoint has a different target</w:t>
            </w:r>
          </w:p>
          <w:p w:rsidR="00317D5E" w:rsidRPr="00DB3A0F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B3A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log to CloudWatch</w:t>
            </w:r>
          </w:p>
          <w:p w:rsidR="00317D5E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DB3A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configure multiple versions of API</w:t>
            </w:r>
          </w:p>
        </w:tc>
      </w:tr>
      <w:tr w:rsidR="00317D5E" w:rsidTr="00317D5E">
        <w:trPr>
          <w:trHeight w:val="546"/>
        </w:trPr>
        <w:tc>
          <w:tcPr>
            <w:tcW w:w="1441" w:type="dxa"/>
          </w:tcPr>
          <w:p w:rsidR="00317D5E" w:rsidRPr="006011E7" w:rsidRDefault="00317D5E" w:rsidP="00317D5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6011E7">
              <w:rPr>
                <w:sz w:val="20"/>
              </w:rPr>
              <w:t>To use</w:t>
            </w:r>
          </w:p>
        </w:tc>
        <w:tc>
          <w:tcPr>
            <w:tcW w:w="7419" w:type="dxa"/>
          </w:tcPr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Define API (container)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Define resources (URL Paths)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Chose HTTP verbs, set security, choose targets, set transformations</w:t>
            </w:r>
          </w:p>
          <w:p w:rsidR="00317D5E" w:rsidRPr="006011E7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Free SSL/TLS certs if using Route 53</w:t>
            </w:r>
          </w:p>
        </w:tc>
      </w:tr>
      <w:tr w:rsidR="00317D5E" w:rsidTr="00317D5E">
        <w:trPr>
          <w:trHeight w:val="181"/>
        </w:trPr>
        <w:tc>
          <w:tcPr>
            <w:tcW w:w="1441" w:type="dxa"/>
          </w:tcPr>
          <w:p w:rsidR="00317D5E" w:rsidRPr="006011E7" w:rsidRDefault="00317D5E" w:rsidP="00317D5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6011E7">
              <w:rPr>
                <w:sz w:val="20"/>
              </w:rPr>
              <w:t>API caching</w:t>
            </w:r>
          </w:p>
        </w:tc>
        <w:tc>
          <w:tcPr>
            <w:tcW w:w="7419" w:type="dxa"/>
          </w:tcPr>
          <w:p w:rsidR="00317D5E" w:rsidRPr="006011E7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011E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Reduce load/improve latency</w:t>
            </w:r>
          </w:p>
          <w:p w:rsidR="00317D5E" w:rsidRPr="006011E7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011E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Set TTL in seconds</w:t>
            </w:r>
          </w:p>
        </w:tc>
      </w:tr>
      <w:tr w:rsidR="00317D5E" w:rsidTr="00317D5E">
        <w:trPr>
          <w:trHeight w:val="277"/>
        </w:trPr>
        <w:tc>
          <w:tcPr>
            <w:tcW w:w="1441" w:type="dxa"/>
          </w:tcPr>
          <w:p w:rsidR="00317D5E" w:rsidRPr="006011E7" w:rsidRDefault="00317D5E" w:rsidP="00317D5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6011E7">
              <w:rPr>
                <w:sz w:val="20"/>
              </w:rPr>
              <w:t>Security</w:t>
            </w:r>
          </w:p>
        </w:tc>
        <w:tc>
          <w:tcPr>
            <w:tcW w:w="7419" w:type="dxa"/>
          </w:tcPr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CORS if using multiple domains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 API key to track/control usage</w:t>
            </w:r>
          </w:p>
          <w:p w:rsidR="00317D5E" w:rsidRPr="00A44030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strike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lastRenderedPageBreak/>
              <w:t>Can throttle usage</w:t>
            </w:r>
          </w:p>
        </w:tc>
      </w:tr>
      <w:tr w:rsidR="00317D5E" w:rsidTr="00317D5E">
        <w:trPr>
          <w:trHeight w:val="1283"/>
        </w:trPr>
        <w:tc>
          <w:tcPr>
            <w:tcW w:w="1441" w:type="dxa"/>
          </w:tcPr>
          <w:p w:rsidR="00317D5E" w:rsidRPr="006011E7" w:rsidRDefault="00317D5E" w:rsidP="00317D5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6011E7">
              <w:rPr>
                <w:sz w:val="20"/>
              </w:rPr>
              <w:lastRenderedPageBreak/>
              <w:t>Create API</w:t>
            </w:r>
          </w:p>
        </w:tc>
        <w:tc>
          <w:tcPr>
            <w:tcW w:w="7419" w:type="dxa"/>
          </w:tcPr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Has visual editor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create from New/existing/example or swagger API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Supports Open API</w:t>
            </w:r>
            <w:r w:rsidR="00BC47BD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(Open API 2.0, Open API 3.0 and Swagger)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Set HTTP verb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Set integration type (lambda, HTTP, mock, AWS service, VPC link)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Set proxy integration so lambda can see request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Set lambda function name and region</w:t>
            </w:r>
          </w:p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upload via copy/paste of zip file</w:t>
            </w:r>
          </w:p>
        </w:tc>
      </w:tr>
      <w:tr w:rsidR="00317D5E" w:rsidTr="000551C7">
        <w:trPr>
          <w:trHeight w:val="630"/>
        </w:trPr>
        <w:tc>
          <w:tcPr>
            <w:tcW w:w="1441" w:type="dxa"/>
          </w:tcPr>
          <w:p w:rsidR="00317D5E" w:rsidRPr="006011E7" w:rsidRDefault="00317D5E" w:rsidP="00317D5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6011E7">
              <w:rPr>
                <w:sz w:val="20"/>
              </w:rPr>
              <w:t>Throttling</w:t>
            </w:r>
          </w:p>
        </w:tc>
        <w:tc>
          <w:tcPr>
            <w:tcW w:w="7419" w:type="dxa"/>
          </w:tcPr>
          <w:p w:rsidR="00317D5E" w:rsidRPr="006011E7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603D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10K requests/second</w:t>
            </w:r>
          </w:p>
          <w:p w:rsidR="00317D5E" w:rsidRPr="000551C7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6011E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max </w:t>
            </w:r>
            <w:r w:rsidRPr="00AB6C19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5000 concurrent</w:t>
            </w:r>
            <w:r w:rsidRPr="006011E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requests/millisecond across AWS account</w:t>
            </w:r>
          </w:p>
          <w:p w:rsidR="000551C7" w:rsidRDefault="000551C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0551C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429 Error Code - Too Many Requests error</w:t>
            </w:r>
          </w:p>
        </w:tc>
      </w:tr>
      <w:tr w:rsidR="00317D5E" w:rsidTr="00317D5E">
        <w:trPr>
          <w:trHeight w:val="274"/>
        </w:trPr>
        <w:tc>
          <w:tcPr>
            <w:tcW w:w="1441" w:type="dxa"/>
          </w:tcPr>
          <w:p w:rsidR="00317D5E" w:rsidRPr="006011E7" w:rsidRDefault="00317D5E" w:rsidP="00317D5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6011E7">
              <w:rPr>
                <w:sz w:val="20"/>
              </w:rPr>
              <w:t>Access control</w:t>
            </w:r>
          </w:p>
        </w:tc>
        <w:tc>
          <w:tcPr>
            <w:tcW w:w="7419" w:type="dxa"/>
          </w:tcPr>
          <w:p w:rsidR="00317D5E" w:rsidRPr="00DF0FE2" w:rsidRDefault="00317D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IAM roles</w:t>
            </w:r>
            <w:r w:rsidR="00A932E6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</w:t>
            </w:r>
            <w:r w:rsidR="00A932E6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sigv4</w:t>
            </w:r>
            <w:r w:rsidR="00A932E6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, 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lambda authorizers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Cognito pools</w:t>
            </w:r>
          </w:p>
        </w:tc>
      </w:tr>
    </w:tbl>
    <w:p w:rsidR="00317D5E" w:rsidRDefault="00317D5E">
      <w:pPr>
        <w:spacing w:line="277" w:lineRule="exact"/>
        <w:rPr>
          <w:sz w:val="24"/>
        </w:rPr>
      </w:pPr>
    </w:p>
    <w:p w:rsidR="00DF403C" w:rsidRDefault="00DF403C">
      <w:pPr>
        <w:spacing w:line="277" w:lineRule="exact"/>
        <w:rPr>
          <w:sz w:val="24"/>
        </w:rPr>
      </w:pPr>
    </w:p>
    <w:p w:rsidR="00DF403C" w:rsidRDefault="00DF403C" w:rsidP="00DF403C">
      <w:pPr>
        <w:pStyle w:val="BodyText"/>
        <w:spacing w:before="99" w:after="3"/>
      </w:pPr>
      <w:r>
        <w:rPr>
          <w:color w:val="4F81BD"/>
        </w:rPr>
        <w:t>X-ray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7419"/>
      </w:tblGrid>
      <w:tr w:rsidR="00DF403C" w:rsidTr="002B26E9">
        <w:trPr>
          <w:trHeight w:val="928"/>
        </w:trPr>
        <w:tc>
          <w:tcPr>
            <w:tcW w:w="1441" w:type="dxa"/>
          </w:tcPr>
          <w:p w:rsidR="00DF403C" w:rsidRPr="002B26E9" w:rsidRDefault="00DF403C" w:rsidP="00DF403C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B26E9">
              <w:rPr>
                <w:sz w:val="20"/>
              </w:rPr>
              <w:t>Overview</w:t>
            </w:r>
          </w:p>
        </w:tc>
        <w:tc>
          <w:tcPr>
            <w:tcW w:w="7419" w:type="dxa"/>
          </w:tcPr>
          <w:p w:rsidR="00DF403C" w:rsidRPr="00DF0FE2" w:rsidRDefault="00DF403C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Collects data about requests</w:t>
            </w:r>
          </w:p>
          <w:p w:rsidR="00DF403C" w:rsidRPr="00DF0FE2" w:rsidRDefault="002B26E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X-ray SDK in</w:t>
            </w:r>
            <w:r w:rsidR="00DF403C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side your app. API sends to X-ray</w:t>
            </w:r>
          </w:p>
          <w:p w:rsidR="00DF403C" w:rsidRPr="00DF0FE2" w:rsidRDefault="00DF403C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SDK adds interceptors to code to trace HTTP requests, calls to other AWS services and web services</w:t>
            </w:r>
          </w:p>
          <w:p w:rsidR="00DF403C" w:rsidRPr="00DF0FE2" w:rsidRDefault="00DF403C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View using X-ray console – shows error rate, traces, timings</w:t>
            </w:r>
          </w:p>
          <w:p w:rsidR="0046186F" w:rsidRPr="00DF0FE2" w:rsidRDefault="0004705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Segment Document</w:t>
            </w:r>
            <w:r w:rsidR="0046186F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</w:t>
            </w:r>
            <w:r w:rsidR="0046186F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trace segment is a JSON representation of a request that your application serves.</w:t>
            </w:r>
          </w:p>
          <w:p w:rsidR="00141E34" w:rsidRPr="00D20C2B" w:rsidRDefault="00141E34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trike/>
                <w:sz w:val="24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Annotations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simple key-value pairs that are indexed for use with filter expressions. Use annotations to record data that you want to use to group traces in the console</w:t>
            </w:r>
          </w:p>
        </w:tc>
      </w:tr>
      <w:tr w:rsidR="00DF403C" w:rsidTr="002B26E9">
        <w:trPr>
          <w:trHeight w:val="279"/>
        </w:trPr>
        <w:tc>
          <w:tcPr>
            <w:tcW w:w="1441" w:type="dxa"/>
          </w:tcPr>
          <w:p w:rsidR="00DF403C" w:rsidRPr="002B26E9" w:rsidRDefault="00DF403C" w:rsidP="00DF403C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B26E9">
              <w:rPr>
                <w:sz w:val="20"/>
              </w:rPr>
              <w:t>Integrations</w:t>
            </w:r>
          </w:p>
        </w:tc>
        <w:tc>
          <w:tcPr>
            <w:tcW w:w="7419" w:type="dxa"/>
          </w:tcPr>
          <w:p w:rsidR="00DF403C" w:rsidRPr="00DF0FE2" w:rsidRDefault="00DF403C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Works with </w:t>
            </w:r>
            <w:r w:rsidR="002B26E9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Elastic Load Balancer, 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Lambda, EC2, API Gateway, Elastic Beanstalk and </w:t>
            </w:r>
            <w:r w:rsidR="002B26E9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SNS/SQS</w:t>
            </w:r>
          </w:p>
          <w:p w:rsidR="004136C8" w:rsidRPr="00DF0FE2" w:rsidRDefault="00C56AC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For ECS, run X-Ray D</w:t>
            </w:r>
            <w:r w:rsidR="004136C8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aemon on </w:t>
            </w:r>
            <w:proofErr w:type="spellStart"/>
            <w:r w:rsidR="004136C8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it’s</w:t>
            </w:r>
            <w:proofErr w:type="spellEnd"/>
            <w:r w:rsidR="004136C8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own Docker </w:t>
            </w:r>
            <w:proofErr w:type="gramStart"/>
            <w:r w:rsidR="004136C8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image</w:t>
            </w:r>
            <w:r w:rsidR="000747D0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(</w:t>
            </w:r>
            <w:proofErr w:type="gramEnd"/>
            <w:r w:rsidR="000747D0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sidecar container)</w:t>
            </w:r>
          </w:p>
          <w:p w:rsidR="006C52B9" w:rsidRPr="00D20C2B" w:rsidRDefault="006C52B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trike/>
                <w:sz w:val="24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Use </w:t>
            </w:r>
            <w:r w:rsidR="00C56AC3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X-Ray SDK and D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aemon within EC2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instances</w:t>
            </w:r>
            <w:r w:rsidR="00B87C55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instrument application needed too</w:t>
            </w:r>
          </w:p>
        </w:tc>
      </w:tr>
    </w:tbl>
    <w:p w:rsidR="00DF403C" w:rsidRDefault="00DF403C">
      <w:pPr>
        <w:spacing w:line="277" w:lineRule="exact"/>
        <w:rPr>
          <w:sz w:val="24"/>
        </w:rPr>
      </w:pPr>
    </w:p>
    <w:p w:rsidR="00452A24" w:rsidRDefault="00452A24">
      <w:pPr>
        <w:spacing w:line="277" w:lineRule="exact"/>
        <w:rPr>
          <w:sz w:val="24"/>
        </w:rPr>
      </w:pPr>
    </w:p>
    <w:p w:rsidR="00C236B3" w:rsidRDefault="00601748">
      <w:pPr>
        <w:pStyle w:val="BodyText"/>
        <w:spacing w:before="194" w:after="2"/>
      </w:pPr>
      <w:r>
        <w:rPr>
          <w:color w:val="4F81BD"/>
        </w:rPr>
        <w:t>Route 53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7419"/>
      </w:tblGrid>
      <w:tr w:rsidR="00C236B3" w:rsidTr="00DB3A0F">
        <w:trPr>
          <w:trHeight w:val="510"/>
        </w:trPr>
        <w:tc>
          <w:tcPr>
            <w:tcW w:w="1441" w:type="dxa"/>
          </w:tcPr>
          <w:p w:rsidR="00C236B3" w:rsidRPr="00BD660B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BD660B">
              <w:rPr>
                <w:sz w:val="20"/>
              </w:rPr>
              <w:t>Overview</w:t>
            </w:r>
          </w:p>
        </w:tc>
        <w:tc>
          <w:tcPr>
            <w:tcW w:w="7419" w:type="dxa"/>
          </w:tcPr>
          <w:p w:rsidR="00C236B3" w:rsidRPr="00BD660B" w:rsidRDefault="00601748" w:rsidP="00C42FF8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D660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DNS</w:t>
            </w:r>
            <w:r w:rsid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Service. </w:t>
            </w:r>
            <w:r w:rsidRPr="00BD660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Map domain names to EC2, load balancer, S3 buckets</w:t>
            </w:r>
          </w:p>
        </w:tc>
      </w:tr>
      <w:tr w:rsidR="00C236B3" w:rsidTr="00DB3A0F">
        <w:trPr>
          <w:trHeight w:val="60"/>
        </w:trPr>
        <w:tc>
          <w:tcPr>
            <w:tcW w:w="1441" w:type="dxa"/>
          </w:tcPr>
          <w:p w:rsidR="00C236B3" w:rsidRPr="00BD660B" w:rsidRDefault="00601748" w:rsidP="00BD660B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BD660B">
              <w:rPr>
                <w:sz w:val="20"/>
              </w:rPr>
              <w:t>Create record set</w:t>
            </w:r>
          </w:p>
        </w:tc>
        <w:tc>
          <w:tcPr>
            <w:tcW w:w="7419" w:type="dxa"/>
          </w:tcPr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BD660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Maps domain name abc.com to AWS resource</w:t>
            </w:r>
          </w:p>
          <w:p w:rsidR="004B6557" w:rsidRPr="00BD660B" w:rsidRDefault="004B655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93C1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CNAME record</w:t>
            </w:r>
            <w:r w:rsidR="00E93C12" w:rsidRPr="00E93C1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-</w:t>
            </w:r>
            <w:r w:rsidRPr="00E93C1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CNAME records can be used to map one name to another</w:t>
            </w:r>
            <w:r w:rsidR="00D9459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="00D9459A" w:rsidRPr="00D9459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(yourapp.3rdparty.com to www.mydomain.com)</w:t>
            </w:r>
          </w:p>
        </w:tc>
      </w:tr>
      <w:tr w:rsidR="000419D2" w:rsidTr="00DB3A0F">
        <w:trPr>
          <w:trHeight w:val="60"/>
        </w:trPr>
        <w:tc>
          <w:tcPr>
            <w:tcW w:w="1441" w:type="dxa"/>
          </w:tcPr>
          <w:p w:rsidR="000419D2" w:rsidRPr="00BD660B" w:rsidRDefault="00F5770D" w:rsidP="00BD660B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Record Types</w:t>
            </w:r>
          </w:p>
        </w:tc>
        <w:tc>
          <w:tcPr>
            <w:tcW w:w="7419" w:type="dxa"/>
          </w:tcPr>
          <w:p w:rsidR="000419D2" w:rsidRDefault="00F5770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F5770D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Alias</w:t>
            </w:r>
            <w:r w:rsidRPr="00F5770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– used to map your record name (example.com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– zone apex</w:t>
            </w:r>
            <w:r w:rsidRPr="00F5770D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 to the DNS name for an AWS resource(elb1234.elb.amazonaws.com). Resolvers see the A or AAAA record and the IP address of the AWS resource.</w:t>
            </w:r>
          </w:p>
          <w:p w:rsidR="00ED5A84" w:rsidRPr="00BD660B" w:rsidRDefault="00ED5A84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Cname</w:t>
            </w:r>
            <w:proofErr w:type="spellEnd"/>
            <w:r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ED5A8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-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ED5A8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You cannot create a CNAME record for example.com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(zone apex)</w:t>
            </w:r>
            <w:r w:rsidRPr="00ED5A8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but you can create CNAME records for www.example.com, newproduct.example.com</w:t>
            </w:r>
          </w:p>
        </w:tc>
      </w:tr>
      <w:tr w:rsidR="00C42FF8" w:rsidTr="00DB3A0F">
        <w:trPr>
          <w:trHeight w:val="60"/>
        </w:trPr>
        <w:tc>
          <w:tcPr>
            <w:tcW w:w="1441" w:type="dxa"/>
          </w:tcPr>
          <w:p w:rsidR="00C42FF8" w:rsidRPr="00BD660B" w:rsidRDefault="00C42FF8" w:rsidP="00BD660B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Policy</w:t>
            </w:r>
          </w:p>
        </w:tc>
        <w:tc>
          <w:tcPr>
            <w:tcW w:w="7419" w:type="dxa"/>
          </w:tcPr>
          <w:p w:rsidR="00980832" w:rsidRPr="00980832" w:rsidRDefault="0098083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80832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Failover routing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</w:t>
            </w:r>
            <w:r w:rsidRPr="0098083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route traffic to a resource when the resource is healthy or to a different resource when the first resource is unhealthy</w:t>
            </w:r>
          </w:p>
          <w:p w:rsidR="00C42FF8" w:rsidRDefault="00C42FF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F5770D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Multivalue</w:t>
            </w:r>
            <w:proofErr w:type="spellEnd"/>
            <w:r w:rsidRPr="00F5770D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 xml:space="preserve"> answer routing</w:t>
            </w:r>
            <w:r w:rsidRPr="00C42FF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Use when you want Route 53 to respond to DNS queries with up to eight healthy records selected at random</w:t>
            </w:r>
          </w:p>
          <w:p w:rsidR="006E5189" w:rsidRDefault="006E518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E5189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Geolocation routing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</w:t>
            </w:r>
            <w:r w:rsidRPr="006E518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lets you choose the resources that serve your traffic based on the geographic location of your users, meaning the location that DNS queries originate from</w:t>
            </w:r>
          </w:p>
          <w:p w:rsidR="000C0222" w:rsidRPr="00BD660B" w:rsidRDefault="000C022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0C0222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Geoproximity</w:t>
            </w:r>
            <w:proofErr w:type="spellEnd"/>
            <w:r w:rsidRPr="000C0222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 xml:space="preserve"> routing</w:t>
            </w:r>
            <w:r w:rsidRPr="000C022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="00A4602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–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="00A4602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route </w:t>
            </w:r>
            <w:r w:rsidRPr="000C022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traffic to your resources based on the geographic location of your users and your resources. You can also optionally choose to route more traffic or less to a given resource by specifying a value, known as a </w:t>
            </w:r>
            <w:r w:rsidRPr="000C0222">
              <w:rPr>
                <w:rFonts w:eastAsia="Times New Roman"/>
                <w:i/>
                <w:iCs/>
                <w:color w:val="2C3E50"/>
                <w:sz w:val="14"/>
                <w:szCs w:val="23"/>
                <w:lang w:eastAsia="pt-PT"/>
              </w:rPr>
              <w:t>bias</w:t>
            </w:r>
            <w:r w:rsidRPr="000C022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</w:t>
            </w:r>
          </w:p>
        </w:tc>
      </w:tr>
    </w:tbl>
    <w:p w:rsidR="00C236B3" w:rsidRDefault="00C236B3">
      <w:pPr>
        <w:spacing w:line="278" w:lineRule="exact"/>
        <w:rPr>
          <w:sz w:val="24"/>
        </w:rPr>
      </w:pPr>
    </w:p>
    <w:p w:rsidR="00EB2122" w:rsidRDefault="00EB2122">
      <w:pPr>
        <w:spacing w:line="278" w:lineRule="exact"/>
        <w:rPr>
          <w:sz w:val="24"/>
        </w:rPr>
      </w:pPr>
    </w:p>
    <w:p w:rsidR="00C236B3" w:rsidRDefault="00601748">
      <w:pPr>
        <w:pStyle w:val="BodyText"/>
        <w:spacing w:before="194" w:after="2"/>
      </w:pPr>
      <w:r>
        <w:rPr>
          <w:color w:val="4F81BD"/>
        </w:rPr>
        <w:t>DynamoDB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C236B3" w:rsidTr="001248D3">
        <w:trPr>
          <w:trHeight w:val="1738"/>
        </w:trPr>
        <w:tc>
          <w:tcPr>
            <w:tcW w:w="2899" w:type="dxa"/>
          </w:tcPr>
          <w:p w:rsidR="00C236B3" w:rsidRPr="001248D3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C236B3" w:rsidRPr="001248D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NoSQL database</w:t>
            </w:r>
          </w:p>
          <w:p w:rsidR="00C236B3" w:rsidRPr="001248D3" w:rsidRDefault="0076451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Fully managed, </w:t>
            </w:r>
            <w:proofErr w:type="spellStart"/>
            <w:r w:rsidRPr="00CB767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autoscales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and si</w:t>
            </w:r>
            <w:r w:rsidR="00601748"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ngle digit millisecond latency</w:t>
            </w:r>
          </w:p>
          <w:p w:rsidR="00C236B3" w:rsidRPr="001248D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Supports key-value and document data models</w:t>
            </w:r>
          </w:p>
          <w:p w:rsidR="00C236B3" w:rsidRPr="001248D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Stored on SSD</w:t>
            </w:r>
          </w:p>
          <w:p w:rsidR="00C236B3" w:rsidRPr="001248D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Spread across 3 data centers</w:t>
            </w:r>
          </w:p>
          <w:p w:rsidR="00C236B3" w:rsidRPr="001248D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Supports conditional writes and optimistic locking with version numbers</w:t>
            </w:r>
          </w:p>
        </w:tc>
      </w:tr>
      <w:tr w:rsidR="00C236B3" w:rsidTr="001248D3">
        <w:trPr>
          <w:trHeight w:val="41"/>
        </w:trPr>
        <w:tc>
          <w:tcPr>
            <w:tcW w:w="2899" w:type="dxa"/>
          </w:tcPr>
          <w:p w:rsidR="00C236B3" w:rsidRPr="001248D3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Consistency Model</w:t>
            </w:r>
          </w:p>
        </w:tc>
        <w:tc>
          <w:tcPr>
            <w:tcW w:w="5961" w:type="dxa"/>
          </w:tcPr>
          <w:p w:rsidR="00C236B3" w:rsidRPr="001248D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Eventually Consistent Reads – default. Might see stale data but usually less than a second to </w:t>
            </w:r>
            <w:proofErr w:type="spellStart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propogate</w:t>
            </w:r>
            <w:proofErr w:type="spellEnd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data</w:t>
            </w:r>
          </w:p>
          <w:p w:rsidR="001248D3" w:rsidRPr="001248D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Strongly Consistent Reads. All writes will be available for read</w:t>
            </w:r>
          </w:p>
        </w:tc>
      </w:tr>
      <w:tr w:rsidR="001248D3" w:rsidTr="0058287B">
        <w:trPr>
          <w:trHeight w:val="274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Terms</w:t>
            </w:r>
          </w:p>
        </w:tc>
        <w:tc>
          <w:tcPr>
            <w:tcW w:w="5961" w:type="dxa"/>
          </w:tcPr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Tables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Item – single record</w:t>
            </w:r>
            <w:r w:rsidR="00D777C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</w:t>
            </w:r>
            <w:r w:rsidR="00D777C0" w:rsidRPr="00D777C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MAX 400KB)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Attributes – key/value pairs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Key - name of data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Value - data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Documents – JSON, HTML and XML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Partition – physical storage location</w:t>
            </w:r>
          </w:p>
        </w:tc>
      </w:tr>
      <w:tr w:rsidR="001248D3" w:rsidTr="001248D3">
        <w:trPr>
          <w:trHeight w:val="131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Primary key</w:t>
            </w:r>
          </w:p>
        </w:tc>
        <w:tc>
          <w:tcPr>
            <w:tcW w:w="5961" w:type="dxa"/>
          </w:tcPr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Partition key – unique attribute that hashes to partition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Composite key – partition key + sort key. Partition key doesn’t need to be unique but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combined key does</w:t>
            </w:r>
          </w:p>
        </w:tc>
      </w:tr>
      <w:tr w:rsidR="001248D3" w:rsidTr="001248D3">
        <w:trPr>
          <w:trHeight w:val="544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Security</w:t>
            </w:r>
          </w:p>
        </w:tc>
        <w:tc>
          <w:tcPr>
            <w:tcW w:w="5961" w:type="dxa"/>
          </w:tcPr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IAM Condition – restricts access by record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Partition key must match user id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Must create new table to encrypt</w:t>
            </w:r>
          </w:p>
        </w:tc>
      </w:tr>
      <w:tr w:rsidR="001248D3" w:rsidTr="001248D3">
        <w:trPr>
          <w:trHeight w:val="544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Scan</w:t>
            </w:r>
          </w:p>
        </w:tc>
        <w:tc>
          <w:tcPr>
            <w:tcW w:w="5961" w:type="dxa"/>
          </w:tcPr>
          <w:p w:rsidR="003935F6" w:rsidRDefault="003935F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Examines all every item in the table, use </w:t>
            </w:r>
            <w:proofErr w:type="spellStart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ProjectionExpression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to refine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Looks at everything in table</w:t>
            </w:r>
            <w:r w:rsidR="000766B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="0028653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–</w:t>
            </w:r>
            <w:r w:rsidR="000766B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slower</w:t>
            </w:r>
            <w:r w:rsidR="0028653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than query</w:t>
            </w:r>
          </w:p>
          <w:p w:rsidR="003935F6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add filter to limit results returned</w:t>
            </w:r>
          </w:p>
          <w:p w:rsidR="00CC6D5D" w:rsidRDefault="00CC6D5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Parallel scans</w:t>
            </w:r>
            <w:r w:rsidR="00E40CD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to improve performance</w:t>
            </w:r>
          </w:p>
          <w:p w:rsidR="00B03365" w:rsidRPr="003935F6" w:rsidRDefault="00B03365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</w:t>
            </w:r>
            <w:r w:rsidRPr="00B0336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ses </w:t>
            </w:r>
            <w:r w:rsidRPr="00B03365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eventually consistent reads</w:t>
            </w:r>
            <w:r w:rsidRPr="00B0336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when accessing the data in a table</w:t>
            </w:r>
          </w:p>
        </w:tc>
      </w:tr>
      <w:tr w:rsidR="001248D3" w:rsidTr="00145DC9">
        <w:trPr>
          <w:trHeight w:val="1224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Query</w:t>
            </w:r>
          </w:p>
        </w:tc>
        <w:tc>
          <w:tcPr>
            <w:tcW w:w="5961" w:type="dxa"/>
          </w:tcPr>
          <w:p w:rsidR="003935F6" w:rsidRDefault="003935F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Find Items using only Primary Key attribute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ProjectionExpression</w:t>
            </w:r>
            <w:proofErr w:type="spellEnd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– limit attributes returned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KeyCondition</w:t>
            </w:r>
            <w:proofErr w:type="spellEnd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– like where clause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E0CB5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Better performance than scan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Must include primary key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Results sorted by sort key (or reverse with </w:t>
            </w:r>
            <w:proofErr w:type="spellStart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ScanIndexForward</w:t>
            </w:r>
            <w:proofErr w:type="spellEnd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=false)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Defaults to Eventually Consistent</w:t>
            </w:r>
          </w:p>
        </w:tc>
      </w:tr>
      <w:tr w:rsidR="001248D3" w:rsidTr="001248D3">
        <w:trPr>
          <w:trHeight w:val="544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Local Secondary Index</w:t>
            </w:r>
          </w:p>
        </w:tc>
        <w:tc>
          <w:tcPr>
            <w:tcW w:w="5961" w:type="dxa"/>
          </w:tcPr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Must be created when create table, cannot add/remove later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Same partition key as table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Different sort key</w:t>
            </w:r>
          </w:p>
        </w:tc>
      </w:tr>
      <w:tr w:rsidR="001248D3" w:rsidTr="001248D3">
        <w:trPr>
          <w:trHeight w:val="544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Global Secondary Index</w:t>
            </w:r>
          </w:p>
        </w:tc>
        <w:tc>
          <w:tcPr>
            <w:tcW w:w="5961" w:type="dxa"/>
          </w:tcPr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create when create table or later</w:t>
            </w:r>
          </w:p>
          <w:p w:rsid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F6F29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Different partition key than main table</w:t>
            </w:r>
          </w:p>
          <w:p w:rsidR="007654F5" w:rsidRPr="001248D3" w:rsidRDefault="007654F5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Usefull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when need to </w:t>
            </w:r>
            <w:r w:rsidRPr="007654F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perform many kinds of queries, using a variety of different attributes other than the specified partition key as query criteria</w:t>
            </w:r>
          </w:p>
        </w:tc>
      </w:tr>
      <w:tr w:rsidR="001248D3" w:rsidTr="00145DC9">
        <w:trPr>
          <w:trHeight w:val="141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Performance</w:t>
            </w:r>
          </w:p>
        </w:tc>
        <w:tc>
          <w:tcPr>
            <w:tcW w:w="5961" w:type="dxa"/>
          </w:tcPr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reduce impact by setting smaller page size to avoid throttling.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configure parallel scans. Bad if table already under heavy load</w:t>
            </w:r>
          </w:p>
        </w:tc>
      </w:tr>
      <w:tr w:rsidR="001248D3" w:rsidTr="001248D3">
        <w:trPr>
          <w:trHeight w:val="544"/>
        </w:trPr>
        <w:tc>
          <w:tcPr>
            <w:tcW w:w="2899" w:type="dxa"/>
          </w:tcPr>
          <w:p w:rsidR="001248D3" w:rsidRP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1248D3">
              <w:rPr>
                <w:sz w:val="20"/>
              </w:rPr>
              <w:t>Capacity Units</w:t>
            </w:r>
          </w:p>
        </w:tc>
        <w:tc>
          <w:tcPr>
            <w:tcW w:w="5961" w:type="dxa"/>
          </w:tcPr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Measure of provisioned throughput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5EF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1 write capacity unit is one 1KB write/second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C4D2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lastRenderedPageBreak/>
              <w:t>1 read capacity unit is 1 strongly consistent read of 4KB/second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C4D2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1 read capacity unit is 2 eventually consistent reads of 4KB/second</w:t>
            </w:r>
          </w:p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No fractional capacity units. Round up.</w:t>
            </w:r>
          </w:p>
        </w:tc>
      </w:tr>
      <w:tr w:rsidR="001248D3" w:rsidTr="00145DC9">
        <w:trPr>
          <w:trHeight w:val="274"/>
        </w:trPr>
        <w:tc>
          <w:tcPr>
            <w:tcW w:w="2899" w:type="dxa"/>
          </w:tcPr>
          <w:p w:rsidR="001248D3" w:rsidRDefault="001248D3" w:rsidP="001248D3">
            <w:pPr>
              <w:pStyle w:val="TableParagraph"/>
              <w:spacing w:line="279" w:lineRule="exact"/>
              <w:ind w:left="110" w:firstLine="0"/>
              <w:rPr>
                <w:sz w:val="24"/>
              </w:rPr>
            </w:pPr>
            <w:r w:rsidRPr="001248D3">
              <w:rPr>
                <w:sz w:val="20"/>
              </w:rPr>
              <w:lastRenderedPageBreak/>
              <w:t>On Demand Capacity</w:t>
            </w:r>
          </w:p>
        </w:tc>
        <w:tc>
          <w:tcPr>
            <w:tcW w:w="5961" w:type="dxa"/>
          </w:tcPr>
          <w:p w:rsidR="001248D3" w:rsidRPr="001248D3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Autoscales</w:t>
            </w:r>
            <w:proofErr w:type="spellEnd"/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based on activity</w:t>
            </w:r>
          </w:p>
          <w:p w:rsidR="001248D3" w:rsidRPr="00E4380F" w:rsidRDefault="001248D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248D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Don’t need to specify capacity in advance</w:t>
            </w:r>
          </w:p>
          <w:p w:rsidR="00E4380F" w:rsidRPr="00E4380F" w:rsidRDefault="00E4380F" w:rsidP="00D20C2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92" w:lineRule="exact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Pay per request</w:t>
            </w:r>
          </w:p>
          <w:p w:rsidR="00E4380F" w:rsidRPr="00E4380F" w:rsidRDefault="00E4380F" w:rsidP="00D20C2B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Provisioned Capacity costs less if </w:t>
            </w: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predicatable</w:t>
            </w:r>
            <w:proofErr w:type="spellEnd"/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switch one per day.</w:t>
            </w:r>
          </w:p>
        </w:tc>
      </w:tr>
      <w:tr w:rsidR="00E4380F" w:rsidTr="00145DC9">
        <w:trPr>
          <w:trHeight w:val="274"/>
        </w:trPr>
        <w:tc>
          <w:tcPr>
            <w:tcW w:w="2899" w:type="dxa"/>
          </w:tcPr>
          <w:p w:rsidR="00E4380F" w:rsidRPr="00E4380F" w:rsidRDefault="00E4380F" w:rsidP="00E4380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4380F">
              <w:rPr>
                <w:sz w:val="20"/>
              </w:rPr>
              <w:t>DynamoDB Accelerator (DAX)</w:t>
            </w:r>
          </w:p>
        </w:tc>
        <w:tc>
          <w:tcPr>
            <w:tcW w:w="5961" w:type="dxa"/>
          </w:tcPr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Fully managed, clustered in-memory cache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Up to 10x performance improvement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Microsecond response times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Ideal for read heavy </w:t>
            </w: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bursty</w:t>
            </w:r>
            <w:proofErr w:type="spellEnd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workloads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Writes to cache at same time as </w:t>
            </w: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db</w:t>
            </w:r>
            <w:proofErr w:type="spellEnd"/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If not in cache, does eventually consistent get</w:t>
            </w:r>
          </w:p>
        </w:tc>
      </w:tr>
      <w:tr w:rsidR="00E4380F" w:rsidTr="00145DC9">
        <w:trPr>
          <w:trHeight w:val="274"/>
        </w:trPr>
        <w:tc>
          <w:tcPr>
            <w:tcW w:w="2899" w:type="dxa"/>
          </w:tcPr>
          <w:p w:rsidR="00E4380F" w:rsidRPr="00E4380F" w:rsidRDefault="00E4380F" w:rsidP="00E4380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4380F">
              <w:rPr>
                <w:sz w:val="20"/>
              </w:rPr>
              <w:t>Transactions</w:t>
            </w:r>
          </w:p>
        </w:tc>
        <w:tc>
          <w:tcPr>
            <w:tcW w:w="5961" w:type="dxa"/>
          </w:tcPr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(won’t be on exam before May 2019)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ACID, span tables</w:t>
            </w:r>
          </w:p>
        </w:tc>
      </w:tr>
      <w:tr w:rsidR="00E4380F" w:rsidTr="00145DC9">
        <w:trPr>
          <w:trHeight w:val="274"/>
        </w:trPr>
        <w:tc>
          <w:tcPr>
            <w:tcW w:w="2899" w:type="dxa"/>
          </w:tcPr>
          <w:p w:rsidR="00E4380F" w:rsidRPr="00E4380F" w:rsidRDefault="00E4380F" w:rsidP="00E4380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4380F">
              <w:rPr>
                <w:sz w:val="20"/>
              </w:rPr>
              <w:t>TTL</w:t>
            </w:r>
          </w:p>
        </w:tc>
        <w:tc>
          <w:tcPr>
            <w:tcW w:w="5961" w:type="dxa"/>
          </w:tcPr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Time to live, measured since 1970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Expiration time for data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Marked for deletion and deleted within 48 hours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Reduces cost by automatically removing data</w:t>
            </w:r>
          </w:p>
        </w:tc>
      </w:tr>
      <w:tr w:rsidR="00E4380F" w:rsidTr="00E4380F">
        <w:trPr>
          <w:trHeight w:val="1495"/>
        </w:trPr>
        <w:tc>
          <w:tcPr>
            <w:tcW w:w="2899" w:type="dxa"/>
          </w:tcPr>
          <w:p w:rsidR="00E4380F" w:rsidRPr="00E4380F" w:rsidRDefault="00E4380F" w:rsidP="00E4380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4380F">
              <w:rPr>
                <w:sz w:val="20"/>
              </w:rPr>
              <w:t>Streams</w:t>
            </w:r>
          </w:p>
        </w:tc>
        <w:tc>
          <w:tcPr>
            <w:tcW w:w="5961" w:type="dxa"/>
          </w:tcPr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Time ordered sequence of modifications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Guaranteed delivery exactly once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Logs stored 24 hours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Encrypted at rest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Separate endpoint from stream than </w:t>
            </w: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db</w:t>
            </w:r>
            <w:proofErr w:type="spellEnd"/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Primary key always stored. Before/after can be stored too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trigger events – ex: lambda</w:t>
            </w:r>
          </w:p>
        </w:tc>
      </w:tr>
      <w:tr w:rsidR="00E4380F" w:rsidTr="00145DC9">
        <w:trPr>
          <w:trHeight w:val="274"/>
        </w:trPr>
        <w:tc>
          <w:tcPr>
            <w:tcW w:w="2899" w:type="dxa"/>
          </w:tcPr>
          <w:p w:rsidR="00E4380F" w:rsidRPr="00E4380F" w:rsidRDefault="00E4380F" w:rsidP="00E4380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4380F">
              <w:rPr>
                <w:sz w:val="20"/>
              </w:rPr>
              <w:t>If too many requests</w:t>
            </w:r>
          </w:p>
        </w:tc>
        <w:tc>
          <w:tcPr>
            <w:tcW w:w="5961" w:type="dxa"/>
          </w:tcPr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ProvisionedThoroughputExceededError</w:t>
            </w:r>
            <w:proofErr w:type="spellEnd"/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SDK will automatically retry until successful.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Use </w:t>
            </w:r>
            <w:r w:rsidRPr="00B1690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exponential </w:t>
            </w:r>
            <w:proofErr w:type="spellStart"/>
            <w:r w:rsidRPr="00B1690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backoff</w:t>
            </w:r>
            <w:proofErr w:type="spellEnd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(applies to most AWS services). SDK does automatically. Jitter adds randomness so don’t all try at same second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Check if request size too big</w:t>
            </w:r>
          </w:p>
        </w:tc>
      </w:tr>
      <w:tr w:rsidR="00E4380F" w:rsidTr="00145DC9">
        <w:trPr>
          <w:trHeight w:val="274"/>
        </w:trPr>
        <w:tc>
          <w:tcPr>
            <w:tcW w:w="2899" w:type="dxa"/>
          </w:tcPr>
          <w:p w:rsidR="00E4380F" w:rsidRPr="00E4380F" w:rsidRDefault="00E4380F" w:rsidP="00E4380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4380F">
              <w:rPr>
                <w:sz w:val="20"/>
              </w:rPr>
              <w:t>Common APIs</w:t>
            </w:r>
          </w:p>
        </w:tc>
        <w:tc>
          <w:tcPr>
            <w:tcW w:w="5961" w:type="dxa"/>
          </w:tcPr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BatchGetItem</w:t>
            </w:r>
            <w:proofErr w:type="spellEnd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, </w:t>
            </w: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GetItem</w:t>
            </w:r>
            <w:proofErr w:type="spellEnd"/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BatchWriteItem</w:t>
            </w:r>
            <w:proofErr w:type="spellEnd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, </w:t>
            </w: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PutItem</w:t>
            </w:r>
            <w:proofErr w:type="spellEnd"/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DeleteItem</w:t>
            </w:r>
            <w:proofErr w:type="spellEnd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, </w:t>
            </w:r>
            <w:proofErr w:type="spellStart"/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UpdateItem</w:t>
            </w:r>
            <w:proofErr w:type="spellEnd"/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Query, Scan</w:t>
            </w:r>
          </w:p>
        </w:tc>
      </w:tr>
      <w:tr w:rsidR="00E4380F" w:rsidTr="00145DC9">
        <w:trPr>
          <w:trHeight w:val="274"/>
        </w:trPr>
        <w:tc>
          <w:tcPr>
            <w:tcW w:w="2899" w:type="dxa"/>
          </w:tcPr>
          <w:p w:rsidR="00E4380F" w:rsidRPr="00E4380F" w:rsidRDefault="00E4380F" w:rsidP="00E4380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4380F">
              <w:rPr>
                <w:sz w:val="20"/>
              </w:rPr>
              <w:t>Global Tables</w:t>
            </w:r>
          </w:p>
        </w:tc>
        <w:tc>
          <w:tcPr>
            <w:tcW w:w="5961" w:type="dxa"/>
          </w:tcPr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Specify regions want table available</w:t>
            </w:r>
          </w:p>
          <w:p w:rsidR="00E4380F" w:rsidRPr="00E4380F" w:rsidRDefault="00E4380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E4380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AWS replicates</w:t>
            </w:r>
          </w:p>
        </w:tc>
      </w:tr>
    </w:tbl>
    <w:p w:rsidR="00C236B3" w:rsidRDefault="00C236B3">
      <w:pPr>
        <w:spacing w:line="284" w:lineRule="exact"/>
        <w:rPr>
          <w:sz w:val="24"/>
        </w:rPr>
      </w:pPr>
    </w:p>
    <w:p w:rsidR="004229C1" w:rsidRDefault="004229C1" w:rsidP="004229C1">
      <w:pPr>
        <w:pStyle w:val="BodyText"/>
        <w:spacing w:before="99" w:after="8"/>
        <w:rPr>
          <w:color w:val="4F81BD"/>
        </w:rPr>
      </w:pPr>
    </w:p>
    <w:p w:rsidR="004229C1" w:rsidRDefault="004229C1" w:rsidP="004229C1">
      <w:pPr>
        <w:pStyle w:val="BodyText"/>
        <w:spacing w:before="99" w:after="8"/>
      </w:pPr>
      <w:r>
        <w:rPr>
          <w:color w:val="4F81BD"/>
        </w:rPr>
        <w:t>SQS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4229C1" w:rsidTr="00E53169">
        <w:trPr>
          <w:trHeight w:val="935"/>
        </w:trPr>
        <w:tc>
          <w:tcPr>
            <w:tcW w:w="2899" w:type="dxa"/>
          </w:tcPr>
          <w:p w:rsidR="004229C1" w:rsidRPr="009F446C" w:rsidRDefault="004229C1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F446C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Simple queue service</w:t>
            </w:r>
          </w:p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92B09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Pull based</w:t>
            </w:r>
          </w:p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Up to </w:t>
            </w: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256 KB per message</w:t>
            </w:r>
          </w:p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Defaults to 4 days max in q</w:t>
            </w:r>
            <w:r w:rsidR="001C058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ueue. Can increased to two weeks (14 days)</w:t>
            </w: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</w:t>
            </w:r>
          </w:p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build in autoscaling</w:t>
            </w:r>
          </w:p>
          <w:p w:rsidR="004229C1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First AWS service</w:t>
            </w:r>
          </w:p>
          <w:p w:rsidR="00D05329" w:rsidRDefault="00D0532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0532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lastRenderedPageBreak/>
              <w:t xml:space="preserve">Supports </w:t>
            </w:r>
            <w:r w:rsidRPr="00D05329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dead-letter queues</w:t>
            </w:r>
            <w:r w:rsidRPr="00D0532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are messages that cannot be processed (consumed) successfully. Dead-letter queues are useful for debugging your application or messaging system because they let you isolate</w:t>
            </w:r>
          </w:p>
          <w:p w:rsidR="00F0100A" w:rsidRPr="009F446C" w:rsidRDefault="00F0100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F0100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PurgeQueue</w:t>
            </w:r>
            <w:proofErr w:type="spellEnd"/>
            <w:r w:rsidRPr="00F0100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Deletes the messages in a queue specified by the </w:t>
            </w:r>
            <w:proofErr w:type="spellStart"/>
            <w:r w:rsidRPr="00F0100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QueueURL</w:t>
            </w:r>
            <w:proofErr w:type="spellEnd"/>
            <w:r w:rsidRPr="00F0100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parameter.</w:t>
            </w:r>
          </w:p>
        </w:tc>
      </w:tr>
      <w:tr w:rsidR="004229C1" w:rsidTr="00E53169">
        <w:trPr>
          <w:trHeight w:val="533"/>
        </w:trPr>
        <w:tc>
          <w:tcPr>
            <w:tcW w:w="2899" w:type="dxa"/>
          </w:tcPr>
          <w:p w:rsidR="004229C1" w:rsidRPr="009F446C" w:rsidRDefault="004229C1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F446C">
              <w:rPr>
                <w:sz w:val="20"/>
              </w:rPr>
              <w:lastRenderedPageBreak/>
              <w:t>Types</w:t>
            </w:r>
          </w:p>
        </w:tc>
        <w:tc>
          <w:tcPr>
            <w:tcW w:w="5961" w:type="dxa"/>
          </w:tcPr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Standard – default queue, message delivered 1+, order not guaranteed</w:t>
            </w:r>
          </w:p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FIFO – message delivered exactly one in order. Ends </w:t>
            </w:r>
            <w:proofErr w:type="gramStart"/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with .</w:t>
            </w:r>
            <w:proofErr w:type="spellStart"/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fifo</w:t>
            </w:r>
            <w:proofErr w:type="spellEnd"/>
            <w:proofErr w:type="gramEnd"/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 Can use message group id to guarantee order within groups, when don’t want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overall FIFO.</w:t>
            </w:r>
          </w:p>
        </w:tc>
      </w:tr>
      <w:tr w:rsidR="004229C1" w:rsidTr="00E53169">
        <w:trPr>
          <w:trHeight w:val="691"/>
        </w:trPr>
        <w:tc>
          <w:tcPr>
            <w:tcW w:w="2899" w:type="dxa"/>
          </w:tcPr>
          <w:p w:rsidR="004229C1" w:rsidRPr="009F446C" w:rsidRDefault="004229C1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F446C">
              <w:rPr>
                <w:sz w:val="20"/>
              </w:rPr>
              <w:t>Visibility timeout</w:t>
            </w:r>
          </w:p>
        </w:tc>
        <w:tc>
          <w:tcPr>
            <w:tcW w:w="5961" w:type="dxa"/>
          </w:tcPr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Number seconds message invisible after reader picks it up</w:t>
            </w:r>
          </w:p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</w:t>
            </w:r>
            <w:r w:rsidR="00791FF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essage deleted if job processed, e</w:t>
            </w: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lse available for processing again</w:t>
            </w:r>
          </w:p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Default 30 seconds</w:t>
            </w:r>
          </w:p>
          <w:p w:rsidR="004229C1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C058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Maximum 12 hours</w:t>
            </w:r>
          </w:p>
          <w:p w:rsidR="00791FFC" w:rsidRPr="009F446C" w:rsidRDefault="006575B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6575B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ChangeMessageVisibility</w:t>
            </w:r>
            <w:proofErr w:type="spellEnd"/>
            <w:r w:rsidRPr="006575B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 - API call can you use to extend the length of time to process the jobs</w:t>
            </w:r>
          </w:p>
        </w:tc>
      </w:tr>
      <w:tr w:rsidR="004229C1" w:rsidTr="00E53169">
        <w:trPr>
          <w:trHeight w:val="644"/>
        </w:trPr>
        <w:tc>
          <w:tcPr>
            <w:tcW w:w="2899" w:type="dxa"/>
          </w:tcPr>
          <w:p w:rsidR="004229C1" w:rsidRPr="009F446C" w:rsidRDefault="004229C1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F446C">
              <w:rPr>
                <w:sz w:val="20"/>
              </w:rPr>
              <w:t>Polling types</w:t>
            </w:r>
          </w:p>
        </w:tc>
        <w:tc>
          <w:tcPr>
            <w:tcW w:w="5961" w:type="dxa"/>
          </w:tcPr>
          <w:p w:rsidR="004229C1" w:rsidRPr="009F446C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Short polling – returns immediately</w:t>
            </w:r>
          </w:p>
          <w:p w:rsidR="004229C1" w:rsidRDefault="004229C1" w:rsidP="000F1A0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Long polling – waits for response or timeout. </w:t>
            </w:r>
            <w:r w:rsidRPr="0002160B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Maximum/default 20 seconds</w:t>
            </w:r>
            <w:r w:rsidRPr="009F446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 Saves money</w:t>
            </w:r>
            <w:r w:rsidR="000F1A0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0F1A0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when queue typically empty</w:t>
            </w:r>
          </w:p>
          <w:p w:rsidR="00974AD0" w:rsidRPr="000F1A06" w:rsidRDefault="00974AD0" w:rsidP="000F1A06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974AD0">
              <w:rPr>
                <w:rFonts w:ascii="Helvetica" w:eastAsia="Times New Roman" w:hAnsi="Helvetica" w:cs="Helvetica"/>
                <w:b/>
                <w:i/>
                <w:color w:val="2C3E50"/>
                <w:sz w:val="14"/>
                <w:szCs w:val="23"/>
                <w:lang w:eastAsia="pt-PT"/>
              </w:rPr>
              <w:t xml:space="preserve">Long VS Short </w:t>
            </w:r>
            <w:r w:rsidRPr="00974AD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- 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</w:t>
            </w:r>
            <w:r w:rsidRPr="00974AD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ong polling doesn’t return a response until a message arrives in the queue, reducing your overall cost over time. Short polling WILL return empty responses.</w:t>
            </w:r>
          </w:p>
        </w:tc>
      </w:tr>
      <w:tr w:rsidR="004229C1" w:rsidTr="00E53169">
        <w:trPr>
          <w:trHeight w:val="193"/>
        </w:trPr>
        <w:tc>
          <w:tcPr>
            <w:tcW w:w="2899" w:type="dxa"/>
          </w:tcPr>
          <w:p w:rsidR="004229C1" w:rsidRPr="009F446C" w:rsidRDefault="004229C1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9F446C">
              <w:rPr>
                <w:sz w:val="20"/>
              </w:rPr>
              <w:t>Delay</w:t>
            </w:r>
            <w:r w:rsidR="004F002B">
              <w:rPr>
                <w:sz w:val="20"/>
              </w:rPr>
              <w:t xml:space="preserve"> Queues</w:t>
            </w:r>
          </w:p>
        </w:tc>
        <w:tc>
          <w:tcPr>
            <w:tcW w:w="5961" w:type="dxa"/>
          </w:tcPr>
          <w:p w:rsidR="004229C1" w:rsidRDefault="004F002B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Postpone delivery of new messages, remaining invisible to consumers</w:t>
            </w:r>
          </w:p>
          <w:p w:rsidR="004F002B" w:rsidRPr="009F446C" w:rsidRDefault="004F002B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Default is 0, maximum is 900 seconds</w:t>
            </w:r>
          </w:p>
        </w:tc>
      </w:tr>
      <w:tr w:rsidR="00CF74AA" w:rsidTr="00E53169">
        <w:trPr>
          <w:trHeight w:val="193"/>
        </w:trPr>
        <w:tc>
          <w:tcPr>
            <w:tcW w:w="2899" w:type="dxa"/>
          </w:tcPr>
          <w:p w:rsidR="00CF74AA" w:rsidRPr="009F446C" w:rsidRDefault="00CF74AA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Large Messages</w:t>
            </w:r>
          </w:p>
        </w:tc>
        <w:tc>
          <w:tcPr>
            <w:tcW w:w="5961" w:type="dxa"/>
          </w:tcPr>
          <w:p w:rsidR="00CF74AA" w:rsidRDefault="00CF74A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 AWS SDK for Java and SQS Extended Library</w:t>
            </w:r>
          </w:p>
          <w:p w:rsidR="00CF74AA" w:rsidRDefault="00CF74A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706D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Use S3 for messages &gt; 256KB</w:t>
            </w:r>
            <w:r w:rsidR="00B12E5D" w:rsidRPr="00D706D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up to 2GB</w:t>
            </w:r>
          </w:p>
        </w:tc>
      </w:tr>
      <w:tr w:rsidR="003034BC" w:rsidTr="00E53169">
        <w:trPr>
          <w:trHeight w:val="193"/>
        </w:trPr>
        <w:tc>
          <w:tcPr>
            <w:tcW w:w="2899" w:type="dxa"/>
          </w:tcPr>
          <w:p w:rsidR="003034BC" w:rsidRDefault="003034BC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Ordering</w:t>
            </w:r>
          </w:p>
        </w:tc>
        <w:tc>
          <w:tcPr>
            <w:tcW w:w="5961" w:type="dxa"/>
          </w:tcPr>
          <w:p w:rsidR="003034BC" w:rsidRDefault="003034BC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3034BC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MessageGroupId</w:t>
            </w:r>
            <w:proofErr w:type="spellEnd"/>
            <w:r w:rsidRPr="003034B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The message group ID is the tag that specifies that a message belongs to a specific message group. Messages that belong to the same message group are always processed one by one, in a strict order relative to the message group</w:t>
            </w:r>
          </w:p>
        </w:tc>
      </w:tr>
      <w:tr w:rsidR="008B2AA7" w:rsidTr="00E53169">
        <w:trPr>
          <w:trHeight w:val="193"/>
        </w:trPr>
        <w:tc>
          <w:tcPr>
            <w:tcW w:w="2899" w:type="dxa"/>
          </w:tcPr>
          <w:p w:rsidR="008B2AA7" w:rsidRDefault="008B2AA7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Duplication</w:t>
            </w:r>
          </w:p>
        </w:tc>
        <w:tc>
          <w:tcPr>
            <w:tcW w:w="5961" w:type="dxa"/>
          </w:tcPr>
          <w:p w:rsidR="008B2AA7" w:rsidRPr="008B2AA7" w:rsidRDefault="008B2AA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8B2AA7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MessageDeduplicationId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</w:t>
            </w:r>
            <w:r w:rsidRPr="008B2AA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The message deduplication ID is the token used for deduplication of sent messages. If a message with a </w:t>
            </w:r>
            <w:proofErr w:type="gramStart"/>
            <w:r w:rsidRPr="008B2AA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particular message</w:t>
            </w:r>
            <w:proofErr w:type="gramEnd"/>
            <w:r w:rsidRPr="008B2AA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deduplication ID is sent successfully, any messages sent with the same message deduplication ID are accepted successfully but aren't delivered during the 5-minute deduplication interval</w:t>
            </w:r>
          </w:p>
        </w:tc>
      </w:tr>
    </w:tbl>
    <w:p w:rsidR="004229C1" w:rsidRDefault="004229C1">
      <w:pPr>
        <w:spacing w:line="284" w:lineRule="exact"/>
        <w:rPr>
          <w:sz w:val="24"/>
        </w:rPr>
      </w:pPr>
    </w:p>
    <w:p w:rsidR="004229C1" w:rsidRDefault="004229C1">
      <w:pPr>
        <w:spacing w:line="284" w:lineRule="exact"/>
        <w:rPr>
          <w:sz w:val="24"/>
        </w:rPr>
      </w:pPr>
    </w:p>
    <w:p w:rsidR="004229C1" w:rsidRDefault="004229C1" w:rsidP="004229C1">
      <w:pPr>
        <w:pStyle w:val="BodyText"/>
        <w:spacing w:before="194" w:after="7"/>
      </w:pPr>
      <w:r>
        <w:rPr>
          <w:color w:val="4F81BD"/>
        </w:rPr>
        <w:t>SNS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4229C1" w:rsidTr="00E53169">
        <w:trPr>
          <w:trHeight w:val="634"/>
        </w:trPr>
        <w:tc>
          <w:tcPr>
            <w:tcW w:w="2899" w:type="dxa"/>
          </w:tcPr>
          <w:p w:rsidR="004229C1" w:rsidRPr="002A3CCE" w:rsidRDefault="004229C1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A3CCE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4229C1" w:rsidRPr="002A3CCE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A3C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Simple Notification Service</w:t>
            </w:r>
          </w:p>
          <w:p w:rsidR="004229C1" w:rsidRPr="002A3CCE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A3C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Push based, pub-sub</w:t>
            </w:r>
          </w:p>
          <w:p w:rsidR="004229C1" w:rsidRPr="002A3CCE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A3C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Send to topics. Can have multiple subscribers</w:t>
            </w:r>
          </w:p>
        </w:tc>
      </w:tr>
      <w:tr w:rsidR="004229C1" w:rsidTr="00E53169">
        <w:trPr>
          <w:trHeight w:val="223"/>
        </w:trPr>
        <w:tc>
          <w:tcPr>
            <w:tcW w:w="2899" w:type="dxa"/>
          </w:tcPr>
          <w:p w:rsidR="004229C1" w:rsidRPr="002A3CCE" w:rsidRDefault="004229C1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A3CCE">
              <w:rPr>
                <w:sz w:val="20"/>
              </w:rPr>
              <w:t>Types</w:t>
            </w:r>
          </w:p>
        </w:tc>
        <w:tc>
          <w:tcPr>
            <w:tcW w:w="5961" w:type="dxa"/>
          </w:tcPr>
          <w:p w:rsidR="004229C1" w:rsidRPr="002A3CCE" w:rsidRDefault="004229C1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A3C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Devi</w:t>
            </w:r>
            <w:r w:rsidR="00573F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ces, SMS, Email, Email JSON, SQS</w:t>
            </w:r>
            <w:r w:rsidRPr="002A3C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HTTP, lambda</w:t>
            </w:r>
          </w:p>
        </w:tc>
      </w:tr>
    </w:tbl>
    <w:p w:rsidR="004229C1" w:rsidRDefault="004229C1">
      <w:pPr>
        <w:spacing w:line="284" w:lineRule="exact"/>
        <w:rPr>
          <w:sz w:val="24"/>
        </w:rPr>
      </w:pPr>
    </w:p>
    <w:p w:rsidR="004229C1" w:rsidRDefault="004229C1">
      <w:pPr>
        <w:pStyle w:val="BodyText"/>
        <w:spacing w:before="72" w:after="7"/>
        <w:rPr>
          <w:color w:val="4F81BD"/>
        </w:rPr>
      </w:pPr>
    </w:p>
    <w:p w:rsidR="00C236B3" w:rsidRDefault="00601748">
      <w:pPr>
        <w:pStyle w:val="BodyText"/>
        <w:spacing w:before="72" w:after="7"/>
      </w:pPr>
      <w:r>
        <w:rPr>
          <w:color w:val="4F81BD"/>
        </w:rPr>
        <w:t>SES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C236B3" w:rsidTr="002A3CCE">
        <w:trPr>
          <w:trHeight w:val="871"/>
        </w:trPr>
        <w:tc>
          <w:tcPr>
            <w:tcW w:w="2899" w:type="dxa"/>
          </w:tcPr>
          <w:p w:rsidR="00C236B3" w:rsidRDefault="00601748">
            <w:pPr>
              <w:pStyle w:val="TableParagraph"/>
              <w:spacing w:line="279" w:lineRule="exact"/>
              <w:ind w:left="110" w:firstLine="0"/>
              <w:rPr>
                <w:sz w:val="24"/>
              </w:rPr>
            </w:pPr>
            <w:r w:rsidRPr="002A3CCE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C236B3" w:rsidRPr="00DF0FE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Simple Email Service</w:t>
            </w:r>
          </w:p>
          <w:p w:rsidR="00C236B3" w:rsidRPr="00DF0FE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deliver to S3 or trigger lambda/SNS</w:t>
            </w:r>
          </w:p>
          <w:p w:rsidR="00C236B3" w:rsidRPr="00DF0FE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use for incoming mail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sz w:val="24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Doesn’t require subscribing from the user</w:t>
            </w:r>
          </w:p>
        </w:tc>
      </w:tr>
    </w:tbl>
    <w:p w:rsidR="00C236B3" w:rsidRDefault="00601748">
      <w:pPr>
        <w:pStyle w:val="BodyText"/>
        <w:spacing w:before="194" w:after="7"/>
      </w:pPr>
      <w:r>
        <w:rPr>
          <w:color w:val="4F81BD"/>
        </w:rPr>
        <w:t>Kinesis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C236B3" w:rsidTr="00876AD7">
        <w:trPr>
          <w:trHeight w:val="130"/>
        </w:trPr>
        <w:tc>
          <w:tcPr>
            <w:tcW w:w="2899" w:type="dxa"/>
          </w:tcPr>
          <w:p w:rsidR="00C236B3" w:rsidRPr="00D36292" w:rsidRDefault="00601748" w:rsidP="00D36292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D36292">
              <w:rPr>
                <w:sz w:val="20"/>
              </w:rPr>
              <w:lastRenderedPageBreak/>
              <w:t>Overview</w:t>
            </w:r>
          </w:p>
        </w:tc>
        <w:tc>
          <w:tcPr>
            <w:tcW w:w="5961" w:type="dxa"/>
          </w:tcPr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Receive streaming data</w:t>
            </w:r>
          </w:p>
        </w:tc>
      </w:tr>
      <w:tr w:rsidR="00C236B3" w:rsidTr="00D36292">
        <w:trPr>
          <w:trHeight w:val="733"/>
        </w:trPr>
        <w:tc>
          <w:tcPr>
            <w:tcW w:w="2899" w:type="dxa"/>
          </w:tcPr>
          <w:p w:rsidR="00C236B3" w:rsidRPr="00D36292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D36292">
              <w:rPr>
                <w:sz w:val="20"/>
              </w:rPr>
              <w:t>Kinesis Streams</w:t>
            </w:r>
          </w:p>
        </w:tc>
        <w:tc>
          <w:tcPr>
            <w:tcW w:w="5961" w:type="dxa"/>
          </w:tcPr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Stores received data or video</w:t>
            </w:r>
          </w:p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Stored for a day; can increase to a week</w:t>
            </w:r>
          </w:p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Stores in shards. Use more to increase read/write in parallel</w:t>
            </w:r>
          </w:p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Send to consumers</w:t>
            </w:r>
          </w:p>
        </w:tc>
      </w:tr>
      <w:tr w:rsidR="00C236B3" w:rsidTr="00876AD7">
        <w:trPr>
          <w:trHeight w:val="665"/>
        </w:trPr>
        <w:tc>
          <w:tcPr>
            <w:tcW w:w="2899" w:type="dxa"/>
          </w:tcPr>
          <w:p w:rsidR="00C236B3" w:rsidRPr="00D36292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D36292">
              <w:rPr>
                <w:sz w:val="20"/>
              </w:rPr>
              <w:t>Kinesis Firehose</w:t>
            </w:r>
          </w:p>
        </w:tc>
        <w:tc>
          <w:tcPr>
            <w:tcW w:w="5961" w:type="dxa"/>
          </w:tcPr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Data analyzed immediately using lambda or forwarded. Not stored locally</w:t>
            </w:r>
          </w:p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Forward data to S3 or </w:t>
            </w:r>
            <w:proofErr w:type="spellStart"/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ElasticSearch</w:t>
            </w:r>
            <w:proofErr w:type="spellEnd"/>
          </w:p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forward from S3 to RedShift</w:t>
            </w:r>
          </w:p>
        </w:tc>
      </w:tr>
      <w:tr w:rsidR="00C236B3" w:rsidTr="00876AD7">
        <w:trPr>
          <w:trHeight w:val="239"/>
        </w:trPr>
        <w:tc>
          <w:tcPr>
            <w:tcW w:w="2899" w:type="dxa"/>
          </w:tcPr>
          <w:p w:rsidR="00C236B3" w:rsidRPr="00D36292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D36292">
              <w:rPr>
                <w:sz w:val="20"/>
              </w:rPr>
              <w:t>Kinesis Analytics</w:t>
            </w:r>
          </w:p>
        </w:tc>
        <w:tc>
          <w:tcPr>
            <w:tcW w:w="5961" w:type="dxa"/>
          </w:tcPr>
          <w:p w:rsidR="00C236B3" w:rsidRPr="00D36292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Run SQL queries from firehose/streams and send results to S3/</w:t>
            </w:r>
            <w:proofErr w:type="spellStart"/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ElasticSearch</w:t>
            </w:r>
            <w:proofErr w:type="spellEnd"/>
            <w:r w:rsidRPr="00D3629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/RedShift</w:t>
            </w:r>
          </w:p>
        </w:tc>
      </w:tr>
      <w:tr w:rsidR="00957C42" w:rsidTr="00876AD7">
        <w:trPr>
          <w:trHeight w:val="239"/>
        </w:trPr>
        <w:tc>
          <w:tcPr>
            <w:tcW w:w="2899" w:type="dxa"/>
          </w:tcPr>
          <w:p w:rsidR="00957C42" w:rsidRPr="00D36292" w:rsidRDefault="00957C42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Kinesis Shards</w:t>
            </w:r>
          </w:p>
        </w:tc>
        <w:tc>
          <w:tcPr>
            <w:tcW w:w="5961" w:type="dxa"/>
          </w:tcPr>
          <w:p w:rsidR="00957C42" w:rsidRPr="00D36292" w:rsidRDefault="00957C4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27773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Use Auto Scale Group and base scaling decisions on CPU lo</w:t>
            </w:r>
            <w:r w:rsidR="00B13E6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a</w:t>
            </w:r>
            <w:r w:rsidRPr="00C27773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d on consumers</w:t>
            </w:r>
          </w:p>
        </w:tc>
      </w:tr>
    </w:tbl>
    <w:p w:rsidR="004229C1" w:rsidRDefault="004229C1">
      <w:pPr>
        <w:pStyle w:val="BodyText"/>
        <w:spacing w:before="194" w:after="7"/>
        <w:rPr>
          <w:color w:val="4F81BD"/>
        </w:rPr>
      </w:pPr>
    </w:p>
    <w:p w:rsidR="00E53169" w:rsidRDefault="00E53169" w:rsidP="00E53169">
      <w:pPr>
        <w:pStyle w:val="BodyText"/>
        <w:spacing w:before="99" w:after="8"/>
      </w:pPr>
      <w:r>
        <w:rPr>
          <w:color w:val="4F81BD"/>
        </w:rPr>
        <w:t>Elastic Beanstalk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53169" w:rsidTr="00211BD9">
        <w:trPr>
          <w:trHeight w:val="1562"/>
        </w:trPr>
        <w:tc>
          <w:tcPr>
            <w:tcW w:w="2899" w:type="dxa"/>
          </w:tcPr>
          <w:p w:rsidR="00E53169" w:rsidRPr="00E53169" w:rsidRDefault="00E53169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53169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Upload code and automatically provision infrastructure</w:t>
            </w:r>
          </w:p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Control AWS resources created</w:t>
            </w:r>
          </w:p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Pay for EC2 and S3 created/used</w:t>
            </w:r>
          </w:p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Automatically scales</w:t>
            </w:r>
          </w:p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Integrated with CloudWatch and </w:t>
            </w:r>
            <w:proofErr w:type="spellStart"/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Xray</w:t>
            </w:r>
            <w:proofErr w:type="spellEnd"/>
          </w:p>
          <w:p w:rsidR="00625C07" w:rsidRPr="00AF022F" w:rsidRDefault="00625C0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Uses AWS CloudFormation to launch the resources in your environment and propagate configuration changes</w:t>
            </w:r>
          </w:p>
          <w:p w:rsidR="001F0A49" w:rsidRPr="00AF022F" w:rsidRDefault="001F0A4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Resources that </w:t>
            </w: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need to persist environments deletions must be created externally</w:t>
            </w:r>
          </w:p>
        </w:tc>
      </w:tr>
      <w:tr w:rsidR="00E53169" w:rsidTr="00E53169">
        <w:trPr>
          <w:trHeight w:val="590"/>
        </w:trPr>
        <w:tc>
          <w:tcPr>
            <w:tcW w:w="2899" w:type="dxa"/>
          </w:tcPr>
          <w:p w:rsidR="00E53169" w:rsidRPr="00E53169" w:rsidRDefault="00E53169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53169">
              <w:rPr>
                <w:sz w:val="20"/>
              </w:rPr>
              <w:t>Configuring in zip/war</w:t>
            </w:r>
          </w:p>
        </w:tc>
        <w:tc>
          <w:tcPr>
            <w:tcW w:w="5961" w:type="dxa"/>
          </w:tcPr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YAML or JSON format</w:t>
            </w:r>
          </w:p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In </w:t>
            </w:r>
            <w:proofErr w:type="gramStart"/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folder .</w:t>
            </w:r>
            <w:proofErr w:type="spellStart"/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ebextensions</w:t>
            </w:r>
            <w:proofErr w:type="spellEnd"/>
            <w:proofErr w:type="gramEnd"/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file *.config</w:t>
            </w:r>
          </w:p>
        </w:tc>
      </w:tr>
      <w:tr w:rsidR="00E53169" w:rsidTr="00E53169">
        <w:trPr>
          <w:trHeight w:val="577"/>
        </w:trPr>
        <w:tc>
          <w:tcPr>
            <w:tcW w:w="2899" w:type="dxa"/>
          </w:tcPr>
          <w:p w:rsidR="00E53169" w:rsidRPr="00E53169" w:rsidRDefault="00E53169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53169">
              <w:rPr>
                <w:sz w:val="20"/>
              </w:rPr>
              <w:t>Integrating with RDS</w:t>
            </w:r>
          </w:p>
        </w:tc>
        <w:tc>
          <w:tcPr>
            <w:tcW w:w="5961" w:type="dxa"/>
          </w:tcPr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Launch from Elastic Beanstalk console. Within Elastic Beanstalk environment so deleted when delete app</w:t>
            </w:r>
          </w:p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For Prod, create standalone RDS. Create extra security group in autoscaling group. Add connection information to RDS.</w:t>
            </w:r>
          </w:p>
        </w:tc>
      </w:tr>
      <w:tr w:rsidR="00E53169" w:rsidTr="00E53169">
        <w:trPr>
          <w:trHeight w:val="292"/>
        </w:trPr>
        <w:tc>
          <w:tcPr>
            <w:tcW w:w="2899" w:type="dxa"/>
          </w:tcPr>
          <w:p w:rsidR="00E53169" w:rsidRPr="00E53169" w:rsidRDefault="00E53169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53169">
              <w:rPr>
                <w:sz w:val="20"/>
              </w:rPr>
              <w:t>Security</w:t>
            </w:r>
          </w:p>
        </w:tc>
        <w:tc>
          <w:tcPr>
            <w:tcW w:w="5961" w:type="dxa"/>
          </w:tcPr>
          <w:p w:rsidR="00E53169" w:rsidRPr="00AF022F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F022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set roles on service on instance</w:t>
            </w:r>
          </w:p>
        </w:tc>
      </w:tr>
      <w:tr w:rsidR="00E53169" w:rsidTr="00E53169">
        <w:trPr>
          <w:trHeight w:val="297"/>
        </w:trPr>
        <w:tc>
          <w:tcPr>
            <w:tcW w:w="2899" w:type="dxa"/>
          </w:tcPr>
          <w:p w:rsidR="00E53169" w:rsidRPr="00E53169" w:rsidRDefault="00E53169" w:rsidP="00E53169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E53169">
              <w:rPr>
                <w:sz w:val="20"/>
              </w:rPr>
              <w:t>Supports</w:t>
            </w:r>
          </w:p>
        </w:tc>
        <w:tc>
          <w:tcPr>
            <w:tcW w:w="5961" w:type="dxa"/>
          </w:tcPr>
          <w:p w:rsidR="00E53169" w:rsidRPr="00AE15A7" w:rsidRDefault="00E53169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E15A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Tomcat, Passenger, Docker</w:t>
            </w:r>
            <w:r w:rsidR="00004504" w:rsidRPr="00AE15A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IIS</w:t>
            </w:r>
          </w:p>
        </w:tc>
      </w:tr>
    </w:tbl>
    <w:p w:rsidR="00E53169" w:rsidRDefault="00E53169">
      <w:pPr>
        <w:pStyle w:val="BodyText"/>
        <w:spacing w:before="194" w:after="7"/>
        <w:rPr>
          <w:color w:val="4F81BD"/>
        </w:rPr>
      </w:pPr>
    </w:p>
    <w:p w:rsidR="00A53C6D" w:rsidRDefault="00A53C6D" w:rsidP="00A53C6D">
      <w:pPr>
        <w:pStyle w:val="BodyText"/>
        <w:spacing w:before="194" w:after="7"/>
      </w:pPr>
      <w:r>
        <w:rPr>
          <w:color w:val="4F81BD"/>
        </w:rPr>
        <w:t>Deployment strategies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A53C6D" w:rsidTr="00DA6DDF">
        <w:trPr>
          <w:trHeight w:val="962"/>
        </w:trPr>
        <w:tc>
          <w:tcPr>
            <w:tcW w:w="2899" w:type="dxa"/>
          </w:tcPr>
          <w:p w:rsidR="00A53C6D" w:rsidRPr="00DA6DDF" w:rsidRDefault="00A53C6D" w:rsidP="00A01BB2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DA6DDF">
              <w:rPr>
                <w:sz w:val="20"/>
              </w:rPr>
              <w:t>All at once/in place</w:t>
            </w:r>
          </w:p>
        </w:tc>
        <w:tc>
          <w:tcPr>
            <w:tcW w:w="5961" w:type="dxa"/>
          </w:tcPr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Outage while update all</w:t>
            </w:r>
          </w:p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If update fails, redeploy old version</w:t>
            </w:r>
          </w:p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Don’t use in Prod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</w:t>
            </w:r>
          </w:p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 Beanstalk: All at once</w:t>
            </w:r>
          </w:p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proofErr w:type="spellStart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CodeDeploy</w:t>
            </w:r>
            <w:proofErr w:type="spellEnd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: In Place deployment - All at Once</w:t>
            </w:r>
          </w:p>
        </w:tc>
      </w:tr>
      <w:tr w:rsidR="00A53C6D" w:rsidTr="00DA6DDF">
        <w:trPr>
          <w:trHeight w:val="1082"/>
        </w:trPr>
        <w:tc>
          <w:tcPr>
            <w:tcW w:w="2899" w:type="dxa"/>
          </w:tcPr>
          <w:p w:rsidR="00A53C6D" w:rsidRPr="00DA6DDF" w:rsidRDefault="00A53C6D" w:rsidP="00A01BB2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DA6DDF">
              <w:rPr>
                <w:sz w:val="20"/>
              </w:rPr>
              <w:t>Rolling</w:t>
            </w:r>
          </w:p>
        </w:tc>
        <w:tc>
          <w:tcPr>
            <w:tcW w:w="5961" w:type="dxa"/>
          </w:tcPr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Deploys in batches.</w:t>
            </w:r>
          </w:p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Less live instances while batches down for update. Can reduce performance</w:t>
            </w:r>
          </w:p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Repeat to rollback</w:t>
            </w:r>
          </w:p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 Beanstalk: Rolling, Rolling with Additional Batch (the later launches a new batch so live instance count unchanged)</w:t>
            </w:r>
          </w:p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Code Deploy: In Place Deployment – One at a Time, Half at a Time</w:t>
            </w:r>
          </w:p>
        </w:tc>
      </w:tr>
      <w:tr w:rsidR="00A53C6D" w:rsidTr="00DA6DDF">
        <w:trPr>
          <w:trHeight w:val="1176"/>
        </w:trPr>
        <w:tc>
          <w:tcPr>
            <w:tcW w:w="2899" w:type="dxa"/>
          </w:tcPr>
          <w:p w:rsidR="00A53C6D" w:rsidRPr="00DA6DDF" w:rsidRDefault="00A53C6D" w:rsidP="00DA6DD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DA6DDF">
              <w:rPr>
                <w:sz w:val="20"/>
              </w:rPr>
              <w:lastRenderedPageBreak/>
              <w:t>Immutable/blue green</w:t>
            </w:r>
          </w:p>
        </w:tc>
        <w:tc>
          <w:tcPr>
            <w:tcW w:w="5961" w:type="dxa"/>
          </w:tcPr>
          <w:p w:rsidR="00A53C6D" w:rsidRPr="00DF0FE2" w:rsidRDefault="00A53C6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Starts new servers with new code</w:t>
            </w:r>
          </w:p>
          <w:p w:rsidR="00DA6DDF" w:rsidRPr="00DF0FE2" w:rsidRDefault="00DA6DD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Maintains full capacity</w:t>
            </w:r>
          </w:p>
          <w:p w:rsidR="00DA6DDF" w:rsidRPr="00DF0FE2" w:rsidRDefault="00DA6DD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Rollback is terminating new instances</w:t>
            </w:r>
          </w:p>
          <w:p w:rsidR="00DA6DDF" w:rsidRPr="00DF0FE2" w:rsidRDefault="00DA6DD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 Beanstalk: Immutable</w:t>
            </w:r>
          </w:p>
          <w:p w:rsidR="00DA6DDF" w:rsidRPr="00DF0FE2" w:rsidRDefault="00DA6DD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 Beanstalk &amp; Code Deploy: Blue/Green</w:t>
            </w:r>
          </w:p>
          <w:p w:rsidR="00DA6DDF" w:rsidRPr="00DF0FE2" w:rsidRDefault="00DA6DD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Blue/Green</w:t>
            </w: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– (blue = active; green = new) Deploys to new environment Keeps old up for rollback.</w:t>
            </w:r>
            <w:r w:rsidR="00FD1EB8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Instances are provisioned with new server in </w:t>
            </w:r>
            <w:r w:rsidR="00FD1EB8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new environment and swap DNS</w:t>
            </w:r>
            <w:r w:rsidR="00FD1EB8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.</w:t>
            </w:r>
          </w:p>
          <w:p w:rsidR="00DA6DDF" w:rsidRPr="00DF0FE2" w:rsidRDefault="00DA6DD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Immutab</w:t>
            </w:r>
            <w:r w:rsidR="007405FE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le – new autoscaling group</w:t>
            </w:r>
            <w:r w:rsidR="007E74E0"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on same environment</w:t>
            </w:r>
          </w:p>
        </w:tc>
      </w:tr>
    </w:tbl>
    <w:p w:rsidR="00A53C6D" w:rsidRDefault="00A53C6D" w:rsidP="00A53C6D">
      <w:pPr>
        <w:spacing w:line="272" w:lineRule="exact"/>
        <w:rPr>
          <w:sz w:val="24"/>
        </w:rPr>
      </w:pPr>
    </w:p>
    <w:p w:rsidR="00DA6DDF" w:rsidRDefault="00DA6DDF" w:rsidP="00A53C6D">
      <w:pPr>
        <w:spacing w:line="272" w:lineRule="exact"/>
        <w:rPr>
          <w:sz w:val="24"/>
        </w:rPr>
      </w:pPr>
    </w:p>
    <w:p w:rsidR="00C236B3" w:rsidRDefault="00DA6DDF" w:rsidP="00DA6DDF">
      <w:pPr>
        <w:pStyle w:val="BodyText"/>
        <w:spacing w:before="194" w:after="7"/>
        <w:ind w:left="0"/>
      </w:pPr>
      <w:r>
        <w:rPr>
          <w:color w:val="4F81BD"/>
        </w:rPr>
        <w:t xml:space="preserve">    </w:t>
      </w:r>
      <w:r w:rsidR="00601748">
        <w:rPr>
          <w:color w:val="4F81BD"/>
        </w:rPr>
        <w:t>Developer Tools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810EB2" w:rsidTr="00810EB2">
        <w:trPr>
          <w:trHeight w:val="1298"/>
        </w:trPr>
        <w:tc>
          <w:tcPr>
            <w:tcW w:w="2899" w:type="dxa"/>
          </w:tcPr>
          <w:p w:rsidR="00810EB2" w:rsidRPr="00810EB2" w:rsidRDefault="00810EB2" w:rsidP="00810EB2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proofErr w:type="spellStart"/>
            <w:r w:rsidRPr="00810EB2">
              <w:rPr>
                <w:sz w:val="20"/>
              </w:rPr>
              <w:t>CodePipeline</w:t>
            </w:r>
            <w:proofErr w:type="spellEnd"/>
          </w:p>
        </w:tc>
        <w:tc>
          <w:tcPr>
            <w:tcW w:w="5961" w:type="dxa"/>
          </w:tcPr>
          <w:p w:rsidR="00810EB2" w:rsidRPr="00DF0FE2" w:rsidRDefault="00810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Continuous deployment service to visualize/automate</w:t>
            </w:r>
          </w:p>
          <w:p w:rsidR="00810EB2" w:rsidRPr="00DF0FE2" w:rsidRDefault="00810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Workflow of stages/tasks</w:t>
            </w:r>
          </w:p>
          <w:p w:rsidR="00810EB2" w:rsidRPr="00DF0FE2" w:rsidRDefault="00810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Automatically configured so commits trigger CloudWatch which triggers </w:t>
            </w:r>
            <w:proofErr w:type="spellStart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CodePipeline</w:t>
            </w:r>
            <w:proofErr w:type="spellEnd"/>
          </w:p>
          <w:p w:rsidR="00810EB2" w:rsidRPr="00DF0FE2" w:rsidRDefault="00810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Enable versioning in S3 bucket</w:t>
            </w:r>
          </w:p>
          <w:p w:rsidR="00810EB2" w:rsidRPr="00DF0FE2" w:rsidRDefault="00810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Get code from S3, </w:t>
            </w:r>
            <w:proofErr w:type="spellStart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CodeCommit</w:t>
            </w:r>
            <w:proofErr w:type="spellEnd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or GitHub</w:t>
            </w:r>
          </w:p>
          <w:p w:rsidR="00810EB2" w:rsidRPr="00D20C2B" w:rsidRDefault="00810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strike/>
                <w:color w:val="2C3E50"/>
                <w:sz w:val="14"/>
                <w:szCs w:val="23"/>
                <w:lang w:eastAsia="pt-PT"/>
              </w:rPr>
            </w:pPr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Manual approvals steps </w:t>
            </w:r>
            <w:proofErr w:type="gramStart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fails</w:t>
            </w:r>
            <w:proofErr w:type="gramEnd"/>
            <w:r w:rsidRPr="00DF0FE2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if not approved in a week</w:t>
            </w:r>
          </w:p>
        </w:tc>
      </w:tr>
      <w:tr w:rsidR="00810EB2" w:rsidTr="00810EB2">
        <w:trPr>
          <w:trHeight w:val="187"/>
        </w:trPr>
        <w:tc>
          <w:tcPr>
            <w:tcW w:w="2899" w:type="dxa"/>
          </w:tcPr>
          <w:p w:rsidR="00810EB2" w:rsidRPr="008B5693" w:rsidRDefault="00810EB2" w:rsidP="00810EB2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proofErr w:type="spellStart"/>
            <w:r w:rsidRPr="008B5693">
              <w:rPr>
                <w:sz w:val="20"/>
              </w:rPr>
              <w:t>OpsWorks</w:t>
            </w:r>
            <w:proofErr w:type="spellEnd"/>
          </w:p>
        </w:tc>
        <w:tc>
          <w:tcPr>
            <w:tcW w:w="5961" w:type="dxa"/>
          </w:tcPr>
          <w:p w:rsidR="00810EB2" w:rsidRPr="008B5693" w:rsidRDefault="00810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B569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Manage infrastructure/layers</w:t>
            </w:r>
          </w:p>
          <w:p w:rsidR="00810EB2" w:rsidRPr="008B5693" w:rsidRDefault="00810EB2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B569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Supports Chef and Puppet</w:t>
            </w:r>
          </w:p>
        </w:tc>
      </w:tr>
    </w:tbl>
    <w:p w:rsidR="00C236B3" w:rsidRDefault="00C236B3">
      <w:pPr>
        <w:spacing w:line="274" w:lineRule="exact"/>
        <w:rPr>
          <w:sz w:val="24"/>
        </w:rPr>
      </w:pPr>
    </w:p>
    <w:p w:rsidR="00452A24" w:rsidRDefault="00452A24">
      <w:pPr>
        <w:spacing w:line="274" w:lineRule="exact"/>
        <w:rPr>
          <w:sz w:val="24"/>
        </w:rPr>
      </w:pPr>
    </w:p>
    <w:p w:rsidR="00452A24" w:rsidRDefault="00452A24">
      <w:pPr>
        <w:spacing w:line="274" w:lineRule="exact"/>
        <w:rPr>
          <w:sz w:val="24"/>
        </w:rPr>
      </w:pPr>
    </w:p>
    <w:p w:rsidR="00452A24" w:rsidRDefault="00452A24">
      <w:pPr>
        <w:pStyle w:val="BodyText"/>
        <w:spacing w:before="99" w:after="8"/>
        <w:rPr>
          <w:color w:val="4F81BD"/>
        </w:rPr>
      </w:pPr>
    </w:p>
    <w:p w:rsidR="00C236B3" w:rsidRDefault="00601748">
      <w:pPr>
        <w:pStyle w:val="BodyText"/>
        <w:spacing w:before="99" w:after="8"/>
      </w:pPr>
      <w:r>
        <w:rPr>
          <w:color w:val="4F81BD"/>
        </w:rPr>
        <w:t>CloudFormation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C236B3" w:rsidTr="007826BE">
        <w:trPr>
          <w:trHeight w:val="749"/>
        </w:trPr>
        <w:tc>
          <w:tcPr>
            <w:tcW w:w="2899" w:type="dxa"/>
          </w:tcPr>
          <w:p w:rsidR="00C236B3" w:rsidRPr="007826BE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7826BE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C236B3" w:rsidRPr="007826B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Infrastructure as code</w:t>
            </w:r>
          </w:p>
          <w:p w:rsidR="00C236B3" w:rsidRPr="007826B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Template supports YAML and JSON</w:t>
            </w:r>
          </w:p>
          <w:p w:rsidR="00C236B3" w:rsidRPr="007826B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use to create/rollback/delete entire stack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Store template in S3</w:t>
            </w:r>
          </w:p>
          <w:p w:rsidR="00226293" w:rsidRDefault="0022629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Partial failure rollback entire stack</w:t>
            </w:r>
          </w:p>
          <w:p w:rsidR="000B031A" w:rsidRDefault="000B031A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0B031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For each AWS account, </w:t>
            </w:r>
            <w:r w:rsidRPr="000B031A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export names must be unique within a region</w:t>
            </w:r>
          </w:p>
          <w:p w:rsidR="00476137" w:rsidRDefault="00476137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</w:t>
            </w:r>
            <w:r w:rsidR="007750C8" w:rsidRPr="004761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revent CloudFormation from deleting your entire stack on failure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:</w:t>
            </w:r>
          </w:p>
          <w:p w:rsidR="00476137" w:rsidRDefault="00476137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761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Set the 'Rollback on failure' radio button to No in the CloudFormation console</w:t>
            </w:r>
          </w:p>
          <w:p w:rsidR="00476137" w:rsidRPr="00476137" w:rsidRDefault="00476137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76137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Use the --disable-rollback flag with the AWS CLI</w:t>
            </w:r>
          </w:p>
        </w:tc>
      </w:tr>
      <w:tr w:rsidR="00C236B3" w:rsidTr="007826BE">
        <w:trPr>
          <w:trHeight w:val="822"/>
        </w:trPr>
        <w:tc>
          <w:tcPr>
            <w:tcW w:w="2899" w:type="dxa"/>
          </w:tcPr>
          <w:p w:rsidR="00C236B3" w:rsidRPr="007826BE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7826BE">
              <w:rPr>
                <w:sz w:val="20"/>
              </w:rPr>
              <w:t>Template</w:t>
            </w:r>
          </w:p>
        </w:tc>
        <w:tc>
          <w:tcPr>
            <w:tcW w:w="5961" w:type="dxa"/>
          </w:tcPr>
          <w:p w:rsidR="00C236B3" w:rsidRPr="007826B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Resources section mandatory</w:t>
            </w:r>
          </w:p>
          <w:p w:rsidR="00C236B3" w:rsidRPr="007826B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Optional sections: </w:t>
            </w:r>
            <w:proofErr w:type="spellStart"/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AWSTemplateFormatVersion</w:t>
            </w:r>
            <w:proofErr w:type="spellEnd"/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(must be 2010-09-09), Description, Metadata, Parameters (input when run. For Prod or Test), Conditions (based on </w:t>
            </w:r>
            <w:proofErr w:type="spellStart"/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env</w:t>
            </w:r>
            <w:proofErr w:type="spellEnd"/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), Mappings (by region), Transform (include external code from</w:t>
            </w:r>
            <w:r w:rsid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7826B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s3), Outputs (to browser of another template)</w:t>
            </w:r>
          </w:p>
        </w:tc>
      </w:tr>
    </w:tbl>
    <w:p w:rsidR="00C236B3" w:rsidRDefault="00C236B3">
      <w:pPr>
        <w:spacing w:line="274" w:lineRule="exact"/>
        <w:rPr>
          <w:sz w:val="24"/>
        </w:rPr>
      </w:pPr>
    </w:p>
    <w:p w:rsidR="00654C51" w:rsidRDefault="00654C51">
      <w:pPr>
        <w:spacing w:line="274" w:lineRule="exact"/>
        <w:rPr>
          <w:sz w:val="24"/>
        </w:rPr>
      </w:pPr>
    </w:p>
    <w:p w:rsidR="00654C51" w:rsidRDefault="00654C51">
      <w:pPr>
        <w:spacing w:line="274" w:lineRule="exact"/>
        <w:rPr>
          <w:sz w:val="24"/>
        </w:rPr>
      </w:pPr>
    </w:p>
    <w:p w:rsidR="00C236B3" w:rsidRDefault="00601748">
      <w:pPr>
        <w:pStyle w:val="BodyText"/>
        <w:spacing w:before="99" w:after="8"/>
      </w:pPr>
      <w:r>
        <w:rPr>
          <w:color w:val="4F81BD"/>
        </w:rPr>
        <w:t>CloudWatch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C236B3" w:rsidTr="00AB2F31">
        <w:trPr>
          <w:trHeight w:val="510"/>
        </w:trPr>
        <w:tc>
          <w:tcPr>
            <w:tcW w:w="2899" w:type="dxa"/>
          </w:tcPr>
          <w:p w:rsidR="00C236B3" w:rsidRPr="00AB2F31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AB2F31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Monitors performance and other stats</w:t>
            </w:r>
          </w:p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 install agent for on-</w:t>
            </w:r>
            <w:proofErr w:type="spellStart"/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prem</w:t>
            </w:r>
            <w:proofErr w:type="spellEnd"/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data</w:t>
            </w:r>
          </w:p>
        </w:tc>
      </w:tr>
      <w:tr w:rsidR="00C236B3" w:rsidTr="00AB2F31">
        <w:trPr>
          <w:trHeight w:val="322"/>
        </w:trPr>
        <w:tc>
          <w:tcPr>
            <w:tcW w:w="2899" w:type="dxa"/>
          </w:tcPr>
          <w:p w:rsidR="00C236B3" w:rsidRPr="00AB2F31" w:rsidRDefault="00601748" w:rsidP="00AB2F31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AB2F31">
              <w:rPr>
                <w:sz w:val="20"/>
              </w:rPr>
              <w:t>Host level metrics</w:t>
            </w:r>
          </w:p>
        </w:tc>
        <w:tc>
          <w:tcPr>
            <w:tcW w:w="5961" w:type="dxa"/>
          </w:tcPr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CPU, Network, Disk, Status Check of EC2 instance</w:t>
            </w:r>
          </w:p>
        </w:tc>
      </w:tr>
      <w:tr w:rsidR="00C236B3" w:rsidTr="00AB2F31">
        <w:trPr>
          <w:trHeight w:val="370"/>
        </w:trPr>
        <w:tc>
          <w:tcPr>
            <w:tcW w:w="2899" w:type="dxa"/>
          </w:tcPr>
          <w:p w:rsidR="00C236B3" w:rsidRPr="00AB2F31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AB2F31">
              <w:rPr>
                <w:sz w:val="20"/>
              </w:rPr>
              <w:t>Custom metrics</w:t>
            </w:r>
          </w:p>
        </w:tc>
        <w:tc>
          <w:tcPr>
            <w:tcW w:w="5961" w:type="dxa"/>
          </w:tcPr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335B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RAM Utilization</w:t>
            </w:r>
            <w:r w:rsidR="005163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not supported by default</w:t>
            </w:r>
          </w:p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Get data at minimum once a minute even if script runs more often</w:t>
            </w:r>
          </w:p>
        </w:tc>
      </w:tr>
      <w:tr w:rsidR="00C236B3" w:rsidTr="00AB2F31">
        <w:trPr>
          <w:trHeight w:val="467"/>
        </w:trPr>
        <w:tc>
          <w:tcPr>
            <w:tcW w:w="2899" w:type="dxa"/>
          </w:tcPr>
          <w:p w:rsidR="00C236B3" w:rsidRPr="00AB2F31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AB2F31">
              <w:rPr>
                <w:sz w:val="20"/>
              </w:rPr>
              <w:lastRenderedPageBreak/>
              <w:t>Frequency</w:t>
            </w:r>
          </w:p>
        </w:tc>
        <w:tc>
          <w:tcPr>
            <w:tcW w:w="5961" w:type="dxa"/>
          </w:tcPr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Default – </w:t>
            </w:r>
            <w:proofErr w:type="gramStart"/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5 minute</w:t>
            </w:r>
            <w:proofErr w:type="gramEnd"/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intervals</w:t>
            </w:r>
          </w:p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Detailed – </w:t>
            </w:r>
            <w:proofErr w:type="gramStart"/>
            <w:r w:rsidRPr="008335B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1 minute</w:t>
            </w:r>
            <w:proofErr w:type="gramEnd"/>
            <w:r w:rsidRPr="008335B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intervals</w:t>
            </w:r>
          </w:p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High resolution – 1 second intervals</w:t>
            </w:r>
          </w:p>
        </w:tc>
      </w:tr>
      <w:tr w:rsidR="00C236B3" w:rsidTr="00AB2F31">
        <w:trPr>
          <w:trHeight w:val="338"/>
        </w:trPr>
        <w:tc>
          <w:tcPr>
            <w:tcW w:w="2899" w:type="dxa"/>
          </w:tcPr>
          <w:p w:rsidR="00C236B3" w:rsidRPr="00AB2F31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AB2F31">
              <w:rPr>
                <w:sz w:val="20"/>
              </w:rPr>
              <w:t>Data storage</w:t>
            </w:r>
          </w:p>
        </w:tc>
        <w:tc>
          <w:tcPr>
            <w:tcW w:w="5961" w:type="dxa"/>
          </w:tcPr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Forever unless configure otherwise.</w:t>
            </w:r>
          </w:p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Logs not deleted when EC2/ELB terminated</w:t>
            </w:r>
          </w:p>
        </w:tc>
      </w:tr>
      <w:tr w:rsidR="00C236B3" w:rsidTr="00AB2F31">
        <w:trPr>
          <w:trHeight w:val="577"/>
        </w:trPr>
        <w:tc>
          <w:tcPr>
            <w:tcW w:w="2899" w:type="dxa"/>
          </w:tcPr>
          <w:p w:rsidR="00C236B3" w:rsidRPr="00AB2F31" w:rsidRDefault="00601748" w:rsidP="00AB2F31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AB2F31">
              <w:rPr>
                <w:sz w:val="20"/>
              </w:rPr>
              <w:t>Alarm</w:t>
            </w:r>
          </w:p>
        </w:tc>
        <w:tc>
          <w:tcPr>
            <w:tcW w:w="5961" w:type="dxa"/>
          </w:tcPr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Monitor any metric for sustained state changes</w:t>
            </w:r>
          </w:p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States: OK, ALARM, INSUFFICIENT_DATA</w:t>
            </w:r>
          </w:p>
          <w:p w:rsidR="00C236B3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Criteria: </w:t>
            </w:r>
            <w:proofErr w:type="gramStart"/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period of time</w:t>
            </w:r>
            <w:proofErr w:type="gramEnd"/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evaluation period, data points to alarm</w:t>
            </w:r>
          </w:p>
          <w:p w:rsidR="00845573" w:rsidRPr="00AB2F31" w:rsidRDefault="004300A4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300A4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High-resolution metric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</w:t>
            </w:r>
            <w:r w:rsidR="00845573" w:rsidRPr="004300A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specify a high-resolution alarm with a period of </w:t>
            </w:r>
            <w:r w:rsidR="00845573" w:rsidRPr="004300A4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10 seconds or 30 seconds</w:t>
            </w:r>
            <w:r w:rsidR="00845573" w:rsidRPr="004300A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or you can set a regular alarm with a period of any multiple of 60 seconds.</w:t>
            </w:r>
          </w:p>
        </w:tc>
      </w:tr>
      <w:tr w:rsidR="00C236B3" w:rsidTr="00AB2F31">
        <w:trPr>
          <w:trHeight w:val="448"/>
        </w:trPr>
        <w:tc>
          <w:tcPr>
            <w:tcW w:w="2899" w:type="dxa"/>
          </w:tcPr>
          <w:p w:rsidR="00C236B3" w:rsidRPr="00AB2F31" w:rsidRDefault="00601748" w:rsidP="00AB2F31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AB2F31">
              <w:rPr>
                <w:sz w:val="20"/>
              </w:rPr>
              <w:t>Not done by CloudWatch</w:t>
            </w:r>
          </w:p>
        </w:tc>
        <w:tc>
          <w:tcPr>
            <w:tcW w:w="5961" w:type="dxa"/>
          </w:tcPr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627E8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CloudTrail </w:t>
            </w:r>
            <w:r w:rsidR="002721A9" w:rsidRPr="00627E8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logs</w:t>
            </w:r>
            <w:r w:rsidRPr="00627E8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 xml:space="preserve"> API calls</w:t>
            </w:r>
            <w:r w:rsidR="002721A9" w:rsidRPr="00627E81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/activity</w:t>
            </w:r>
          </w:p>
          <w:p w:rsidR="00C236B3" w:rsidRPr="00AB2F31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AB2F3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Config does state change</w:t>
            </w:r>
          </w:p>
        </w:tc>
      </w:tr>
    </w:tbl>
    <w:p w:rsidR="00C236B3" w:rsidRDefault="00C236B3">
      <w:pPr>
        <w:pStyle w:val="BodyText"/>
        <w:spacing w:before="0"/>
        <w:ind w:left="0"/>
        <w:rPr>
          <w:sz w:val="32"/>
        </w:rPr>
      </w:pPr>
    </w:p>
    <w:p w:rsidR="00C236B3" w:rsidRDefault="00C236B3">
      <w:pPr>
        <w:pStyle w:val="BodyText"/>
        <w:spacing w:before="4"/>
        <w:ind w:left="0"/>
      </w:pPr>
    </w:p>
    <w:p w:rsidR="005B263C" w:rsidRDefault="005B263C" w:rsidP="005B263C">
      <w:pPr>
        <w:pStyle w:val="BodyText"/>
        <w:spacing w:before="0" w:after="7"/>
      </w:pPr>
      <w:r>
        <w:rPr>
          <w:color w:val="4F81BD"/>
        </w:rPr>
        <w:t>AWS CLI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5B263C" w:rsidTr="00772A40">
        <w:trPr>
          <w:trHeight w:val="590"/>
        </w:trPr>
        <w:tc>
          <w:tcPr>
            <w:tcW w:w="2899" w:type="dxa"/>
          </w:tcPr>
          <w:p w:rsidR="005B263C" w:rsidRDefault="005B263C" w:rsidP="00772A40">
            <w:pPr>
              <w:pStyle w:val="TableParagraph"/>
              <w:spacing w:line="279" w:lineRule="exact"/>
              <w:ind w:left="110" w:firstLine="0"/>
              <w:rPr>
                <w:sz w:val="24"/>
              </w:rPr>
            </w:pPr>
            <w:r w:rsidRPr="00AB2F31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5B263C" w:rsidRDefault="005B263C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B263C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AWS Command Line Interface (CLI) is a unified tool to manage your AWS services</w:t>
            </w:r>
          </w:p>
          <w:p w:rsidR="00D07C39" w:rsidRPr="00207ECE" w:rsidRDefault="00CE0FE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--</w:t>
            </w:r>
            <w:r w:rsidR="00D07C39" w:rsidRPr="00CE0FE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dry-run option</w:t>
            </w:r>
            <w:r w:rsidR="00D07C39" w:rsidRPr="00D07C3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: 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</w:t>
            </w:r>
            <w:r w:rsidR="00D07C39" w:rsidRPr="00D07C3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hecks whether you have the required permissions for the action, without </w:t>
            </w:r>
            <w:proofErr w:type="gramStart"/>
            <w:r w:rsidR="00D07C39" w:rsidRPr="00D07C3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actually making</w:t>
            </w:r>
            <w:proofErr w:type="gramEnd"/>
            <w:r w:rsidR="00D07C39" w:rsidRPr="00D07C3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the request</w:t>
            </w:r>
          </w:p>
        </w:tc>
      </w:tr>
      <w:tr w:rsidR="005B263C" w:rsidTr="00772A40">
        <w:trPr>
          <w:trHeight w:val="590"/>
        </w:trPr>
        <w:tc>
          <w:tcPr>
            <w:tcW w:w="2899" w:type="dxa"/>
          </w:tcPr>
          <w:p w:rsidR="005B263C" w:rsidRPr="00AB2F31" w:rsidRDefault="00207ECE" w:rsidP="00772A40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Pagination</w:t>
            </w:r>
          </w:p>
        </w:tc>
        <w:tc>
          <w:tcPr>
            <w:tcW w:w="5961" w:type="dxa"/>
          </w:tcPr>
          <w:p w:rsidR="005B263C" w:rsidRPr="005B263C" w:rsidRDefault="00207ECE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To </w:t>
            </w:r>
            <w:r w:rsidRPr="00746E5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avoid timeout errors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re</w:t>
            </w:r>
            <w:r w:rsidR="00746E5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lated to too many results, use </w:t>
            </w:r>
            <w:r w:rsidR="00746E50" w:rsidRPr="00746E5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--</w:t>
            </w:r>
            <w:r w:rsidRPr="00746E50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page-size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, example </w:t>
            </w:r>
            <w:proofErr w:type="spellStart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aws</w:t>
            </w:r>
            <w:proofErr w:type="spellEnd"/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s3 list bucket </w:t>
            </w:r>
            <w:r w:rsidRPr="00207EC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–page-size 100</w:t>
            </w:r>
          </w:p>
        </w:tc>
      </w:tr>
    </w:tbl>
    <w:p w:rsidR="005B263C" w:rsidRDefault="005B263C">
      <w:pPr>
        <w:pStyle w:val="BodyText"/>
        <w:spacing w:before="4"/>
        <w:ind w:left="0"/>
      </w:pPr>
    </w:p>
    <w:p w:rsidR="00EB27BE" w:rsidRDefault="00FC3C01" w:rsidP="00EB27BE">
      <w:pPr>
        <w:pStyle w:val="BodyText"/>
        <w:spacing w:before="0" w:after="7"/>
      </w:pPr>
      <w:r>
        <w:rPr>
          <w:color w:val="4F81BD"/>
        </w:rPr>
        <w:t>Disaster Recov</w:t>
      </w:r>
      <w:r w:rsidR="007E19BF">
        <w:rPr>
          <w:color w:val="4F81BD"/>
        </w:rPr>
        <w:t>ery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EB27BE" w:rsidTr="00F7624F">
        <w:trPr>
          <w:trHeight w:val="590"/>
        </w:trPr>
        <w:tc>
          <w:tcPr>
            <w:tcW w:w="2899" w:type="dxa"/>
          </w:tcPr>
          <w:p w:rsidR="00EB27BE" w:rsidRDefault="00EB27BE" w:rsidP="00F7624F">
            <w:pPr>
              <w:pStyle w:val="TableParagraph"/>
              <w:spacing w:line="279" w:lineRule="exact"/>
              <w:ind w:left="110" w:firstLine="0"/>
              <w:rPr>
                <w:sz w:val="24"/>
              </w:rPr>
            </w:pPr>
            <w:r w:rsidRPr="00AB2F31">
              <w:rPr>
                <w:sz w:val="20"/>
              </w:rPr>
              <w:t>Overview</w:t>
            </w:r>
          </w:p>
        </w:tc>
        <w:tc>
          <w:tcPr>
            <w:tcW w:w="5961" w:type="dxa"/>
          </w:tcPr>
          <w:p w:rsidR="00EB27BE" w:rsidRPr="00207ECE" w:rsidRDefault="007E19BF" w:rsidP="00F7624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7E19BF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 Disaster Recovery Plan (DRP) consists of structured, detailed and documented instructions to recover disrupted systems and networks</w:t>
            </w:r>
          </w:p>
        </w:tc>
      </w:tr>
      <w:tr w:rsidR="00EB27BE" w:rsidTr="00F7624F">
        <w:trPr>
          <w:trHeight w:val="590"/>
        </w:trPr>
        <w:tc>
          <w:tcPr>
            <w:tcW w:w="2899" w:type="dxa"/>
          </w:tcPr>
          <w:p w:rsidR="00EB27BE" w:rsidRPr="00AB2F31" w:rsidRDefault="007E19BF" w:rsidP="00F7624F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Types</w:t>
            </w:r>
          </w:p>
        </w:tc>
        <w:tc>
          <w:tcPr>
            <w:tcW w:w="5961" w:type="dxa"/>
          </w:tcPr>
          <w:p w:rsidR="00EB27BE" w:rsidRDefault="00501A99" w:rsidP="00F7624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01A99">
              <w:rPr>
                <w:rFonts w:ascii="Helvetica" w:eastAsia="Times New Roman" w:hAnsi="Helvetica" w:cs="Helvetica"/>
                <w:b/>
                <w:bCs/>
                <w:color w:val="2C3E50"/>
                <w:sz w:val="14"/>
                <w:szCs w:val="23"/>
                <w:lang w:eastAsia="pt-PT"/>
              </w:rPr>
              <w:t>Backup and Restore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</w:t>
            </w:r>
            <w:r w:rsidRPr="00501A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simply backup and restores data as needed. It has the drawback that none of the data is on </w:t>
            </w:r>
            <w:r w:rsidR="00041B63" w:rsidRPr="00501A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standby,</w:t>
            </w:r>
            <w:r w:rsidRPr="00501A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so it can be time-consuming.</w:t>
            </w:r>
          </w:p>
          <w:p w:rsidR="00501A99" w:rsidRPr="00501A99" w:rsidRDefault="00501A99" w:rsidP="00F7624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01A99">
              <w:rPr>
                <w:rFonts w:ascii="Helvetica" w:eastAsia="Times New Roman" w:hAnsi="Helvetica" w:cs="Helvetica"/>
                <w:b/>
                <w:bCs/>
                <w:color w:val="2C3E50"/>
                <w:sz w:val="14"/>
                <w:szCs w:val="23"/>
                <w:lang w:eastAsia="pt-PT"/>
              </w:rPr>
              <w:t>Pilot Light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</w:t>
            </w:r>
            <w:r w:rsidRPr="00501A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keeps critical applications and data ready to be quickly retrieved in the event of a disaster.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br/>
            </w:r>
            <w:r>
              <w:rPr>
                <w:noProof/>
              </w:rPr>
              <w:drawing>
                <wp:inline distT="0" distB="0" distL="0" distR="0" wp14:anchorId="54464B9F" wp14:editId="26712784">
                  <wp:extent cx="1751440" cy="1074821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622" cy="108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A99" w:rsidRDefault="00501A99" w:rsidP="00F7624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501A99">
              <w:rPr>
                <w:rFonts w:ascii="Helvetica" w:eastAsia="Times New Roman" w:hAnsi="Helvetica" w:cs="Helvetica"/>
                <w:b/>
                <w:bCs/>
                <w:color w:val="2C3E50"/>
                <w:sz w:val="14"/>
                <w:szCs w:val="23"/>
                <w:lang w:eastAsia="pt-PT"/>
              </w:rPr>
              <w:t>Warm Standby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</w:t>
            </w:r>
            <w:r w:rsidRPr="00501A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keeps a duplicate version of the organization’s core elements running on standby </w:t>
            </w:r>
            <w:proofErr w:type="gramStart"/>
            <w:r w:rsidRPr="00501A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at all times</w:t>
            </w:r>
            <w:proofErr w:type="gramEnd"/>
            <w:r w:rsidRPr="00501A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so in a disaster, they can use this duplicate to maintain operations.</w:t>
            </w:r>
          </w:p>
          <w:p w:rsidR="00501A99" w:rsidRPr="005B263C" w:rsidRDefault="00501A99" w:rsidP="00F7624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313C52">
              <w:rPr>
                <w:rFonts w:ascii="Helvetica" w:eastAsia="Times New Roman" w:hAnsi="Helvetica" w:cs="Helvetica"/>
                <w:b/>
                <w:bCs/>
                <w:color w:val="2C3E50"/>
                <w:sz w:val="14"/>
                <w:szCs w:val="23"/>
                <w:lang w:eastAsia="pt-PT"/>
              </w:rPr>
              <w:t>H</w:t>
            </w:r>
            <w:r w:rsidRPr="00313C52">
              <w:rPr>
                <w:rFonts w:ascii="Helvetica" w:eastAsia="Times New Roman" w:hAnsi="Helvetica" w:cs="Helvetica"/>
                <w:b/>
                <w:color w:val="2C3E50"/>
                <w:sz w:val="14"/>
                <w:szCs w:val="23"/>
                <w:lang w:eastAsia="pt-PT"/>
              </w:rPr>
              <w:t>ot Standby</w:t>
            </w: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- </w:t>
            </w:r>
            <w:r w:rsidRPr="00501A9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replicates fully the data and applications in two or more active locations, splitting the traffic between them. In the event of a disaster, is simple to reroute everything to the unaffected region, meaning close to no downtime.</w:t>
            </w:r>
          </w:p>
        </w:tc>
      </w:tr>
    </w:tbl>
    <w:p w:rsidR="00EB27BE" w:rsidRDefault="00EB27BE">
      <w:pPr>
        <w:pStyle w:val="BodyText"/>
        <w:spacing w:before="4"/>
        <w:ind w:left="0"/>
      </w:pPr>
    </w:p>
    <w:p w:rsidR="00C236B3" w:rsidRDefault="00601748">
      <w:pPr>
        <w:pStyle w:val="BodyText"/>
        <w:spacing w:before="0" w:after="7"/>
      </w:pPr>
      <w:r>
        <w:rPr>
          <w:color w:val="4F81BD"/>
        </w:rPr>
        <w:t>Other</w:t>
      </w:r>
      <w:r w:rsidR="007E01CD">
        <w:rPr>
          <w:color w:val="4F81BD"/>
        </w:rPr>
        <w:t xml:space="preserve"> Services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C236B3" w:rsidTr="00207ECE">
        <w:trPr>
          <w:trHeight w:val="647"/>
        </w:trPr>
        <w:tc>
          <w:tcPr>
            <w:tcW w:w="2899" w:type="dxa"/>
          </w:tcPr>
          <w:p w:rsidR="00C236B3" w:rsidRPr="00207ECE" w:rsidRDefault="0060174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07ECE">
              <w:rPr>
                <w:sz w:val="20"/>
              </w:rPr>
              <w:t>Serverless services</w:t>
            </w:r>
          </w:p>
        </w:tc>
        <w:tc>
          <w:tcPr>
            <w:tcW w:w="5961" w:type="dxa"/>
          </w:tcPr>
          <w:p w:rsidR="00C236B3" w:rsidRPr="00207EC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07E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Lambda, API Gateway, S3, DynamoDB, SNS, SQS, Step Functions, Kinesis, Athena (queries),</w:t>
            </w:r>
            <w:r w:rsidR="00207E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Pr="00207E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Tooling</w:t>
            </w:r>
          </w:p>
        </w:tc>
      </w:tr>
      <w:tr w:rsidR="00C236B3" w:rsidTr="00207ECE">
        <w:trPr>
          <w:trHeight w:val="245"/>
        </w:trPr>
        <w:tc>
          <w:tcPr>
            <w:tcW w:w="2899" w:type="dxa"/>
          </w:tcPr>
          <w:p w:rsidR="00C236B3" w:rsidRPr="00207ECE" w:rsidRDefault="00601748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07ECE">
              <w:rPr>
                <w:sz w:val="20"/>
              </w:rPr>
              <w:t>ECS</w:t>
            </w:r>
          </w:p>
        </w:tc>
        <w:tc>
          <w:tcPr>
            <w:tcW w:w="5961" w:type="dxa"/>
          </w:tcPr>
          <w:p w:rsidR="00C236B3" w:rsidRPr="00207EC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07E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 Container Service – manages containers</w:t>
            </w:r>
          </w:p>
        </w:tc>
      </w:tr>
      <w:tr w:rsidR="00C236B3" w:rsidTr="00207ECE">
        <w:trPr>
          <w:trHeight w:val="295"/>
        </w:trPr>
        <w:tc>
          <w:tcPr>
            <w:tcW w:w="2899" w:type="dxa"/>
          </w:tcPr>
          <w:p w:rsidR="00C236B3" w:rsidRPr="00207ECE" w:rsidRDefault="00601748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207ECE">
              <w:rPr>
                <w:sz w:val="20"/>
              </w:rPr>
              <w:t>ECR</w:t>
            </w:r>
          </w:p>
        </w:tc>
        <w:tc>
          <w:tcPr>
            <w:tcW w:w="5961" w:type="dxa"/>
          </w:tcPr>
          <w:p w:rsidR="00BF3D0E" w:rsidRPr="00207ECE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07ECE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Elastic Container Registry – image repo</w:t>
            </w:r>
            <w:r w:rsidR="00211BD9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sitory</w:t>
            </w:r>
          </w:p>
        </w:tc>
      </w:tr>
      <w:tr w:rsidR="00281D16" w:rsidTr="00534B5E">
        <w:trPr>
          <w:trHeight w:val="614"/>
        </w:trPr>
        <w:tc>
          <w:tcPr>
            <w:tcW w:w="2899" w:type="dxa"/>
          </w:tcPr>
          <w:p w:rsidR="00281D16" w:rsidRPr="00207ECE" w:rsidRDefault="00281D16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CodeStar</w:t>
            </w:r>
            <w:proofErr w:type="spellEnd"/>
          </w:p>
        </w:tc>
        <w:tc>
          <w:tcPr>
            <w:tcW w:w="5961" w:type="dxa"/>
          </w:tcPr>
          <w:p w:rsidR="00281D16" w:rsidRDefault="00281D16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281D1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AWS </w:t>
            </w:r>
            <w:proofErr w:type="spellStart"/>
            <w:r w:rsidRPr="00281D1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CodeStar</w:t>
            </w:r>
            <w:proofErr w:type="spellEnd"/>
            <w:r w:rsidRPr="00281D1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enables you to quickly develop, build, and deploy applications on AWS. AWS </w:t>
            </w:r>
            <w:proofErr w:type="spellStart"/>
            <w:r w:rsidRPr="00281D1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CodeStar</w:t>
            </w:r>
            <w:proofErr w:type="spellEnd"/>
            <w:r w:rsidRPr="00281D16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provides a unified user interface, enabling you to easily manage your software development activities in one place</w:t>
            </w:r>
          </w:p>
        </w:tc>
      </w:tr>
      <w:tr w:rsidR="001B6882" w:rsidTr="00207ECE">
        <w:trPr>
          <w:trHeight w:val="189"/>
        </w:trPr>
        <w:tc>
          <w:tcPr>
            <w:tcW w:w="2899" w:type="dxa"/>
          </w:tcPr>
          <w:p w:rsidR="001B6882" w:rsidRPr="00207ECE" w:rsidRDefault="001B6882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Canary Deployment</w:t>
            </w:r>
          </w:p>
        </w:tc>
        <w:tc>
          <w:tcPr>
            <w:tcW w:w="5961" w:type="dxa"/>
          </w:tcPr>
          <w:p w:rsidR="001B6882" w:rsidRDefault="008A38A3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8A38A3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Canary release deployment, total API traffic is separated at random into a production release and a canary release with a pre-configured ratio. Typically, the canary release receives a small percentage of API traffic and the production release takes up the rest</w:t>
            </w:r>
          </w:p>
        </w:tc>
      </w:tr>
      <w:tr w:rsidR="00AC1698" w:rsidTr="00207ECE">
        <w:trPr>
          <w:trHeight w:val="189"/>
        </w:trPr>
        <w:tc>
          <w:tcPr>
            <w:tcW w:w="2899" w:type="dxa"/>
          </w:tcPr>
          <w:p w:rsidR="00AC1698" w:rsidRDefault="00AC1698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Fargate</w:t>
            </w:r>
            <w:proofErr w:type="spellEnd"/>
          </w:p>
        </w:tc>
        <w:tc>
          <w:tcPr>
            <w:tcW w:w="5961" w:type="dxa"/>
          </w:tcPr>
          <w:p w:rsidR="00AC1698" w:rsidRPr="008A38A3" w:rsidRDefault="00010AFD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</w:t>
            </w:r>
            <w:r w:rsidR="00AC1698" w:rsidRPr="00AC169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ompute engine for Amazon ECS that allows you to run containers without having to manage servers or clusters. With AWS </w:t>
            </w:r>
            <w:proofErr w:type="spellStart"/>
            <w:r w:rsidR="00AC1698" w:rsidRPr="00AC169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Fargate</w:t>
            </w:r>
            <w:proofErr w:type="spellEnd"/>
            <w:r w:rsidR="00AC1698" w:rsidRPr="00AC169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, you no longer </w:t>
            </w:r>
            <w:proofErr w:type="gramStart"/>
            <w:r w:rsidR="00AC1698" w:rsidRPr="00AC169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have to</w:t>
            </w:r>
            <w:proofErr w:type="gramEnd"/>
            <w:r w:rsidR="00AC1698" w:rsidRPr="00AC169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provision, configure, and scale clusters of virtual machines to run containers. AWS </w:t>
            </w:r>
            <w:proofErr w:type="spellStart"/>
            <w:r w:rsidR="00AC1698" w:rsidRPr="00AC169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Fargate</w:t>
            </w:r>
            <w:proofErr w:type="spellEnd"/>
            <w:r w:rsidR="00AC1698" w:rsidRPr="00AC1698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</w:t>
            </w:r>
            <w:r w:rsidR="00AC1698" w:rsidRPr="00AC1698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eliminates the need to manage a cluster of Amazon EC2 instances</w:t>
            </w:r>
          </w:p>
        </w:tc>
      </w:tr>
      <w:tr w:rsidR="00162A95" w:rsidTr="00207ECE">
        <w:trPr>
          <w:trHeight w:val="189"/>
        </w:trPr>
        <w:tc>
          <w:tcPr>
            <w:tcW w:w="2899" w:type="dxa"/>
          </w:tcPr>
          <w:p w:rsidR="00162A95" w:rsidRDefault="00162A95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IOT Core</w:t>
            </w:r>
          </w:p>
        </w:tc>
        <w:tc>
          <w:tcPr>
            <w:tcW w:w="5961" w:type="dxa"/>
          </w:tcPr>
          <w:p w:rsidR="00162A95" w:rsidRPr="00AC1698" w:rsidRDefault="00162A95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62A9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IoT Core allows you to easily connect any number of devices to the cloud and to other devices. AWS IoT Core supports HTTP, </w:t>
            </w:r>
            <w:proofErr w:type="spellStart"/>
            <w:r w:rsidRPr="00162A9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WebSockets</w:t>
            </w:r>
            <w:proofErr w:type="spellEnd"/>
            <w:r w:rsidRPr="00162A9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, and </w:t>
            </w:r>
            <w:r w:rsidRPr="00162A95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MQTT</w:t>
            </w:r>
            <w:r w:rsidRPr="00162A95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, a lightweight communication protocol specifically designed to tolerate intermittent connection</w:t>
            </w:r>
          </w:p>
        </w:tc>
      </w:tr>
      <w:tr w:rsidR="00162A95" w:rsidTr="00207ECE">
        <w:trPr>
          <w:trHeight w:val="189"/>
        </w:trPr>
        <w:tc>
          <w:tcPr>
            <w:tcW w:w="2899" w:type="dxa"/>
          </w:tcPr>
          <w:p w:rsidR="00162A95" w:rsidRDefault="00162A95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Snowball</w:t>
            </w:r>
          </w:p>
        </w:tc>
        <w:tc>
          <w:tcPr>
            <w:tcW w:w="5961" w:type="dxa"/>
          </w:tcPr>
          <w:p w:rsidR="00162A95" w:rsidRPr="00162A95" w:rsidRDefault="001A6524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1A6524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Petabyte-scale data transport solution that uses secure appliances to transfer large amounts of data into and out of the AWS cloud</w:t>
            </w:r>
          </w:p>
        </w:tc>
      </w:tr>
      <w:tr w:rsidR="00F7624F" w:rsidTr="00207ECE">
        <w:trPr>
          <w:trHeight w:val="189"/>
        </w:trPr>
        <w:tc>
          <w:tcPr>
            <w:tcW w:w="2899" w:type="dxa"/>
          </w:tcPr>
          <w:p w:rsidR="00F7624F" w:rsidRDefault="00F7624F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Glue</w:t>
            </w:r>
          </w:p>
        </w:tc>
        <w:tc>
          <w:tcPr>
            <w:tcW w:w="5961" w:type="dxa"/>
          </w:tcPr>
          <w:p w:rsidR="00F7624F" w:rsidRPr="001A6524" w:rsidRDefault="00F7624F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Fully Managed extract, transform and </w:t>
            </w:r>
            <w:r w:rsidR="00C9744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load (</w:t>
            </w:r>
            <w:r w:rsidR="00C97441" w:rsidRPr="000E06CB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ETL</w:t>
            </w:r>
            <w:r w:rsidR="00C97441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) service to prepare and load data to analytics.</w:t>
            </w:r>
          </w:p>
        </w:tc>
      </w:tr>
      <w:tr w:rsidR="000E06CB" w:rsidTr="00207ECE">
        <w:trPr>
          <w:trHeight w:val="189"/>
        </w:trPr>
        <w:tc>
          <w:tcPr>
            <w:tcW w:w="2899" w:type="dxa"/>
          </w:tcPr>
          <w:p w:rsidR="000E06CB" w:rsidRDefault="000E06CB" w:rsidP="00207ECE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>
              <w:rPr>
                <w:sz w:val="20"/>
              </w:rPr>
              <w:t>Global Accelerator</w:t>
            </w:r>
          </w:p>
        </w:tc>
        <w:tc>
          <w:tcPr>
            <w:tcW w:w="5961" w:type="dxa"/>
          </w:tcPr>
          <w:p w:rsidR="000E06CB" w:rsidRDefault="000E06CB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I</w:t>
            </w:r>
            <w:r w:rsidRPr="000E06C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mproves the availability and performance of your applications with local or global users. It provides </w:t>
            </w:r>
            <w:r w:rsidRPr="0035698E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static IP</w:t>
            </w:r>
            <w:r w:rsidRPr="000E06CB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addresses that act as a fixed entry point to your application endpoints in a single or multiple AWS Regions, such as your </w:t>
            </w:r>
            <w:r w:rsidRPr="000E06CB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Application Load Balancers, Network Load Balancers or Amazon EC2 instances</w:t>
            </w:r>
          </w:p>
        </w:tc>
      </w:tr>
    </w:tbl>
    <w:p w:rsidR="00C236B3" w:rsidRDefault="00C236B3">
      <w:pPr>
        <w:pStyle w:val="BodyText"/>
        <w:spacing w:before="1"/>
        <w:ind w:left="0"/>
        <w:rPr>
          <w:sz w:val="39"/>
        </w:rPr>
      </w:pPr>
    </w:p>
    <w:p w:rsidR="00C236B3" w:rsidRDefault="00601748">
      <w:pPr>
        <w:pStyle w:val="BodyText"/>
        <w:spacing w:before="0" w:after="7"/>
      </w:pPr>
      <w:r>
        <w:rPr>
          <w:color w:val="4F81BD"/>
        </w:rPr>
        <w:t>HTTP Error codes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961"/>
      </w:tblGrid>
      <w:tr w:rsidR="00C236B3">
        <w:trPr>
          <w:trHeight w:val="292"/>
        </w:trPr>
        <w:tc>
          <w:tcPr>
            <w:tcW w:w="2899" w:type="dxa"/>
          </w:tcPr>
          <w:p w:rsidR="00C236B3" w:rsidRPr="004502EA" w:rsidRDefault="00601748" w:rsidP="004502EA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4502EA">
              <w:rPr>
                <w:sz w:val="20"/>
              </w:rPr>
              <w:t>2xx</w:t>
            </w:r>
          </w:p>
        </w:tc>
        <w:tc>
          <w:tcPr>
            <w:tcW w:w="5961" w:type="dxa"/>
          </w:tcPr>
          <w:p w:rsidR="00C236B3" w:rsidRPr="004502EA" w:rsidRDefault="0060174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Success</w:t>
            </w:r>
          </w:p>
        </w:tc>
      </w:tr>
      <w:tr w:rsidR="003A6AE8">
        <w:trPr>
          <w:trHeight w:val="292"/>
        </w:trPr>
        <w:tc>
          <w:tcPr>
            <w:tcW w:w="2899" w:type="dxa"/>
          </w:tcPr>
          <w:p w:rsidR="003A6AE8" w:rsidRPr="004502EA" w:rsidRDefault="003A6AE8" w:rsidP="004502EA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4502EA">
              <w:rPr>
                <w:sz w:val="20"/>
              </w:rPr>
              <w:t>3xx</w:t>
            </w:r>
          </w:p>
        </w:tc>
        <w:tc>
          <w:tcPr>
            <w:tcW w:w="5961" w:type="dxa"/>
          </w:tcPr>
          <w:p w:rsidR="003A6AE8" w:rsidRPr="004502EA" w:rsidRDefault="003A6AE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Redirection</w:t>
            </w:r>
          </w:p>
        </w:tc>
      </w:tr>
      <w:tr w:rsidR="003A6AE8">
        <w:trPr>
          <w:trHeight w:val="292"/>
        </w:trPr>
        <w:tc>
          <w:tcPr>
            <w:tcW w:w="2899" w:type="dxa"/>
          </w:tcPr>
          <w:p w:rsidR="003A6AE8" w:rsidRPr="004502EA" w:rsidRDefault="003A6AE8" w:rsidP="004502EA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4502EA">
              <w:rPr>
                <w:sz w:val="20"/>
              </w:rPr>
              <w:t>4xx</w:t>
            </w:r>
          </w:p>
        </w:tc>
        <w:tc>
          <w:tcPr>
            <w:tcW w:w="5961" w:type="dxa"/>
          </w:tcPr>
          <w:p w:rsidR="003A6AE8" w:rsidRPr="004502EA" w:rsidRDefault="003A6AE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Client error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400 – Bad request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401 – Unauthorized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403 – Forbidden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404 – Not found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409 – Conflict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CD1C06">
              <w:rPr>
                <w:rFonts w:ascii="Helvetica" w:eastAsia="Times New Roman" w:hAnsi="Helvetica" w:cs="Helvetica"/>
                <w:color w:val="2C3E50"/>
                <w:sz w:val="14"/>
                <w:szCs w:val="23"/>
                <w:highlight w:val="green"/>
                <w:lang w:eastAsia="pt-PT"/>
              </w:rPr>
              <w:t>429 – Too many requests/throttling error</w:t>
            </w:r>
            <w:r w:rsidR="00784610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 xml:space="preserve"> (API Gateway and Lambda)</w:t>
            </w:r>
          </w:p>
        </w:tc>
      </w:tr>
      <w:tr w:rsidR="003A6AE8">
        <w:trPr>
          <w:trHeight w:val="292"/>
        </w:trPr>
        <w:tc>
          <w:tcPr>
            <w:tcW w:w="2899" w:type="dxa"/>
          </w:tcPr>
          <w:p w:rsidR="003A6AE8" w:rsidRPr="004502EA" w:rsidRDefault="003A6AE8" w:rsidP="003A6AE8">
            <w:pPr>
              <w:pStyle w:val="TableParagraph"/>
              <w:spacing w:line="279" w:lineRule="exact"/>
              <w:ind w:left="110" w:firstLine="0"/>
              <w:rPr>
                <w:sz w:val="20"/>
              </w:rPr>
            </w:pPr>
            <w:r w:rsidRPr="004502EA">
              <w:rPr>
                <w:sz w:val="20"/>
              </w:rPr>
              <w:t>5xx</w:t>
            </w:r>
          </w:p>
        </w:tc>
        <w:tc>
          <w:tcPr>
            <w:tcW w:w="5961" w:type="dxa"/>
          </w:tcPr>
          <w:p w:rsidR="003A6AE8" w:rsidRPr="004502EA" w:rsidRDefault="003A6AE8" w:rsidP="00D20C2B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Server error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500 – Server error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502 – Bad gateway</w:t>
            </w:r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503 – Service unavailable</w:t>
            </w:r>
            <w:bookmarkStart w:id="1" w:name="_GoBack"/>
            <w:bookmarkEnd w:id="1"/>
          </w:p>
          <w:p w:rsidR="003A6AE8" w:rsidRPr="004502EA" w:rsidRDefault="003A6AE8" w:rsidP="00D20C2B">
            <w:pPr>
              <w:widowControl/>
              <w:numPr>
                <w:ilvl w:val="1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</w:pPr>
            <w:r w:rsidRPr="004502EA">
              <w:rPr>
                <w:rFonts w:ascii="Helvetica" w:eastAsia="Times New Roman" w:hAnsi="Helvetica" w:cs="Helvetica"/>
                <w:color w:val="2C3E50"/>
                <w:sz w:val="14"/>
                <w:szCs w:val="23"/>
                <w:lang w:eastAsia="pt-PT"/>
              </w:rPr>
              <w:t>504 – Gateway timeout/not responding</w:t>
            </w:r>
          </w:p>
        </w:tc>
      </w:tr>
    </w:tbl>
    <w:p w:rsidR="00CD31C0" w:rsidRDefault="00CD31C0"/>
    <w:p w:rsidR="00CD31C0" w:rsidRPr="00CD31C0" w:rsidRDefault="00CD31C0" w:rsidP="00CD31C0"/>
    <w:p w:rsidR="00CD31C0" w:rsidRPr="00CD31C0" w:rsidRDefault="00CD31C0" w:rsidP="00CD31C0"/>
    <w:p w:rsidR="00CD31C0" w:rsidRPr="00CD31C0" w:rsidRDefault="00CD31C0" w:rsidP="00CD31C0"/>
    <w:p w:rsidR="00CD31C0" w:rsidRDefault="00CD31C0" w:rsidP="00CD31C0"/>
    <w:p w:rsidR="00601748" w:rsidRPr="00CD31C0" w:rsidRDefault="00CD31C0" w:rsidP="00CD31C0">
      <w:pPr>
        <w:tabs>
          <w:tab w:val="left" w:pos="5902"/>
        </w:tabs>
      </w:pPr>
      <w:r>
        <w:tab/>
      </w:r>
    </w:p>
    <w:sectPr w:rsidR="00601748" w:rsidRPr="00CD31C0">
      <w:pgSz w:w="12240" w:h="15840"/>
      <w:pgMar w:top="14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6056"/>
    <w:multiLevelType w:val="hybridMultilevel"/>
    <w:tmpl w:val="FC9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7070D"/>
    <w:multiLevelType w:val="multilevel"/>
    <w:tmpl w:val="6CF6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83EC6"/>
    <w:multiLevelType w:val="multilevel"/>
    <w:tmpl w:val="D4B6C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B3"/>
    <w:rsid w:val="00004504"/>
    <w:rsid w:val="00006497"/>
    <w:rsid w:val="00010AFD"/>
    <w:rsid w:val="0002160B"/>
    <w:rsid w:val="00022CFE"/>
    <w:rsid w:val="00025E2E"/>
    <w:rsid w:val="000419D2"/>
    <w:rsid w:val="00041B63"/>
    <w:rsid w:val="00045F6B"/>
    <w:rsid w:val="0004705E"/>
    <w:rsid w:val="00054FD0"/>
    <w:rsid w:val="000551C7"/>
    <w:rsid w:val="0005605C"/>
    <w:rsid w:val="000579FA"/>
    <w:rsid w:val="000639F6"/>
    <w:rsid w:val="000647B5"/>
    <w:rsid w:val="00065CED"/>
    <w:rsid w:val="000747D0"/>
    <w:rsid w:val="000757C0"/>
    <w:rsid w:val="000766B8"/>
    <w:rsid w:val="00080629"/>
    <w:rsid w:val="000A2CC9"/>
    <w:rsid w:val="000B031A"/>
    <w:rsid w:val="000C0222"/>
    <w:rsid w:val="000E06CB"/>
    <w:rsid w:val="000E23EA"/>
    <w:rsid w:val="000F1A06"/>
    <w:rsid w:val="000F45B5"/>
    <w:rsid w:val="000F54EF"/>
    <w:rsid w:val="0012107A"/>
    <w:rsid w:val="00124163"/>
    <w:rsid w:val="001248D3"/>
    <w:rsid w:val="00126476"/>
    <w:rsid w:val="00141E34"/>
    <w:rsid w:val="00145DC9"/>
    <w:rsid w:val="001543F2"/>
    <w:rsid w:val="00154938"/>
    <w:rsid w:val="00162A95"/>
    <w:rsid w:val="0016565D"/>
    <w:rsid w:val="00167C49"/>
    <w:rsid w:val="0019376B"/>
    <w:rsid w:val="00196009"/>
    <w:rsid w:val="001A6524"/>
    <w:rsid w:val="001B12A3"/>
    <w:rsid w:val="001B6882"/>
    <w:rsid w:val="001C0581"/>
    <w:rsid w:val="001C2529"/>
    <w:rsid w:val="001D5B3F"/>
    <w:rsid w:val="001F0A49"/>
    <w:rsid w:val="00202673"/>
    <w:rsid w:val="00207ECE"/>
    <w:rsid w:val="00211BD9"/>
    <w:rsid w:val="00226293"/>
    <w:rsid w:val="00233DE5"/>
    <w:rsid w:val="002662C4"/>
    <w:rsid w:val="002721A9"/>
    <w:rsid w:val="00281D16"/>
    <w:rsid w:val="00282066"/>
    <w:rsid w:val="0028653B"/>
    <w:rsid w:val="002912B5"/>
    <w:rsid w:val="002A16FB"/>
    <w:rsid w:val="002A3CCE"/>
    <w:rsid w:val="002B26E9"/>
    <w:rsid w:val="002C5E50"/>
    <w:rsid w:val="002D0203"/>
    <w:rsid w:val="002D3174"/>
    <w:rsid w:val="002E0CB5"/>
    <w:rsid w:val="002E1291"/>
    <w:rsid w:val="003034BC"/>
    <w:rsid w:val="00313C52"/>
    <w:rsid w:val="00317D5E"/>
    <w:rsid w:val="00322D00"/>
    <w:rsid w:val="00343834"/>
    <w:rsid w:val="0035698E"/>
    <w:rsid w:val="003617C9"/>
    <w:rsid w:val="003672CC"/>
    <w:rsid w:val="0038343E"/>
    <w:rsid w:val="00384F34"/>
    <w:rsid w:val="003935F6"/>
    <w:rsid w:val="003A6AE8"/>
    <w:rsid w:val="003B7D39"/>
    <w:rsid w:val="003B7F07"/>
    <w:rsid w:val="003C3A79"/>
    <w:rsid w:val="003F04C9"/>
    <w:rsid w:val="003F288E"/>
    <w:rsid w:val="003F3421"/>
    <w:rsid w:val="00412CE2"/>
    <w:rsid w:val="004136C8"/>
    <w:rsid w:val="004229C1"/>
    <w:rsid w:val="004233C6"/>
    <w:rsid w:val="00424E62"/>
    <w:rsid w:val="004252E6"/>
    <w:rsid w:val="004300A4"/>
    <w:rsid w:val="004402CE"/>
    <w:rsid w:val="004502EA"/>
    <w:rsid w:val="00452A24"/>
    <w:rsid w:val="00455171"/>
    <w:rsid w:val="00455EF1"/>
    <w:rsid w:val="0046186F"/>
    <w:rsid w:val="00476137"/>
    <w:rsid w:val="00487AE0"/>
    <w:rsid w:val="004937D2"/>
    <w:rsid w:val="004B6557"/>
    <w:rsid w:val="004D3E30"/>
    <w:rsid w:val="004F002B"/>
    <w:rsid w:val="0050186A"/>
    <w:rsid w:val="00501A99"/>
    <w:rsid w:val="00503FA3"/>
    <w:rsid w:val="005100FA"/>
    <w:rsid w:val="00510EBE"/>
    <w:rsid w:val="005163EA"/>
    <w:rsid w:val="00517AE9"/>
    <w:rsid w:val="005259DA"/>
    <w:rsid w:val="0053293A"/>
    <w:rsid w:val="00534B5E"/>
    <w:rsid w:val="00537EE2"/>
    <w:rsid w:val="00573F99"/>
    <w:rsid w:val="0058287B"/>
    <w:rsid w:val="00593280"/>
    <w:rsid w:val="0059597C"/>
    <w:rsid w:val="00597FBB"/>
    <w:rsid w:val="005B016F"/>
    <w:rsid w:val="005B263C"/>
    <w:rsid w:val="005E026E"/>
    <w:rsid w:val="005F1CED"/>
    <w:rsid w:val="005F6F29"/>
    <w:rsid w:val="006011E7"/>
    <w:rsid w:val="00601748"/>
    <w:rsid w:val="00611930"/>
    <w:rsid w:val="00613345"/>
    <w:rsid w:val="00625C07"/>
    <w:rsid w:val="00627E81"/>
    <w:rsid w:val="00642602"/>
    <w:rsid w:val="0064703F"/>
    <w:rsid w:val="00654C51"/>
    <w:rsid w:val="006575B9"/>
    <w:rsid w:val="00661844"/>
    <w:rsid w:val="00661DB9"/>
    <w:rsid w:val="00673F5A"/>
    <w:rsid w:val="006849F2"/>
    <w:rsid w:val="006A754E"/>
    <w:rsid w:val="006C12DB"/>
    <w:rsid w:val="006C3B06"/>
    <w:rsid w:val="006C52B9"/>
    <w:rsid w:val="006D044F"/>
    <w:rsid w:val="006E5189"/>
    <w:rsid w:val="006E6D37"/>
    <w:rsid w:val="006F56A9"/>
    <w:rsid w:val="00700DC6"/>
    <w:rsid w:val="00716512"/>
    <w:rsid w:val="00717C0D"/>
    <w:rsid w:val="0072648A"/>
    <w:rsid w:val="007405FE"/>
    <w:rsid w:val="0074104C"/>
    <w:rsid w:val="00741953"/>
    <w:rsid w:val="00746E50"/>
    <w:rsid w:val="0074782A"/>
    <w:rsid w:val="007603D0"/>
    <w:rsid w:val="0076385E"/>
    <w:rsid w:val="00764511"/>
    <w:rsid w:val="007654F5"/>
    <w:rsid w:val="00767F7B"/>
    <w:rsid w:val="00772A40"/>
    <w:rsid w:val="007750C8"/>
    <w:rsid w:val="007826BE"/>
    <w:rsid w:val="00784610"/>
    <w:rsid w:val="00791FFC"/>
    <w:rsid w:val="00792B09"/>
    <w:rsid w:val="0079537B"/>
    <w:rsid w:val="007A4F42"/>
    <w:rsid w:val="007E01CD"/>
    <w:rsid w:val="007E0DD3"/>
    <w:rsid w:val="007E19BF"/>
    <w:rsid w:val="007E74E0"/>
    <w:rsid w:val="007F017E"/>
    <w:rsid w:val="007F7058"/>
    <w:rsid w:val="00802EB8"/>
    <w:rsid w:val="0081069B"/>
    <w:rsid w:val="00810EB2"/>
    <w:rsid w:val="00815AB1"/>
    <w:rsid w:val="0083091D"/>
    <w:rsid w:val="008335B6"/>
    <w:rsid w:val="00833DC8"/>
    <w:rsid w:val="00845573"/>
    <w:rsid w:val="008462B3"/>
    <w:rsid w:val="00876AD7"/>
    <w:rsid w:val="00883955"/>
    <w:rsid w:val="0088635A"/>
    <w:rsid w:val="008945A1"/>
    <w:rsid w:val="008A38A3"/>
    <w:rsid w:val="008A612D"/>
    <w:rsid w:val="008B2AA7"/>
    <w:rsid w:val="008B5693"/>
    <w:rsid w:val="008C2B91"/>
    <w:rsid w:val="008C4D20"/>
    <w:rsid w:val="008C69CB"/>
    <w:rsid w:val="008D2B8A"/>
    <w:rsid w:val="008D3EE7"/>
    <w:rsid w:val="008D465E"/>
    <w:rsid w:val="008F1101"/>
    <w:rsid w:val="0091072E"/>
    <w:rsid w:val="009346CC"/>
    <w:rsid w:val="00945C87"/>
    <w:rsid w:val="00957C42"/>
    <w:rsid w:val="00974AD0"/>
    <w:rsid w:val="00974EB2"/>
    <w:rsid w:val="00980832"/>
    <w:rsid w:val="009953EF"/>
    <w:rsid w:val="009A1453"/>
    <w:rsid w:val="009A571C"/>
    <w:rsid w:val="009B6C06"/>
    <w:rsid w:val="009C286B"/>
    <w:rsid w:val="009F446C"/>
    <w:rsid w:val="00A01BB2"/>
    <w:rsid w:val="00A10241"/>
    <w:rsid w:val="00A13EDD"/>
    <w:rsid w:val="00A44030"/>
    <w:rsid w:val="00A458E8"/>
    <w:rsid w:val="00A46025"/>
    <w:rsid w:val="00A4625E"/>
    <w:rsid w:val="00A53C6D"/>
    <w:rsid w:val="00A61228"/>
    <w:rsid w:val="00A72231"/>
    <w:rsid w:val="00A73821"/>
    <w:rsid w:val="00A902C2"/>
    <w:rsid w:val="00A932E6"/>
    <w:rsid w:val="00AB2F31"/>
    <w:rsid w:val="00AB5279"/>
    <w:rsid w:val="00AB6C19"/>
    <w:rsid w:val="00AC1698"/>
    <w:rsid w:val="00AC1CA2"/>
    <w:rsid w:val="00AC3B7F"/>
    <w:rsid w:val="00AE15A7"/>
    <w:rsid w:val="00AE7B75"/>
    <w:rsid w:val="00AF022F"/>
    <w:rsid w:val="00AF38ED"/>
    <w:rsid w:val="00B03365"/>
    <w:rsid w:val="00B04D4F"/>
    <w:rsid w:val="00B12E5D"/>
    <w:rsid w:val="00B13E68"/>
    <w:rsid w:val="00B15AFE"/>
    <w:rsid w:val="00B1690A"/>
    <w:rsid w:val="00B643DE"/>
    <w:rsid w:val="00B709A2"/>
    <w:rsid w:val="00B73706"/>
    <w:rsid w:val="00B82ECF"/>
    <w:rsid w:val="00B87C55"/>
    <w:rsid w:val="00B93A32"/>
    <w:rsid w:val="00BC47BD"/>
    <w:rsid w:val="00BC5C81"/>
    <w:rsid w:val="00BC72C1"/>
    <w:rsid w:val="00BC7AFB"/>
    <w:rsid w:val="00BD46D4"/>
    <w:rsid w:val="00BD660B"/>
    <w:rsid w:val="00BE1593"/>
    <w:rsid w:val="00BE41EC"/>
    <w:rsid w:val="00BE7512"/>
    <w:rsid w:val="00BF0D16"/>
    <w:rsid w:val="00BF3D0E"/>
    <w:rsid w:val="00C01BDC"/>
    <w:rsid w:val="00C21697"/>
    <w:rsid w:val="00C21C02"/>
    <w:rsid w:val="00C236B3"/>
    <w:rsid w:val="00C27773"/>
    <w:rsid w:val="00C33F79"/>
    <w:rsid w:val="00C3462E"/>
    <w:rsid w:val="00C403EA"/>
    <w:rsid w:val="00C40A63"/>
    <w:rsid w:val="00C42FF8"/>
    <w:rsid w:val="00C53012"/>
    <w:rsid w:val="00C562A8"/>
    <w:rsid w:val="00C56AC3"/>
    <w:rsid w:val="00C60A48"/>
    <w:rsid w:val="00C75594"/>
    <w:rsid w:val="00C76403"/>
    <w:rsid w:val="00C87BC1"/>
    <w:rsid w:val="00C97441"/>
    <w:rsid w:val="00CB7676"/>
    <w:rsid w:val="00CC532F"/>
    <w:rsid w:val="00CC6D5D"/>
    <w:rsid w:val="00CD1C06"/>
    <w:rsid w:val="00CD31C0"/>
    <w:rsid w:val="00CD39BB"/>
    <w:rsid w:val="00CE0FE6"/>
    <w:rsid w:val="00CE506A"/>
    <w:rsid w:val="00CE5E73"/>
    <w:rsid w:val="00CF74AA"/>
    <w:rsid w:val="00CF77B8"/>
    <w:rsid w:val="00D02B4B"/>
    <w:rsid w:val="00D05329"/>
    <w:rsid w:val="00D07C39"/>
    <w:rsid w:val="00D20C2B"/>
    <w:rsid w:val="00D36292"/>
    <w:rsid w:val="00D42DD5"/>
    <w:rsid w:val="00D50280"/>
    <w:rsid w:val="00D6521A"/>
    <w:rsid w:val="00D706D8"/>
    <w:rsid w:val="00D777C0"/>
    <w:rsid w:val="00D870E1"/>
    <w:rsid w:val="00D9459A"/>
    <w:rsid w:val="00D955D3"/>
    <w:rsid w:val="00DA0881"/>
    <w:rsid w:val="00DA3287"/>
    <w:rsid w:val="00DA6DDF"/>
    <w:rsid w:val="00DB1117"/>
    <w:rsid w:val="00DB3A0F"/>
    <w:rsid w:val="00DC1592"/>
    <w:rsid w:val="00DC4E7E"/>
    <w:rsid w:val="00DC57E2"/>
    <w:rsid w:val="00DE487A"/>
    <w:rsid w:val="00DF0FE2"/>
    <w:rsid w:val="00DF403C"/>
    <w:rsid w:val="00E032E6"/>
    <w:rsid w:val="00E36219"/>
    <w:rsid w:val="00E40CDE"/>
    <w:rsid w:val="00E4380F"/>
    <w:rsid w:val="00E512E2"/>
    <w:rsid w:val="00E53169"/>
    <w:rsid w:val="00E67E57"/>
    <w:rsid w:val="00E93C12"/>
    <w:rsid w:val="00EA061C"/>
    <w:rsid w:val="00EA2A34"/>
    <w:rsid w:val="00EA5373"/>
    <w:rsid w:val="00EB0DB0"/>
    <w:rsid w:val="00EB2122"/>
    <w:rsid w:val="00EB27BE"/>
    <w:rsid w:val="00EC3726"/>
    <w:rsid w:val="00EC44CE"/>
    <w:rsid w:val="00EC5F9E"/>
    <w:rsid w:val="00ED5A84"/>
    <w:rsid w:val="00ED7113"/>
    <w:rsid w:val="00EF323D"/>
    <w:rsid w:val="00F0100A"/>
    <w:rsid w:val="00F1642C"/>
    <w:rsid w:val="00F32F63"/>
    <w:rsid w:val="00F3434C"/>
    <w:rsid w:val="00F362E8"/>
    <w:rsid w:val="00F4014A"/>
    <w:rsid w:val="00F430EF"/>
    <w:rsid w:val="00F442BD"/>
    <w:rsid w:val="00F5770D"/>
    <w:rsid w:val="00F61559"/>
    <w:rsid w:val="00F62FF1"/>
    <w:rsid w:val="00F6359A"/>
    <w:rsid w:val="00F7624F"/>
    <w:rsid w:val="00F84445"/>
    <w:rsid w:val="00FA069F"/>
    <w:rsid w:val="00FA1147"/>
    <w:rsid w:val="00FA1986"/>
    <w:rsid w:val="00FA3105"/>
    <w:rsid w:val="00FC1700"/>
    <w:rsid w:val="00FC3208"/>
    <w:rsid w:val="00FC3928"/>
    <w:rsid w:val="00FC3C01"/>
    <w:rsid w:val="00FC78F9"/>
    <w:rsid w:val="00FD1EB8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92E2"/>
  <w15:docId w15:val="{F501D1C1-A170-4905-A07A-B8BEE39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spacing w:before="106"/>
      <w:ind w:left="220"/>
      <w:outlineLvl w:val="0"/>
    </w:pPr>
    <w:rPr>
      <w:rFonts w:ascii="Calibri" w:eastAsia="Calibri" w:hAnsi="Calibri" w:cs="Calibri"/>
      <w:b/>
      <w:bCs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6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" w:line="280" w:lineRule="exact"/>
      <w:ind w:right="229"/>
      <w:jc w:val="right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" w:line="280" w:lineRule="exact"/>
      <w:ind w:left="460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9"/>
      <w:ind w:left="220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4" w:lineRule="exact"/>
      <w:ind w:left="830" w:hanging="361"/>
    </w:pPr>
  </w:style>
  <w:style w:type="character" w:customStyle="1" w:styleId="hljs-attr">
    <w:name w:val="hljs-attr"/>
    <w:basedOn w:val="DefaultParagraphFont"/>
    <w:rsid w:val="002912B5"/>
  </w:style>
  <w:style w:type="character" w:customStyle="1" w:styleId="hljs-string">
    <w:name w:val="hljs-string"/>
    <w:basedOn w:val="DefaultParagraphFont"/>
    <w:rsid w:val="002912B5"/>
  </w:style>
  <w:style w:type="character" w:styleId="HTMLCode">
    <w:name w:val="HTML Code"/>
    <w:basedOn w:val="DefaultParagraphFont"/>
    <w:uiPriority w:val="99"/>
    <w:semiHidden/>
    <w:unhideWhenUsed/>
    <w:rsid w:val="006849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2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88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22C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PT" w:eastAsia="pt-PT" w:bidi="ar-SA"/>
    </w:rPr>
  </w:style>
  <w:style w:type="character" w:customStyle="1" w:styleId="pre">
    <w:name w:val="pre"/>
    <w:basedOn w:val="DefaultParagraphFont"/>
    <w:rsid w:val="006575B9"/>
  </w:style>
  <w:style w:type="character" w:customStyle="1" w:styleId="Heading3Char">
    <w:name w:val="Heading 3 Char"/>
    <w:basedOn w:val="DefaultParagraphFont"/>
    <w:link w:val="Heading3"/>
    <w:uiPriority w:val="9"/>
    <w:semiHidden/>
    <w:rsid w:val="00EC37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Emphasis">
    <w:name w:val="Emphasis"/>
    <w:basedOn w:val="DefaultParagraphFont"/>
    <w:uiPriority w:val="20"/>
    <w:qFormat/>
    <w:rsid w:val="000C0222"/>
    <w:rPr>
      <w:i/>
      <w:iCs/>
    </w:rPr>
  </w:style>
  <w:style w:type="character" w:styleId="Strong">
    <w:name w:val="Strong"/>
    <w:basedOn w:val="DefaultParagraphFont"/>
    <w:uiPriority w:val="22"/>
    <w:qFormat/>
    <w:rsid w:val="00501A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6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0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elfocusbucket.s3-website-ap-northeast-1.amazonaw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eu-west-1.amazon.com/celfocusbuck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cloudfro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17</Pages>
  <Words>5908</Words>
  <Characters>31907</Characters>
  <Application>Microsoft Office Word</Application>
  <DocSecurity>0</DocSecurity>
  <Lines>265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Vítor Faustino</dc:creator>
  <cp:lastModifiedBy>Vitor Faustino</cp:lastModifiedBy>
  <cp:revision>51</cp:revision>
  <dcterms:created xsi:type="dcterms:W3CDTF">2019-12-01T16:45:00Z</dcterms:created>
  <dcterms:modified xsi:type="dcterms:W3CDTF">2020-02-11T22:57:00Z</dcterms:modified>
</cp:coreProperties>
</file>