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AACC09" w14:textId="77777777" w:rsidR="00C37FC6" w:rsidRDefault="00000000">
      <w:pPr>
        <w:ind w:left="3119"/>
        <w:jc w:val="left"/>
        <w:rPr>
          <w:b/>
          <w:sz w:val="36"/>
          <w:szCs w:val="36"/>
          <w:lang w:val="fr-LU"/>
        </w:rPr>
      </w:pPr>
      <w:r>
        <w:rPr>
          <w:b/>
          <w:noProof/>
          <w:sz w:val="36"/>
          <w:szCs w:val="36"/>
          <w:lang w:val="fr-LU"/>
        </w:rPr>
        <w:drawing>
          <wp:anchor distT="0" distB="0" distL="0" distR="0" simplePos="0" relativeHeight="6" behindDoc="1" locked="0" layoutInCell="0" allowOverlap="1" wp14:anchorId="6F42FF84" wp14:editId="78515559">
            <wp:simplePos x="0" y="0"/>
            <wp:positionH relativeFrom="column">
              <wp:posOffset>20320</wp:posOffset>
            </wp:positionH>
            <wp:positionV relativeFrom="paragraph">
              <wp:posOffset>106680</wp:posOffset>
            </wp:positionV>
            <wp:extent cx="687705" cy="360045"/>
            <wp:effectExtent l="0" t="0" r="0" b="0"/>
            <wp:wrapNone/>
            <wp:docPr id="1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624FA2" w14:textId="77777777" w:rsidR="00C37FC6" w:rsidRDefault="00C37FC6">
      <w:pPr>
        <w:ind w:left="3119"/>
        <w:jc w:val="right"/>
        <w:rPr>
          <w:b/>
          <w:sz w:val="36"/>
          <w:szCs w:val="36"/>
          <w:lang w:val="fr-LU"/>
        </w:rPr>
      </w:pPr>
    </w:p>
    <w:p w14:paraId="6995D5F0" w14:textId="77777777" w:rsidR="00C37FC6" w:rsidRDefault="00C37FC6">
      <w:pPr>
        <w:ind w:left="3119"/>
        <w:jc w:val="right"/>
        <w:rPr>
          <w:b/>
          <w:sz w:val="36"/>
          <w:szCs w:val="36"/>
          <w:lang w:val="fr-LU"/>
        </w:rPr>
      </w:pPr>
    </w:p>
    <w:p w14:paraId="343D3B18" w14:textId="77777777" w:rsidR="00C37FC6" w:rsidRDefault="00C37FC6">
      <w:pPr>
        <w:ind w:left="3119"/>
        <w:jc w:val="right"/>
        <w:rPr>
          <w:b/>
          <w:sz w:val="36"/>
          <w:szCs w:val="36"/>
          <w:lang w:val="fr-LU"/>
        </w:rPr>
      </w:pPr>
    </w:p>
    <w:p w14:paraId="2C10D891" w14:textId="77777777" w:rsidR="00C37FC6" w:rsidRDefault="00C37FC6">
      <w:pPr>
        <w:ind w:left="3119"/>
        <w:jc w:val="right"/>
        <w:rPr>
          <w:b/>
          <w:sz w:val="36"/>
          <w:szCs w:val="36"/>
          <w:lang w:val="fr-LU"/>
        </w:rPr>
      </w:pPr>
    </w:p>
    <w:p w14:paraId="1D510C25" w14:textId="77777777" w:rsidR="00C37FC6" w:rsidRDefault="00C37FC6">
      <w:pPr>
        <w:ind w:left="3119"/>
        <w:jc w:val="right"/>
        <w:rPr>
          <w:b/>
          <w:sz w:val="36"/>
          <w:szCs w:val="36"/>
          <w:lang w:val="fr-LU"/>
        </w:rPr>
      </w:pPr>
    </w:p>
    <w:p w14:paraId="494B9645" w14:textId="77777777" w:rsidR="00C37FC6" w:rsidRDefault="00000000">
      <w:pPr>
        <w:pBdr>
          <w:bottom w:val="single" w:sz="4" w:space="1" w:color="000000"/>
        </w:pBdr>
        <w:ind w:left="5245"/>
        <w:jc w:val="right"/>
        <w:rPr>
          <w:b/>
          <w:sz w:val="36"/>
          <w:szCs w:val="36"/>
          <w:lang w:val="fr-LU"/>
        </w:rPr>
      </w:pPr>
      <w:r>
        <w:rPr>
          <w:b/>
          <w:sz w:val="36"/>
          <w:szCs w:val="36"/>
          <w:lang w:val="fr-LU"/>
        </w:rPr>
        <w:t>teste2</w:t>
      </w:r>
    </w:p>
    <w:p w14:paraId="73D0C30F" w14:textId="77777777" w:rsidR="00C37FC6" w:rsidRDefault="00C37FC6">
      <w:pPr>
        <w:rPr>
          <w:lang w:val="fr-LU"/>
        </w:rPr>
      </w:pPr>
    </w:p>
    <w:p w14:paraId="2AD8092B" w14:textId="77777777" w:rsidR="00C37FC6" w:rsidRDefault="00C37FC6">
      <w:pPr>
        <w:rPr>
          <w:lang w:val="fr-LU"/>
        </w:rPr>
      </w:pPr>
    </w:p>
    <w:p w14:paraId="3CE46DB2" w14:textId="77777777" w:rsidR="00C37FC6" w:rsidRDefault="00000000">
      <w:pPr>
        <w:tabs>
          <w:tab w:val="left" w:pos="11340"/>
        </w:tabs>
        <w:rPr>
          <w:lang w:val="fr-LU"/>
        </w:rPr>
      </w:pPr>
      <w:r>
        <w:rPr>
          <w:lang w:val="fr-LU"/>
        </w:rPr>
        <w:tab/>
      </w:r>
    </w:p>
    <w:p w14:paraId="22510C8C" w14:textId="77777777" w:rsidR="00C37FC6" w:rsidRDefault="00000000">
      <w:pPr>
        <w:jc w:val="center"/>
        <w:rPr>
          <w:b/>
          <w:color w:val="1F497D" w:themeColor="text2"/>
          <w:sz w:val="48"/>
          <w:szCs w:val="48"/>
          <w:lang w:val="fr-LU"/>
        </w:rPr>
      </w:pPr>
      <w:r>
        <w:rPr>
          <w:b/>
          <w:color w:val="1F497D" w:themeColor="text2"/>
          <w:sz w:val="48"/>
          <w:szCs w:val="48"/>
          <w:lang w:val="fr-LU"/>
        </w:rPr>
        <w:t/>
      </w:r>
    </w:p>
    <w:p w14:paraId="1A5B2A42" w14:textId="77777777" w:rsidR="00C37FC6" w:rsidRDefault="00C37FC6">
      <w:pPr>
        <w:jc w:val="center"/>
        <w:rPr>
          <w:color w:val="1F497D" w:themeColor="text2"/>
          <w:lang w:val="fr-LU"/>
        </w:rPr>
      </w:pPr>
    </w:p>
    <w:p w14:paraId="3670DFD2" w14:textId="77777777" w:rsidR="00C37FC6" w:rsidRDefault="00C37FC6">
      <w:pPr>
        <w:ind w:left="1560" w:right="1417"/>
        <w:jc w:val="center"/>
        <w:rPr>
          <w:b/>
          <w:color w:val="1F497D" w:themeColor="text2"/>
          <w:sz w:val="36"/>
          <w:szCs w:val="36"/>
          <w:lang w:val="fr-LU"/>
        </w:rPr>
      </w:pPr>
    </w:p>
    <w:bookmarkStart w:id="0" w:name="OLE_LINK2"/>
    <w:bookmarkStart w:id="1" w:name="OLE_LINK1"/>
    <w:p w14:paraId="23475DD2" w14:textId="77777777" w:rsidR="00C37FC6" w:rsidRDefault="00000000">
      <w:pPr>
        <w:ind w:left="1247" w:right="1247"/>
        <w:jc w:val="center"/>
        <w:rPr>
          <w:b/>
          <w:color w:val="1F497D" w:themeColor="text2"/>
          <w:sz w:val="36"/>
          <w:szCs w:val="36"/>
          <w:lang w:val="fr-LU"/>
        </w:rPr>
      </w:pPr>
      <w:r>
        <w:fldChar w:fldCharType="begin"/>
      </w:r>
      <w:r>
        <w:instrText xml:space="preserve"> SUBJECT </w:instrText>
      </w:r>
      <w:r>
        <w:fldChar w:fldCharType="separate"/>
      </w:r>
      <w:r>
        <w:fldChar w:fldCharType="end"/>
      </w:r>
      <w:bookmarkEnd w:id="0"/>
      <w:bookmarkEnd w:id="1"/>
    </w:p>
    <w:p w14:paraId="03E715AA" w14:textId="77777777" w:rsidR="00C37FC6" w:rsidRDefault="00C37FC6">
      <w:pPr>
        <w:rPr>
          <w:lang w:val="fr-LU"/>
        </w:rPr>
      </w:pPr>
    </w:p>
    <w:p w14:paraId="5336BC1A" w14:textId="77777777" w:rsidR="00C37FC6" w:rsidRDefault="00C37FC6">
      <w:pPr>
        <w:rPr>
          <w:lang w:val="fr-LU"/>
        </w:rPr>
      </w:pPr>
    </w:p>
    <w:p w14:paraId="75DB04C3" w14:textId="77777777" w:rsidR="00C37FC6" w:rsidRDefault="00C37FC6">
      <w:pPr>
        <w:rPr>
          <w:lang w:val="fr-LU"/>
        </w:rPr>
      </w:pPr>
    </w:p>
    <w:p w14:paraId="6E52AC71" w14:textId="77777777" w:rsidR="00C37FC6" w:rsidRDefault="00C37FC6">
      <w:pPr>
        <w:tabs>
          <w:tab w:val="left" w:pos="6115"/>
        </w:tabs>
        <w:rPr>
          <w:lang w:val="fr-LU"/>
        </w:rPr>
      </w:pPr>
    </w:p>
    <w:p w14:paraId="74AE51C6" w14:textId="77777777" w:rsidR="00C37FC6" w:rsidRDefault="00C37FC6">
      <w:pPr>
        <w:tabs>
          <w:tab w:val="left" w:pos="6115"/>
        </w:tabs>
        <w:rPr>
          <w:lang w:val="fr-LU"/>
        </w:rPr>
      </w:pPr>
    </w:p>
    <w:p w14:paraId="5E841A54" w14:textId="77777777" w:rsidR="00C37FC6" w:rsidRDefault="00C37FC6">
      <w:pPr>
        <w:tabs>
          <w:tab w:val="left" w:pos="6115"/>
        </w:tabs>
        <w:rPr>
          <w:lang w:val="fr-LU"/>
        </w:rPr>
      </w:pPr>
    </w:p>
    <w:p w14:paraId="0CF2FD08" w14:textId="77777777" w:rsidR="00C37FC6" w:rsidRDefault="00C37FC6">
      <w:pPr>
        <w:rPr>
          <w:lang w:val="fr-LU"/>
        </w:rPr>
      </w:pPr>
    </w:p>
    <w:p w14:paraId="60E1E0B0" w14:textId="77777777" w:rsidR="00C37FC6" w:rsidRDefault="00C37FC6">
      <w:pPr>
        <w:rPr>
          <w:lang w:val="fr-LU"/>
        </w:rPr>
      </w:pPr>
    </w:p>
    <w:p w14:paraId="5475B666" w14:textId="77777777" w:rsidR="00C37FC6" w:rsidRDefault="00C37FC6">
      <w:pPr>
        <w:rPr>
          <w:lang w:val="fr-LU"/>
        </w:rPr>
      </w:pPr>
      <w:bookmarkStart w:id="2" w:name="_Toc44755072"/>
      <w:bookmarkStart w:id="3" w:name="_Toc21427160"/>
      <w:bookmarkStart w:id="4" w:name="_Toc21425305"/>
      <w:bookmarkStart w:id="5" w:name="_Toc21419504"/>
      <w:bookmarkStart w:id="6" w:name="_Toc21404234"/>
      <w:bookmarkStart w:id="7" w:name="_Toc21257203"/>
      <w:bookmarkEnd w:id="2"/>
      <w:bookmarkEnd w:id="3"/>
      <w:bookmarkEnd w:id="4"/>
      <w:bookmarkEnd w:id="5"/>
      <w:bookmarkEnd w:id="6"/>
      <w:bookmarkEnd w:id="7"/>
    </w:p>
    <w:p w14:paraId="42E34790" w14:textId="77777777" w:rsidR="00C37FC6" w:rsidRDefault="00000000">
      <w:pPr>
        <w:rPr>
          <w:b/>
          <w:sz w:val="28"/>
          <w:lang w:val="fr-LU"/>
        </w:rPr>
      </w:pPr>
      <w:r>
        <w:rPr>
          <w:b/>
          <w:sz w:val="28"/>
        </w:rPr>
        <w:t>Informações Gerais</w:t>
      </w:r>
    </w:p>
    <w:p w14:paraId="243D375B" w14:textId="77777777" w:rsidR="00C37FC6" w:rsidRDefault="00000000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r>
        <w:rPr>
          <w:sz w:val="20"/>
          <w:szCs w:val="20"/>
        </w:rPr>
        <w:t>Versão: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teste2</w:t>
      </w:r>
    </w:p>
    <w:p w14:paraId="5B8161F1" w14:textId="77777777" w:rsidR="00C37FC6" w:rsidRDefault="00000000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r>
        <w:rPr>
          <w:sz w:val="20"/>
          <w:szCs w:val="20"/>
        </w:rPr>
        <w:t>Status do documento: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Draft</w:t>
      </w:r>
    </w:p>
    <w:p w14:paraId="0D974A1F" w14:textId="77777777" w:rsidR="00C37FC6" w:rsidRDefault="00000000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2410"/>
          <w:tab w:val="left" w:pos="2835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Classificação: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teste2</w:t>
      </w:r>
    </w:p>
    <w:p w14:paraId="3AE7CD62" w14:textId="672FF5D1" w:rsidR="00976D8C" w:rsidRDefault="00976D8C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r w:rsidRPr="00976D8C">
        <w:rPr>
          <w:sz w:val="20"/>
          <w:szCs w:val="20"/>
          <w:lang w:val="fr-LU"/>
        </w:rPr>
        <w:t>Cliente:</w:t>
      </w:r>
      <w:r w:rsidRPr="00976D8C">
        <w:rPr>
          <w:sz w:val="20"/>
          <w:szCs w:val="20"/>
          <w:lang w:val="fr-LU"/>
        </w:rPr>
        <w:tab/>
        <w:t/>
      </w:r>
    </w:p>
    <w:p w14:paraId="00034C80" w14:textId="77777777" w:rsidR="00C37FC6" w:rsidRDefault="00000000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2410"/>
          <w:tab w:val="left" w:pos="2835"/>
        </w:tabs>
        <w:spacing w:after="0"/>
        <w:ind w:left="2410" w:hanging="2410"/>
        <w:rPr>
          <w:sz w:val="20"/>
          <w:szCs w:val="20"/>
          <w:lang w:val="fr-LU"/>
        </w:rPr>
      </w:pPr>
      <w:r>
        <w:rPr>
          <w:sz w:val="20"/>
          <w:szCs w:val="20"/>
        </w:rPr>
        <w:t>Nome do documento: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teste2</w:t>
      </w:r>
    </w:p>
    <w:p w14:paraId="199A77AF" w14:textId="77777777" w:rsidR="00C37FC6" w:rsidRDefault="00000000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FR"/>
        </w:rPr>
      </w:pPr>
      <w:r>
        <w:rPr>
          <w:sz w:val="20"/>
          <w:szCs w:val="20"/>
        </w:rPr>
        <w:t>Data: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19/07/2024</w:t>
      </w:r>
    </w:p>
    <w:p w14:paraId="55EE3C5B" w14:textId="77777777" w:rsidR="00C37FC6" w:rsidRDefault="00000000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r>
        <w:rPr>
          <w:sz w:val="20"/>
          <w:szCs w:val="20"/>
        </w:rPr>
        <w:t xml:space="preserve">Consultor(es) de Segurança: </w:t>
      </w:r>
      <w:r>
        <w:rPr>
          <w:sz w:val="20"/>
          <w:szCs w:val="20"/>
        </w:rPr>
        <w:tab/>
        <w:t>teste2</w:t>
      </w:r>
    </w:p>
    <w:p w14:paraId="2F8E572C" w14:textId="77777777" w:rsidR="00C37FC6" w:rsidRDefault="00000000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FR"/>
        </w:rPr>
      </w:pPr>
      <w:r>
        <w:rPr>
          <w:sz w:val="20"/>
          <w:szCs w:val="20"/>
        </w:rPr>
        <w:t xml:space="preserve">Representante(s) do Cliente: </w:t>
      </w:r>
      <w:r>
        <w:rPr>
          <w:sz w:val="20"/>
          <w:szCs w:val="20"/>
        </w:rPr>
        <w:tab/>
        <w:t>teste2</w:t>
      </w:r>
    </w:p>
    <w:p w14:paraId="02B3088E" w14:textId="77777777" w:rsidR="00C37FC6" w:rsidRDefault="00C37FC6">
      <w:pPr>
        <w:spacing w:after="0" w:line="276" w:lineRule="auto"/>
        <w:ind w:right="0"/>
        <w:jc w:val="left"/>
        <w:rPr>
          <w:sz w:val="20"/>
          <w:lang w:val="fr-LU"/>
        </w:rPr>
      </w:pPr>
    </w:p>
    <w:sdt>
      <w:sdtPr>
        <w:rPr>
          <w:rFonts w:ascii="Century Schoolbook" w:eastAsia="TrebuchetMS" w:hAnsi="Century Schoolbook" w:cs="Arial"/>
          <w:b w:val="0"/>
          <w:bCs w:val="0"/>
          <w:color w:val="auto"/>
          <w:sz w:val="22"/>
          <w:szCs w:val="22"/>
          <w:lang w:eastAsia="fr-FR"/>
        </w:rPr>
        <w:id w:val="1710677086"/>
        <w:docPartObj>
          <w:docPartGallery w:val="Table of Contents"/>
          <w:docPartUnique/>
        </w:docPartObj>
      </w:sdtPr>
      <w:sdtContent>
        <w:p w14:paraId="295BF3B3" w14:textId="77777777" w:rsidR="00C37FC6" w:rsidRDefault="00000000">
          <w:pPr>
            <w:pStyle w:val="CabealhodoSumrio"/>
            <w:tabs>
              <w:tab w:val="left" w:pos="7812"/>
            </w:tabs>
            <w:rPr>
              <w:lang w:val="fr-LU"/>
            </w:rPr>
          </w:pPr>
          <w:r>
            <w:br w:type="page"/>
          </w:r>
          <w:r>
            <w:lastRenderedPageBreak/>
            <w:t>Índice</w:t>
          </w:r>
          <w:r>
            <w:tab/>
          </w:r>
        </w:p>
        <w:p w14:paraId="14879B68" w14:textId="2452BAE1" w:rsidR="00976D8C" w:rsidRDefault="00000000">
          <w:pPr>
            <w:pStyle w:val="Sumrio1"/>
            <w:tabs>
              <w:tab w:val="left" w:pos="440"/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2"/>
              <w:szCs w:val="22"/>
              <w:lang w:val="pt-BR" w:eastAsia="pt-BR"/>
              <w14:ligatures w14:val="standardContextual"/>
            </w:rPr>
          </w:pPr>
          <w:r>
            <w:fldChar w:fldCharType="begin"/>
          </w:r>
          <w:r>
            <w:rPr>
              <w:rStyle w:val="Vnculodendice"/>
              <w:webHidden/>
            </w:rPr>
            <w:instrText xml:space="preserve"> TOC \z \o "1-3" \u \h</w:instrText>
          </w:r>
          <w:r>
            <w:rPr>
              <w:rStyle w:val="Vnculodendice"/>
            </w:rPr>
            <w:fldChar w:fldCharType="separate"/>
          </w:r>
          <w:hyperlink w:anchor="_Toc172120260" w:history="1">
            <w:r w:rsidR="00976D8C" w:rsidRPr="003F02E9">
              <w:rPr>
                <w:rStyle w:val="Hyperlink"/>
                <w:noProof/>
                <w:lang w:val="fr-LU"/>
              </w:rPr>
              <w:t>1</w:t>
            </w:r>
            <w:r w:rsidR="00976D8C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2"/>
                <w:szCs w:val="22"/>
                <w:lang w:val="pt-BR" w:eastAsia="pt-BR"/>
                <w14:ligatures w14:val="standardContextual"/>
              </w:rPr>
              <w:tab/>
            </w:r>
            <w:r w:rsidR="00976D8C" w:rsidRPr="003F02E9">
              <w:rPr>
                <w:rStyle w:val="Hyperlink"/>
                <w:noProof/>
                <w:lang w:val="fr-LU"/>
              </w:rPr>
              <w:t>Introdução</w:t>
            </w:r>
            <w:r w:rsidR="00976D8C">
              <w:rPr>
                <w:noProof/>
                <w:webHidden/>
              </w:rPr>
              <w:tab/>
            </w:r>
            <w:r w:rsidR="00976D8C">
              <w:rPr>
                <w:noProof/>
                <w:webHidden/>
              </w:rPr>
              <w:fldChar w:fldCharType="begin"/>
            </w:r>
            <w:r w:rsidR="00976D8C">
              <w:rPr>
                <w:noProof/>
                <w:webHidden/>
              </w:rPr>
              <w:instrText xml:space="preserve"> PAGEREF _Toc172120260 \h </w:instrText>
            </w:r>
            <w:r w:rsidR="00976D8C">
              <w:rPr>
                <w:noProof/>
                <w:webHidden/>
              </w:rPr>
            </w:r>
            <w:r w:rsidR="00976D8C">
              <w:rPr>
                <w:noProof/>
                <w:webHidden/>
              </w:rPr>
              <w:fldChar w:fldCharType="separate"/>
            </w:r>
            <w:r w:rsidR="00976D8C">
              <w:rPr>
                <w:noProof/>
                <w:webHidden/>
              </w:rPr>
              <w:t>3</w:t>
            </w:r>
            <w:r w:rsidR="00976D8C">
              <w:rPr>
                <w:noProof/>
                <w:webHidden/>
              </w:rPr>
              <w:fldChar w:fldCharType="end"/>
            </w:r>
          </w:hyperlink>
        </w:p>
        <w:p w14:paraId="31619EED" w14:textId="74CCA981" w:rsidR="00976D8C" w:rsidRDefault="00000000">
          <w:pPr>
            <w:pStyle w:val="Sumrio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2"/>
              <w:szCs w:val="22"/>
              <w:lang w:val="pt-BR" w:eastAsia="pt-BR"/>
              <w14:ligatures w14:val="standardContextual"/>
            </w:rPr>
          </w:pPr>
          <w:hyperlink w:anchor="_Toc172120261" w:history="1">
            <w:r w:rsidR="00976D8C" w:rsidRPr="003F02E9">
              <w:rPr>
                <w:rStyle w:val="Hyperlink"/>
                <w:noProof/>
                <w:lang w:val="fr-LU"/>
              </w:rPr>
              <w:t>1.1</w:t>
            </w:r>
            <w:r w:rsidR="00976D8C"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2"/>
                <w:szCs w:val="22"/>
                <w:lang w:val="pt-BR" w:eastAsia="pt-BR"/>
                <w14:ligatures w14:val="standardContextual"/>
              </w:rPr>
              <w:tab/>
            </w:r>
            <w:r w:rsidR="00976D8C" w:rsidRPr="003F02E9">
              <w:rPr>
                <w:rStyle w:val="Hyperlink"/>
                <w:noProof/>
                <w:lang w:val="fr-LU"/>
              </w:rPr>
              <w:t>Contextualizando o relatório de impacto</w:t>
            </w:r>
            <w:r w:rsidR="00976D8C">
              <w:rPr>
                <w:noProof/>
                <w:webHidden/>
              </w:rPr>
              <w:tab/>
            </w:r>
            <w:r w:rsidR="00976D8C">
              <w:rPr>
                <w:noProof/>
                <w:webHidden/>
              </w:rPr>
              <w:fldChar w:fldCharType="begin"/>
            </w:r>
            <w:r w:rsidR="00976D8C">
              <w:rPr>
                <w:noProof/>
                <w:webHidden/>
              </w:rPr>
              <w:instrText xml:space="preserve"> PAGEREF _Toc172120261 \h </w:instrText>
            </w:r>
            <w:r w:rsidR="00976D8C">
              <w:rPr>
                <w:noProof/>
                <w:webHidden/>
              </w:rPr>
            </w:r>
            <w:r w:rsidR="00976D8C">
              <w:rPr>
                <w:noProof/>
                <w:webHidden/>
              </w:rPr>
              <w:fldChar w:fldCharType="separate"/>
            </w:r>
            <w:r w:rsidR="00976D8C">
              <w:rPr>
                <w:noProof/>
                <w:webHidden/>
              </w:rPr>
              <w:t>3</w:t>
            </w:r>
            <w:r w:rsidR="00976D8C">
              <w:rPr>
                <w:noProof/>
                <w:webHidden/>
              </w:rPr>
              <w:fldChar w:fldCharType="end"/>
            </w:r>
          </w:hyperlink>
        </w:p>
        <w:p w14:paraId="091AC224" w14:textId="7E542D14" w:rsidR="00976D8C" w:rsidRDefault="00000000">
          <w:pPr>
            <w:pStyle w:val="Sumrio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2"/>
              <w:szCs w:val="22"/>
              <w:lang w:val="pt-BR" w:eastAsia="pt-BR"/>
              <w14:ligatures w14:val="standardContextual"/>
            </w:rPr>
          </w:pPr>
          <w:hyperlink w:anchor="_Toc172120262" w:history="1">
            <w:r w:rsidR="00976D8C" w:rsidRPr="003F02E9">
              <w:rPr>
                <w:rStyle w:val="Hyperlink"/>
                <w:noProof/>
                <w:lang w:val="fr-LU"/>
              </w:rPr>
              <w:t>1.2</w:t>
            </w:r>
            <w:r w:rsidR="00976D8C"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2"/>
                <w:szCs w:val="22"/>
                <w:lang w:val="pt-BR" w:eastAsia="pt-BR"/>
                <w14:ligatures w14:val="standardContextual"/>
              </w:rPr>
              <w:tab/>
            </w:r>
            <w:r w:rsidR="00976D8C" w:rsidRPr="003F02E9">
              <w:rPr>
                <w:rStyle w:val="Hyperlink"/>
                <w:noProof/>
                <w:lang w:val="fr-LU"/>
              </w:rPr>
              <w:t>Objetivo do documento</w:t>
            </w:r>
            <w:r w:rsidR="00976D8C">
              <w:rPr>
                <w:noProof/>
                <w:webHidden/>
              </w:rPr>
              <w:tab/>
            </w:r>
            <w:r w:rsidR="00976D8C">
              <w:rPr>
                <w:noProof/>
                <w:webHidden/>
              </w:rPr>
              <w:fldChar w:fldCharType="begin"/>
            </w:r>
            <w:r w:rsidR="00976D8C">
              <w:rPr>
                <w:noProof/>
                <w:webHidden/>
              </w:rPr>
              <w:instrText xml:space="preserve"> PAGEREF _Toc172120262 \h </w:instrText>
            </w:r>
            <w:r w:rsidR="00976D8C">
              <w:rPr>
                <w:noProof/>
                <w:webHidden/>
              </w:rPr>
            </w:r>
            <w:r w:rsidR="00976D8C">
              <w:rPr>
                <w:noProof/>
                <w:webHidden/>
              </w:rPr>
              <w:fldChar w:fldCharType="separate"/>
            </w:r>
            <w:r w:rsidR="00976D8C">
              <w:rPr>
                <w:noProof/>
                <w:webHidden/>
              </w:rPr>
              <w:t>3</w:t>
            </w:r>
            <w:r w:rsidR="00976D8C">
              <w:rPr>
                <w:noProof/>
                <w:webHidden/>
              </w:rPr>
              <w:fldChar w:fldCharType="end"/>
            </w:r>
          </w:hyperlink>
        </w:p>
        <w:p w14:paraId="6296A2F6" w14:textId="79FE8201" w:rsidR="00976D8C" w:rsidRDefault="00000000">
          <w:pPr>
            <w:pStyle w:val="Sumrio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2"/>
              <w:szCs w:val="22"/>
              <w:lang w:val="pt-BR" w:eastAsia="pt-BR"/>
              <w14:ligatures w14:val="standardContextual"/>
            </w:rPr>
          </w:pPr>
          <w:hyperlink w:anchor="_Toc172120263" w:history="1">
            <w:r w:rsidR="00976D8C" w:rsidRPr="003F02E9">
              <w:rPr>
                <w:rStyle w:val="Hyperlink"/>
                <w:noProof/>
                <w:lang w:val="fr-LU"/>
              </w:rPr>
              <w:t>1.3</w:t>
            </w:r>
            <w:r w:rsidR="00976D8C"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2"/>
                <w:szCs w:val="22"/>
                <w:lang w:val="pt-BR" w:eastAsia="pt-BR"/>
                <w14:ligatures w14:val="standardContextual"/>
              </w:rPr>
              <w:tab/>
            </w:r>
            <w:r w:rsidR="00976D8C" w:rsidRPr="003F02E9">
              <w:rPr>
                <w:rStyle w:val="Hyperlink"/>
                <w:noProof/>
                <w:lang w:val="fr-LU"/>
              </w:rPr>
              <w:t>Siglas/Glossário</w:t>
            </w:r>
            <w:r w:rsidR="00976D8C">
              <w:rPr>
                <w:noProof/>
                <w:webHidden/>
              </w:rPr>
              <w:tab/>
            </w:r>
            <w:r w:rsidR="00976D8C">
              <w:rPr>
                <w:noProof/>
                <w:webHidden/>
              </w:rPr>
              <w:fldChar w:fldCharType="begin"/>
            </w:r>
            <w:r w:rsidR="00976D8C">
              <w:rPr>
                <w:noProof/>
                <w:webHidden/>
              </w:rPr>
              <w:instrText xml:space="preserve"> PAGEREF _Toc172120263 \h </w:instrText>
            </w:r>
            <w:r w:rsidR="00976D8C">
              <w:rPr>
                <w:noProof/>
                <w:webHidden/>
              </w:rPr>
            </w:r>
            <w:r w:rsidR="00976D8C">
              <w:rPr>
                <w:noProof/>
                <w:webHidden/>
              </w:rPr>
              <w:fldChar w:fldCharType="separate"/>
            </w:r>
            <w:r w:rsidR="00976D8C">
              <w:rPr>
                <w:noProof/>
                <w:webHidden/>
              </w:rPr>
              <w:t>3</w:t>
            </w:r>
            <w:r w:rsidR="00976D8C">
              <w:rPr>
                <w:noProof/>
                <w:webHidden/>
              </w:rPr>
              <w:fldChar w:fldCharType="end"/>
            </w:r>
          </w:hyperlink>
        </w:p>
        <w:p w14:paraId="47F6A6EF" w14:textId="6E6D295D" w:rsidR="00976D8C" w:rsidRDefault="00000000">
          <w:pPr>
            <w:pStyle w:val="Sumrio1"/>
            <w:tabs>
              <w:tab w:val="left" w:pos="440"/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2"/>
              <w:szCs w:val="22"/>
              <w:lang w:val="pt-BR" w:eastAsia="pt-BR"/>
              <w14:ligatures w14:val="standardContextual"/>
            </w:rPr>
          </w:pPr>
          <w:hyperlink w:anchor="_Toc172120264" w:history="1">
            <w:r w:rsidR="00976D8C" w:rsidRPr="003F02E9">
              <w:rPr>
                <w:rStyle w:val="Hyperlink"/>
                <w:noProof/>
                <w:lang w:val="fr-LU"/>
              </w:rPr>
              <w:t>2</w:t>
            </w:r>
            <w:r w:rsidR="00976D8C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2"/>
                <w:szCs w:val="22"/>
                <w:lang w:val="pt-BR" w:eastAsia="pt-BR"/>
                <w14:ligatures w14:val="standardContextual"/>
              </w:rPr>
              <w:tab/>
            </w:r>
            <w:r w:rsidR="00976D8C" w:rsidRPr="003F02E9">
              <w:rPr>
                <w:rStyle w:val="Hyperlink"/>
                <w:noProof/>
                <w:lang w:val="fr-LU"/>
              </w:rPr>
              <w:t>Modelagem de contexto</w:t>
            </w:r>
            <w:r w:rsidR="00976D8C">
              <w:rPr>
                <w:noProof/>
                <w:webHidden/>
              </w:rPr>
              <w:tab/>
            </w:r>
            <w:r w:rsidR="00976D8C">
              <w:rPr>
                <w:noProof/>
                <w:webHidden/>
              </w:rPr>
              <w:fldChar w:fldCharType="begin"/>
            </w:r>
            <w:r w:rsidR="00976D8C">
              <w:rPr>
                <w:noProof/>
                <w:webHidden/>
              </w:rPr>
              <w:instrText xml:space="preserve"> PAGEREF _Toc172120264 \h </w:instrText>
            </w:r>
            <w:r w:rsidR="00976D8C">
              <w:rPr>
                <w:noProof/>
                <w:webHidden/>
              </w:rPr>
            </w:r>
            <w:r w:rsidR="00976D8C">
              <w:rPr>
                <w:noProof/>
                <w:webHidden/>
              </w:rPr>
              <w:fldChar w:fldCharType="separate"/>
            </w:r>
            <w:r w:rsidR="00976D8C">
              <w:rPr>
                <w:noProof/>
                <w:webHidden/>
              </w:rPr>
              <w:t>4</w:t>
            </w:r>
            <w:r w:rsidR="00976D8C">
              <w:rPr>
                <w:noProof/>
                <w:webHidden/>
              </w:rPr>
              <w:fldChar w:fldCharType="end"/>
            </w:r>
          </w:hyperlink>
        </w:p>
        <w:p w14:paraId="5C6F0A6B" w14:textId="4B0A3F9E" w:rsidR="00976D8C" w:rsidRDefault="00000000">
          <w:pPr>
            <w:pStyle w:val="Sumrio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2"/>
              <w:szCs w:val="22"/>
              <w:lang w:val="pt-BR" w:eastAsia="pt-BR"/>
              <w14:ligatures w14:val="standardContextual"/>
            </w:rPr>
          </w:pPr>
          <w:hyperlink w:anchor="_Toc172120265" w:history="1">
            <w:r w:rsidR="00976D8C" w:rsidRPr="003F02E9">
              <w:rPr>
                <w:rStyle w:val="Hyperlink"/>
                <w:noProof/>
                <w:lang w:val="fr-LU"/>
              </w:rPr>
              <w:t>2.1</w:t>
            </w:r>
            <w:r w:rsidR="00976D8C"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2"/>
                <w:szCs w:val="22"/>
                <w:lang w:val="pt-BR" w:eastAsia="pt-BR"/>
                <w14:ligatures w14:val="standardContextual"/>
              </w:rPr>
              <w:tab/>
            </w:r>
            <w:r w:rsidR="00976D8C" w:rsidRPr="003F02E9">
              <w:rPr>
                <w:rStyle w:val="Hyperlink"/>
                <w:noProof/>
                <w:lang w:val="fr-LU"/>
              </w:rPr>
              <w:t>Identificação de ativos</w:t>
            </w:r>
            <w:r w:rsidR="00976D8C">
              <w:rPr>
                <w:noProof/>
                <w:webHidden/>
              </w:rPr>
              <w:tab/>
            </w:r>
            <w:r w:rsidR="00976D8C">
              <w:rPr>
                <w:noProof/>
                <w:webHidden/>
              </w:rPr>
              <w:fldChar w:fldCharType="begin"/>
            </w:r>
            <w:r w:rsidR="00976D8C">
              <w:rPr>
                <w:noProof/>
                <w:webHidden/>
              </w:rPr>
              <w:instrText xml:space="preserve"> PAGEREF _Toc172120265 \h </w:instrText>
            </w:r>
            <w:r w:rsidR="00976D8C">
              <w:rPr>
                <w:noProof/>
                <w:webHidden/>
              </w:rPr>
            </w:r>
            <w:r w:rsidR="00976D8C">
              <w:rPr>
                <w:noProof/>
                <w:webHidden/>
              </w:rPr>
              <w:fldChar w:fldCharType="separate"/>
            </w:r>
            <w:r w:rsidR="00976D8C">
              <w:rPr>
                <w:noProof/>
                <w:webHidden/>
              </w:rPr>
              <w:t>4</w:t>
            </w:r>
            <w:r w:rsidR="00976D8C">
              <w:rPr>
                <w:noProof/>
                <w:webHidden/>
              </w:rPr>
              <w:fldChar w:fldCharType="end"/>
            </w:r>
          </w:hyperlink>
        </w:p>
        <w:p w14:paraId="2AEFA4C8" w14:textId="10A76E58" w:rsidR="00976D8C" w:rsidRDefault="00000000">
          <w:pPr>
            <w:pStyle w:val="Sumrio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2"/>
              <w:szCs w:val="22"/>
              <w:lang w:val="pt-BR" w:eastAsia="pt-BR"/>
              <w14:ligatures w14:val="standardContextual"/>
            </w:rPr>
          </w:pPr>
          <w:hyperlink w:anchor="_Toc172120266" w:history="1">
            <w:r w:rsidR="00976D8C" w:rsidRPr="003F02E9">
              <w:rPr>
                <w:rStyle w:val="Hyperlink"/>
                <w:noProof/>
                <w:lang w:val="fr-BE"/>
              </w:rPr>
              <w:t>2.2</w:t>
            </w:r>
            <w:r w:rsidR="00976D8C"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2"/>
                <w:szCs w:val="22"/>
                <w:lang w:val="pt-BR" w:eastAsia="pt-BR"/>
                <w14:ligatures w14:val="standardContextual"/>
              </w:rPr>
              <w:tab/>
            </w:r>
            <w:r w:rsidR="00976D8C" w:rsidRPr="003F02E9">
              <w:rPr>
                <w:rStyle w:val="Hyperlink"/>
                <w:noProof/>
                <w:lang w:val="fr-LU"/>
              </w:rPr>
              <w:t>Identificação de vulnerabilidades</w:t>
            </w:r>
            <w:r w:rsidR="00976D8C">
              <w:rPr>
                <w:noProof/>
                <w:webHidden/>
              </w:rPr>
              <w:tab/>
            </w:r>
            <w:r w:rsidR="00976D8C">
              <w:rPr>
                <w:noProof/>
                <w:webHidden/>
              </w:rPr>
              <w:fldChar w:fldCharType="begin"/>
            </w:r>
            <w:r w:rsidR="00976D8C">
              <w:rPr>
                <w:noProof/>
                <w:webHidden/>
              </w:rPr>
              <w:instrText xml:space="preserve"> PAGEREF _Toc172120266 \h </w:instrText>
            </w:r>
            <w:r w:rsidR="00976D8C">
              <w:rPr>
                <w:noProof/>
                <w:webHidden/>
              </w:rPr>
            </w:r>
            <w:r w:rsidR="00976D8C">
              <w:rPr>
                <w:noProof/>
                <w:webHidden/>
              </w:rPr>
              <w:fldChar w:fldCharType="separate"/>
            </w:r>
            <w:r w:rsidR="00976D8C">
              <w:rPr>
                <w:noProof/>
                <w:webHidden/>
              </w:rPr>
              <w:t>4</w:t>
            </w:r>
            <w:r w:rsidR="00976D8C">
              <w:rPr>
                <w:noProof/>
                <w:webHidden/>
              </w:rPr>
              <w:fldChar w:fldCharType="end"/>
            </w:r>
          </w:hyperlink>
        </w:p>
        <w:p w14:paraId="46915470" w14:textId="16340D3E" w:rsidR="00976D8C" w:rsidRDefault="00000000">
          <w:pPr>
            <w:pStyle w:val="Sumrio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2"/>
              <w:szCs w:val="22"/>
              <w:lang w:val="pt-BR" w:eastAsia="pt-BR"/>
              <w14:ligatures w14:val="standardContextual"/>
            </w:rPr>
          </w:pPr>
          <w:hyperlink w:anchor="_Toc172120267" w:history="1">
            <w:r w:rsidR="00976D8C" w:rsidRPr="003F02E9">
              <w:rPr>
                <w:rStyle w:val="Hyperlink"/>
                <w:noProof/>
                <w:lang w:val="fr-LU"/>
              </w:rPr>
              <w:t>2.3</w:t>
            </w:r>
            <w:r w:rsidR="00976D8C"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2"/>
                <w:szCs w:val="22"/>
                <w:lang w:val="pt-BR" w:eastAsia="pt-BR"/>
                <w14:ligatures w14:val="standardContextual"/>
              </w:rPr>
              <w:tab/>
            </w:r>
            <w:r w:rsidR="00976D8C" w:rsidRPr="003F02E9">
              <w:rPr>
                <w:rStyle w:val="Hyperlink"/>
                <w:noProof/>
                <w:lang w:val="fr-LU"/>
              </w:rPr>
              <w:t>Avaliação dos impactos</w:t>
            </w:r>
            <w:r w:rsidR="00976D8C">
              <w:rPr>
                <w:noProof/>
                <w:webHidden/>
              </w:rPr>
              <w:tab/>
            </w:r>
            <w:r w:rsidR="00976D8C">
              <w:rPr>
                <w:noProof/>
                <w:webHidden/>
              </w:rPr>
              <w:fldChar w:fldCharType="begin"/>
            </w:r>
            <w:r w:rsidR="00976D8C">
              <w:rPr>
                <w:noProof/>
                <w:webHidden/>
              </w:rPr>
              <w:instrText xml:space="preserve"> PAGEREF _Toc172120267 \h </w:instrText>
            </w:r>
            <w:r w:rsidR="00976D8C">
              <w:rPr>
                <w:noProof/>
                <w:webHidden/>
              </w:rPr>
            </w:r>
            <w:r w:rsidR="00976D8C">
              <w:rPr>
                <w:noProof/>
                <w:webHidden/>
              </w:rPr>
              <w:fldChar w:fldCharType="separate"/>
            </w:r>
            <w:r w:rsidR="00976D8C">
              <w:rPr>
                <w:noProof/>
                <w:webHidden/>
              </w:rPr>
              <w:t>4</w:t>
            </w:r>
            <w:r w:rsidR="00976D8C">
              <w:rPr>
                <w:noProof/>
                <w:webHidden/>
              </w:rPr>
              <w:fldChar w:fldCharType="end"/>
            </w:r>
          </w:hyperlink>
        </w:p>
        <w:p w14:paraId="506126FA" w14:textId="3472CE79" w:rsidR="00976D8C" w:rsidRDefault="00000000">
          <w:pPr>
            <w:pStyle w:val="Sumrio1"/>
            <w:tabs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2"/>
              <w:szCs w:val="22"/>
              <w:lang w:val="pt-BR" w:eastAsia="pt-BR"/>
              <w14:ligatures w14:val="standardContextual"/>
            </w:rPr>
          </w:pPr>
          <w:hyperlink w:anchor="_Toc172120268" w:history="1">
            <w:r w:rsidR="00976D8C" w:rsidRPr="003F02E9">
              <w:rPr>
                <w:rStyle w:val="Hyperlink"/>
                <w:noProof/>
                <w:lang w:val="fr-LU"/>
              </w:rPr>
              <w:t>Anexo A : Entrevista e coleta de informações</w:t>
            </w:r>
            <w:r w:rsidR="00976D8C">
              <w:rPr>
                <w:noProof/>
                <w:webHidden/>
              </w:rPr>
              <w:tab/>
            </w:r>
            <w:r w:rsidR="00976D8C">
              <w:rPr>
                <w:noProof/>
                <w:webHidden/>
              </w:rPr>
              <w:fldChar w:fldCharType="begin"/>
            </w:r>
            <w:r w:rsidR="00976D8C">
              <w:rPr>
                <w:noProof/>
                <w:webHidden/>
              </w:rPr>
              <w:instrText xml:space="preserve"> PAGEREF _Toc172120268 \h </w:instrText>
            </w:r>
            <w:r w:rsidR="00976D8C">
              <w:rPr>
                <w:noProof/>
                <w:webHidden/>
              </w:rPr>
            </w:r>
            <w:r w:rsidR="00976D8C">
              <w:rPr>
                <w:noProof/>
                <w:webHidden/>
              </w:rPr>
              <w:fldChar w:fldCharType="separate"/>
            </w:r>
            <w:r w:rsidR="00976D8C">
              <w:rPr>
                <w:noProof/>
                <w:webHidden/>
              </w:rPr>
              <w:t>5</w:t>
            </w:r>
            <w:r w:rsidR="00976D8C">
              <w:rPr>
                <w:noProof/>
                <w:webHidden/>
              </w:rPr>
              <w:fldChar w:fldCharType="end"/>
            </w:r>
          </w:hyperlink>
        </w:p>
        <w:p w14:paraId="7E5F1FD9" w14:textId="3A2119F1" w:rsidR="00C37FC6" w:rsidRDefault="00000000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2255BC0C" w14:textId="77777777" w:rsidR="00C37FC6" w:rsidRDefault="00C37FC6">
      <w:pPr>
        <w:spacing w:after="200" w:line="276" w:lineRule="auto"/>
        <w:ind w:right="0"/>
        <w:jc w:val="center"/>
        <w:rPr>
          <w:b/>
          <w:lang w:val="fr-LU"/>
        </w:rPr>
      </w:pPr>
    </w:p>
    <w:p w14:paraId="4E1BE7B5" w14:textId="77777777" w:rsidR="00C37FC6" w:rsidRDefault="00C37FC6">
      <w:pPr>
        <w:spacing w:after="200" w:line="276" w:lineRule="auto"/>
        <w:ind w:right="0"/>
        <w:jc w:val="center"/>
        <w:rPr>
          <w:b/>
          <w:lang w:val="fr-LU"/>
        </w:rPr>
      </w:pPr>
    </w:p>
    <w:p w14:paraId="1F94F24F" w14:textId="77777777" w:rsidR="00C37FC6" w:rsidRDefault="00C37FC6">
      <w:pPr>
        <w:spacing w:after="200" w:line="276" w:lineRule="auto"/>
        <w:ind w:right="0"/>
        <w:jc w:val="center"/>
        <w:rPr>
          <w:b/>
          <w:lang w:val="fr-LU"/>
        </w:rPr>
      </w:pPr>
    </w:p>
    <w:p w14:paraId="3020753A" w14:textId="77777777" w:rsidR="00C37FC6" w:rsidRDefault="00C37FC6">
      <w:pPr>
        <w:spacing w:after="200" w:line="276" w:lineRule="auto"/>
        <w:ind w:right="0"/>
        <w:jc w:val="center"/>
        <w:rPr>
          <w:b/>
          <w:lang w:val="fr-LU"/>
        </w:rPr>
      </w:pPr>
    </w:p>
    <w:p w14:paraId="683DF235" w14:textId="77777777" w:rsidR="00C37FC6" w:rsidRDefault="00C37FC6">
      <w:pPr>
        <w:spacing w:after="200" w:line="276" w:lineRule="auto"/>
        <w:ind w:right="0"/>
        <w:jc w:val="center"/>
        <w:rPr>
          <w:b/>
          <w:lang w:val="fr-LU"/>
        </w:rPr>
      </w:pPr>
    </w:p>
    <w:p w14:paraId="2B81C7AD" w14:textId="77777777" w:rsidR="00C37FC6" w:rsidRDefault="00C37FC6">
      <w:pPr>
        <w:spacing w:after="200" w:line="276" w:lineRule="auto"/>
        <w:ind w:right="0"/>
        <w:jc w:val="center"/>
        <w:rPr>
          <w:b/>
          <w:lang w:val="fr-LU"/>
        </w:rPr>
      </w:pPr>
    </w:p>
    <w:p w14:paraId="2CD60B52" w14:textId="77777777" w:rsidR="00C37FC6" w:rsidRDefault="00000000">
      <w:pPr>
        <w:spacing w:after="200" w:line="276" w:lineRule="auto"/>
        <w:ind w:right="0"/>
        <w:jc w:val="center"/>
        <w:rPr>
          <w:b/>
          <w:lang w:val="fr-LU"/>
        </w:rPr>
      </w:pPr>
      <w:r>
        <w:rPr>
          <w:b/>
          <w:lang w:val="fr-LU"/>
        </w:rPr>
        <w:t>Lido e aprovado pelos seguintes responsáveis :</w:t>
      </w:r>
    </w:p>
    <w:p w14:paraId="2A7D099B" w14:textId="77777777" w:rsidR="00C37FC6" w:rsidRDefault="00C37FC6">
      <w:pPr>
        <w:rPr>
          <w:b/>
          <w:bCs/>
        </w:rPr>
      </w:pPr>
    </w:p>
    <w:p w14:paraId="19E6375C" w14:textId="77777777" w:rsidR="00C37FC6" w:rsidRDefault="00000000">
      <w:pPr>
        <w:spacing w:after="200" w:line="276" w:lineRule="auto"/>
        <w:ind w:right="0"/>
        <w:jc w:val="center"/>
      </w:pPr>
      <w:r>
        <w:br w:type="page"/>
      </w:r>
    </w:p>
    <w:p w14:paraId="2FE672CE" w14:textId="77777777" w:rsidR="00C37FC6" w:rsidRDefault="00000000">
      <w:pPr>
        <w:pStyle w:val="Ttulo1"/>
        <w:numPr>
          <w:ilvl w:val="0"/>
          <w:numId w:val="1"/>
        </w:numPr>
        <w:rPr>
          <w:lang w:val="fr-LU"/>
        </w:rPr>
      </w:pPr>
      <w:bookmarkStart w:id="8" w:name="_Toc75418785"/>
      <w:bookmarkStart w:id="9" w:name="_Toc172120260"/>
      <w:r>
        <w:rPr>
          <w:lang w:val="fr-LU"/>
        </w:rPr>
        <w:lastRenderedPageBreak/>
        <w:t>Introdu</w:t>
      </w:r>
      <w:bookmarkEnd w:id="8"/>
      <w:r>
        <w:rPr>
          <w:lang w:val="fr-LU"/>
        </w:rPr>
        <w:t>ção</w:t>
      </w:r>
      <w:bookmarkEnd w:id="9"/>
    </w:p>
    <w:p w14:paraId="36CF0D06" w14:textId="77777777" w:rsidR="00C37FC6" w:rsidRDefault="00000000">
      <w:pPr>
        <w:pStyle w:val="Ttulo2"/>
        <w:numPr>
          <w:ilvl w:val="1"/>
          <w:numId w:val="1"/>
        </w:numPr>
        <w:rPr>
          <w:lang w:val="fr-LU"/>
        </w:rPr>
      </w:pPr>
      <w:bookmarkStart w:id="10" w:name="_Toc172120261"/>
      <w:r>
        <w:rPr>
          <w:lang w:val="fr-LU"/>
        </w:rPr>
        <w:t>Contextualizando o relatório de impacto</w:t>
      </w:r>
      <w:bookmarkEnd w:id="10"/>
    </w:p>
    <w:p>
      <w:pPr/>
      <w:r>
        <w:rPr/>
        <w:t xml:space="preserve">CONSIDERAÇÕES GERAIS</w:t>
      </w:r>
    </w:p>
    <w:p>
      <w:pPr/>
      <w:r>
        <w:rPr/>
        <w:t xml:space="preserve">A Prefeitura Neogov se trata de uma pessoa jurídica de Direito Público fictício, especificamente dados anonimizados de uma Prefeitura Municipal com cenário reduzido e a finalidade de apresentação do nosso modelo de análise de riscos, a qual possui impacto em um município composto por 30.000 habitantes. Em sua estrutura, comporta 12 Secretarias, com 124 servidores em atividade. A infraestrutura física principal está situada na Rua das Flores, número 123, CEP 12345-678 Bairro Centro, Cidade Fictícia, Estado Hipotético. </w:t>
      </w:r>
    </w:p>
    <w:p>
      <w:pPr/>
      <w:r>
        <w:rPr/>
        <w:t xml:space="preserve">A entidade possui uma variedade de tecnologias (hardware e software) que precisam ser revisadas para padronização. Ademais, a maturidade de conformidade à Lei Geral de Proteção de Dados (LGPD) e de requisitos de Segurança da Informação, segundo normas internacionais, são os dois objetivos principais da Entidade com a presente assessoria e consultoria em implementação de Privacidade, Proteção de Dados e Segurança da Informação, visto estar em situação muito aquém dos mínimos níveis necessários e requeridos por entidades de fiscalização, tais como Autoridade Nacional de Proteção de Dados (ANPD), Ministérios Públicos e Tribunais de Contas.</w:t>
      </w:r>
    </w:p>
    <w:p>
      <w:pPr/>
      <w:r>
        <w:rPr/>
        <w:t xml:space="preserve">ABORDAGEM DE GESTÃO DE RISCO</w:t>
      </w:r>
    </w:p>
    <w:p>
      <w:pPr/>
      <w:r>
        <w:rPr/>
        <w:t xml:space="preserve">A gestão de riscos de privacidade, proteção de dados e segurança da informação em órgãos públicos, como prefeituras, é uma tarefa crucial na era digital. Com o crescente volume de informações sensíveis e pessoais que as prefeituras coletam e processam, garantir a integridade, confidencialidade e disponibilidade desses dados se torna uma responsabilidade essencial. No entanto, muitas prefeituras, como a ora analisada, enfrentam uma série de desafios em sua gestão de riscos, incluindo falhas no mapeamento de dados e processos, ausência de controles de acesso, práticas inseguras de senhas e problemas com firewalls.</w:t>
      </w:r>
    </w:p>
    <w:p>
      <w:pPr/>
      <w:r>
        <w:rPr/>
        <w:t xml:space="preserve">CRITÉRIOS BÁSICOS</w:t>
      </w:r>
    </w:p>
    <w:p>
      <w:pPr/>
      <w:r>
        <w:rPr/>
        <w:t xml:space="preserve">A conformidade com as regulamentações e padrões de segurança da informação é uma prioridade crescente para organizações em todo o mundo, à medida que os dados se tornam um ativo crítico e sensível. No Brasil, a Lei Geral de Proteção de Dados (LGPD) estabeleceu uma estrutura legal para a proteção de informações pessoais, e internacionalmente, padrões como ISO, NIST e NIS definem diretrizes detalhadas para a gestão eficaz da segurança da informação. O objetivo de uma entidade em se adequar a essas regulamentações e normas é garantir a confidencialidade, integridade e disponibilidade dos dados, bem como demonstrar um compromisso com a privacidade e a segurança de informações críticas.</w:t>
      </w:r>
    </w:p>
    <w:p>
      <w:pPr/>
      <w:r>
        <w:rPr/>
        <w:t xml:space="preserve">Os principais critérios a serem adotados são baseados nas seguintes normas:</w:t>
      </w:r>
    </w:p>
    <w:p>
      <w:pPr/>
      <w:r>
        <w:rPr/>
        <w:t xml:space="preserve">     Lei Geral de Proteção de Dados (LGPD)</w:t>
      </w:r>
    </w:p>
    <w:p>
      <w:pPr/>
      <w:r>
        <w:rPr/>
        <w:t xml:space="preserve">     ISO 27001: Gestão de Segurança da Informação</w:t>
      </w:r>
    </w:p>
    <w:p>
      <w:pPr/>
      <w:r>
        <w:rPr/>
        <w:t xml:space="preserve">     ISO 27002: Código de Prática para Controles de Segurança da Informação</w:t>
      </w:r>
    </w:p>
    <w:p>
      <w:pPr/>
      <w:r>
        <w:rPr/>
        <w:t xml:space="preserve">     ISO 27018: Código de Prática para a Proteção de Informações Pessoais em Serviços de Nuvem Pública que atuam como Processadores de Dados Pessoais</w:t>
      </w:r>
    </w:p>
    <w:p>
      <w:pPr/>
      <w:r>
        <w:rPr/>
        <w:t xml:space="preserve">     ISO 29100: Privacidade em Sistemas de Informação</w:t>
      </w:r>
    </w:p>
    <w:p>
      <w:pPr/>
      <w:r>
        <w:rPr/>
        <w:t xml:space="preserve">     NIST SP 800-53: Controles de Segurança da Informação</w:t>
      </w:r>
    </w:p>
    <w:p>
      <w:pPr/>
      <w:r>
        <w:rPr/>
        <w:t xml:space="preserve">     NIS Directive: Diretiva sobre Segurança de Redes e Sistemas de Informação</w:t>
      </w:r>
    </w:p>
    <w:p>
      <w:pPr/>
      <w:r>
        <w:rPr/>
        <w:t xml:space="preserve"> </w:t>
      </w:r>
    </w:p>
    <w:p>
      <w:pPr/>
      <w:r>
        <w:rPr/>
        <w:t xml:space="preserve">ESCOPO E LIMITES</w:t>
      </w:r>
    </w:p>
    <w:p>
      <w:pPr/>
      <w:r>
        <w:rPr/>
        <w:t xml:space="preserve">A implementação da Lei Geral de Proteção de Dados (LGPD) e a garantia da segurança da informação em entidades públicas são processos complexos que requerem um planejamento cuidadoso e expertise técnica. Para orientar com eficácia esses esforços, é crucial definir claramente o escopo e os limites das atividades. Essa definição ajuda a alinhar expectativas, otimizar recursos e garantir que a entidade pública atinja seus objetivos de conformidade e segurança.</w:t>
      </w:r>
    </w:p>
    <w:p>
      <w:pPr/>
      <w:r>
        <w:rPr/>
        <w:t xml:space="preserve">ESCOPO DA CONSULTORIA E ASSESSORIA</w:t>
      </w:r>
    </w:p>
    <w:p>
      <w:pPr/>
      <w:r>
        <w:rPr/>
        <w:t xml:space="preserve">Avaliação de Conformidade LGPD</w:t>
      </w:r>
    </w:p>
    <w:p>
      <w:pPr/>
      <w:r>
        <w:rPr/>
        <w:t xml:space="preserve">A consultoria irá iniciar com uma avaliação abrangente da conformidade da entidade pública com os requisitos da LGPD. Isso inclui a revisão dos processos de coleta, processamento e armazenamento de dados pessoais, bem como a identificação de áreas de não conformidade. A principal atividade nesta fase é o mapeamento de dados e processos, a fim de levantar o inventário de dados pessoais e estabelecer seu fluxo na Entidade.</w:t>
      </w:r>
    </w:p>
    <w:p>
      <w:pPr/>
      <w:r>
        <w:rPr/>
        <w:t xml:space="preserve">Análise de Riscos de Segurança da Informação</w:t>
      </w:r>
    </w:p>
    <w:p>
      <w:pPr/>
      <w:r>
        <w:rPr/>
        <w:t xml:space="preserve">Uma análise detalhada dos riscos de segurança da informação deve ser realizada para identificar vulnerabilidades e ameaças que possam impactar a integridade, confidencialidade e disponibilidade dos dados.</w:t>
      </w:r>
    </w:p>
    <w:p>
      <w:pPr/>
      <w:r>
        <w:rPr/>
        <w:t xml:space="preserve">Desenvolvimento de Políticas e Procedimentos</w:t>
      </w:r>
    </w:p>
    <w:p>
      <w:pPr/>
      <w:r>
        <w:rPr/>
        <w:t xml:space="preserve">Com base na avaliação de conformidade e na análise de riscos, a consultoria auxiliará na criação de políticas e procedimentos específicos para a LGPD e Segurança da Informação. Isso inclui a definição de como os dados pessoais são tratados e protegidos.</w:t>
      </w:r>
    </w:p>
    <w:p>
      <w:pPr/>
      <w:r>
        <w:rPr/>
        <w:t xml:space="preserve">Treinamento e Conscientização</w:t>
      </w:r>
    </w:p>
    <w:p>
      <w:pPr/>
      <w:r>
        <w:rPr/>
        <w:t xml:space="preserve">O escopo deve incluir a implementação de programas de treinamento e conscientização para os servidores da entidade pública, visando garantir que eles compreendam as implicações da LGPD e as melhores práticas de segurança da informação, com foco na mudança da Cultura Organizacional da Entidade.</w:t>
      </w:r>
    </w:p>
    <w:p>
      <w:pPr/>
      <w:r>
        <w:rPr/>
        <w:t xml:space="preserve">Tecnologia e Controles de Acesso</w:t>
      </w:r>
    </w:p>
    <w:p>
      <w:pPr/>
      <w:r>
        <w:rPr/>
        <w:t xml:space="preserve">O trabalho abordará a implementação de tecnologias e controles de acesso que garantam a segurança dos dados e a conformidade com a LGPD. A principal implementação se trata dos softwares LGPDWEB e LGPDRIVE, com o objetivo de permitir a perenidade do processo de conformidade, com automação de diversas tarefas ligadas ao Encarregado de Dados e ampla visão dos requisitos de Segurança da Informação.</w:t>
      </w:r>
    </w:p>
    <w:p>
      <w:pPr/>
      <w:r>
        <w:rPr/>
        <w:t xml:space="preserve">Gestão de Incidentes de Segurança</w:t>
      </w:r>
    </w:p>
    <w:p>
      <w:pPr/>
      <w:r>
        <w:rPr/>
        <w:t xml:space="preserve">A definição de procedimentos para lidar com incidentes de segurança da informação é essencial. O trabalho abrangerá a criação de planos de resposta a incidentes e a estruturação de equipes de prontidão.</w:t>
      </w:r>
    </w:p>
    <w:p>
      <w:pPr/>
      <w:r>
        <w:rPr/>
        <w:t xml:space="preserve">Auditoria e Monitoramento Contínuo</w:t>
      </w:r>
    </w:p>
    <w:p>
      <w:pPr/>
      <w:r>
        <w:rPr/>
        <w:t xml:space="preserve">Um componente crítico é a implementação de processos de auditoria e monitoramento contínuo para garantir que as políticas e controles estejam sendo cumpridos. Esta fase está intrinsicamente ligada ao LGPDWEB, software capaz de permitir a ampla visão de todo o processo de adequação e maturidade.</w:t>
      </w:r>
    </w:p>
    <w:p>
      <w:pPr/>
      <w:r>
        <w:rPr/>
        <w:t xml:space="preserve"> </w:t>
      </w:r>
    </w:p>
    <w:p>
      <w:pPr/>
      <w:r>
        <w:rPr/>
        <w:t xml:space="preserve"> </w:t>
      </w:r>
    </w:p>
    <w:p>
      <w:pPr/>
      <w:r>
        <w:rPr/>
        <w:t xml:space="preserve">LIMITES DA CONSULTORIA E ASSESSORIA</w:t>
      </w:r>
    </w:p>
    <w:p>
      <w:pPr/>
      <w:r>
        <w:rPr/>
        <w:t xml:space="preserve">Advocacia</w:t>
      </w:r>
    </w:p>
    <w:p>
      <w:pPr/>
      <w:r>
        <w:rPr/>
        <w:t xml:space="preserve">A consultoria não deve fornecer serviços jurídicos, como aconselhamento legal específico sobre disputas, litígios ou interpretação legal que não sejam relacionadas à LGPD. Nesse caso, é recomendável que a entidade pública consulte seu corpo técnico da procuradoria ou advogado contratado para tal finalidade.</w:t>
      </w:r>
    </w:p>
    <w:p>
      <w:pPr/>
      <w:r>
        <w:rPr/>
        <w:t xml:space="preserve">Não Substitui a Responsabilidade da Entidade Pública</w:t>
      </w:r>
    </w:p>
    <w:p>
      <w:pPr/>
      <w:r>
        <w:rPr/>
        <w:t xml:space="preserve">A consultoria e assessoria não eximem a entidade pública de sua responsabilidade principal na implementação da LGPD e segurança da informação. A entidade pública é a responsável pela conformidade e segurança de seus dados.</w:t>
      </w:r>
    </w:p>
    <w:p>
      <w:pPr/>
      <w:r>
        <w:rPr/>
        <w:t xml:space="preserve">Recursos Limitados</w:t>
      </w:r>
    </w:p>
    <w:p>
      <w:pPr/>
      <w:r>
        <w:rPr/>
        <w:t xml:space="preserve">A consultoria e assessoria estão sujeitas a recursos limitados e podem não cobrir todos os aspectos da implementação da LGPD e segurança da informação. A entidade pública deve estar ciente de que precisará alocar recursos internos para atender às necessidades de conformidade contínua e segurança da informação, visto que a NEOGOV apresentará todas as vulnerabilidades, gestão de riscos e traçará planos de ações cujas medidas corretivas podem requerer empenho financeiro por parte da Entidade para mitigação (compra de firewall, servidor, controles de acessos, etc.).</w:t>
      </w:r>
    </w:p>
    <w:p>
      <w:pPr/>
      <w:r>
        <w:rPr/>
        <w:t xml:space="preserve">Evolução Constante</w:t>
      </w:r>
    </w:p>
    <w:p>
      <w:pPr/>
      <w:r>
        <w:rPr/>
        <w:t xml:space="preserve">O cenário de privacidade e segurança da informação é dinâmico. Os regulamentos, as ameaças cibernéticas e as melhores práticas estão em constante evolução. A consultoria deve ajudar a entidade pública a se preparar para essas mudanças, mas a responsabilidade pela adaptação contínua é da própria entidade.</w:t>
      </w:r>
    </w:p>
    <w:p w14:paraId="0DA5F54F" w14:textId="77777777" w:rsidR="00C37FC6" w:rsidRDefault="00000000">
      <w:pPr>
        <w:pStyle w:val="Ttulo2"/>
        <w:numPr>
          <w:ilvl w:val="1"/>
          <w:numId w:val="1"/>
        </w:numPr>
        <w:spacing w:before="0"/>
        <w:rPr>
          <w:lang w:val="fr-LU"/>
        </w:rPr>
      </w:pPr>
      <w:bookmarkStart w:id="11" w:name="_Toc75418787"/>
      <w:bookmarkStart w:id="12" w:name="_Toc172120262"/>
      <w:r>
        <w:rPr>
          <w:lang w:val="fr-LU"/>
        </w:rPr>
        <w:t>Obje</w:t>
      </w:r>
      <w:bookmarkEnd w:id="11"/>
      <w:r>
        <w:rPr>
          <w:lang w:val="fr-LU"/>
        </w:rPr>
        <w:t>tivo do documento</w:t>
      </w:r>
      <w:bookmarkEnd w:id="12"/>
    </w:p>
    <w:p w14:paraId="32C08661" w14:textId="77777777" w:rsidR="00C37FC6" w:rsidRDefault="00000000">
      <w:pPr>
        <w:rPr>
          <w:lang w:val="fr-LU"/>
        </w:rPr>
      </w:pPr>
      <w:r>
        <w:t>O objetivo deste documento é apresentar o contexto dos riscos, tal como entendidos e transpostos pelo responsável pela gestão dos riscos.</w:t>
      </w:r>
    </w:p>
    <w:p w14:paraId="1EF0174C" w14:textId="7A4AB3D9" w:rsidR="00C37FC6" w:rsidRDefault="00000000">
      <w:pPr>
        <w:rPr>
          <w:lang w:val="fr-LU"/>
        </w:rPr>
      </w:pPr>
      <w:bookmarkStart w:id="13" w:name="_Toc75418788"/>
      <w:r>
        <w:t>Este documento foi formulado em conjunto pela empresa Neogov e pel</w:t>
      </w:r>
      <w:r w:rsidR="00976D8C">
        <w:t>o cliente</w:t>
      </w:r>
      <w:r>
        <w:t xml:space="preserve"> </w:t>
      </w:r>
      <w:r w:rsidR="00976D8C" w:rsidRPr="00976D8C">
        <w:t/>
      </w:r>
      <w:r>
        <w:t>, recebendo assinatura e aquiescência dos responsáveis a fim de permitir que a missão seja prosseguida.</w:t>
      </w:r>
      <w:bookmarkEnd w:id="13"/>
    </w:p>
    <w:p w14:paraId="7BBA9333" w14:textId="77777777" w:rsidR="00C37FC6" w:rsidRDefault="00000000">
      <w:pPr>
        <w:pStyle w:val="Ttulo2"/>
        <w:numPr>
          <w:ilvl w:val="1"/>
          <w:numId w:val="1"/>
        </w:numPr>
        <w:rPr>
          <w:lang w:val="fr-LU"/>
        </w:rPr>
      </w:pPr>
      <w:bookmarkStart w:id="14" w:name="_Toc172120263"/>
      <w:r>
        <w:rPr>
          <w:lang w:val="fr-LU"/>
        </w:rPr>
        <w:t>Siglas/Glossário</w:t>
      </w:r>
      <w:bookmarkEnd w:id="14"/>
    </w:p>
    <w:p w14:paraId="3FAE0E81" w14:textId="3FB7595B" w:rsidR="00C37FC6" w:rsidRDefault="00000000">
      <w:pPr>
        <w:rPr>
          <w:lang w:val="fr-LU"/>
        </w:rPr>
      </w:pPr>
      <w:bookmarkStart w:id="15" w:name="_Toc75418789"/>
      <w:r>
        <w:rPr>
          <w:b/>
        </w:rPr>
        <w:t>Ativo</w:t>
      </w:r>
      <w:r>
        <w:t xml:space="preserve">: Qualquer item que represente valor para </w:t>
      </w:r>
      <w:r w:rsidR="00F44DE4">
        <w:t>à</w:t>
      </w:r>
      <w:r>
        <w:t xml:space="preserve"> instituição.  </w:t>
      </w:r>
    </w:p>
    <w:p w14:paraId="136F31D3" w14:textId="7134C8D8" w:rsidR="00C37FC6" w:rsidRDefault="00000000">
      <w:pPr>
        <w:rPr>
          <w:bCs/>
          <w:lang w:val="fr-LU"/>
        </w:rPr>
      </w:pPr>
      <w:r>
        <w:rPr>
          <w:b/>
          <w:bCs/>
        </w:rPr>
        <w:t>Confidencialidade</w:t>
      </w:r>
      <w:r>
        <w:rPr>
          <w:bCs/>
        </w:rPr>
        <w:t xml:space="preserve">: Propriedade de informações que não devem ser disponibilizadas ou divulgadas </w:t>
      </w:r>
      <w:r w:rsidR="00976D8C">
        <w:rPr>
          <w:bCs/>
        </w:rPr>
        <w:t>à</w:t>
      </w:r>
      <w:r>
        <w:rPr>
          <w:bCs/>
        </w:rPr>
        <w:t xml:space="preserve"> indivíduos, entidades ou processos não autorizados.</w:t>
      </w:r>
    </w:p>
    <w:p w14:paraId="2BD71FA7" w14:textId="77777777" w:rsidR="00C37FC6" w:rsidRDefault="00000000">
      <w:pPr>
        <w:rPr>
          <w:bCs/>
          <w:lang w:val="fr-LU"/>
        </w:rPr>
      </w:pPr>
      <w:r>
        <w:rPr>
          <w:b/>
          <w:bCs/>
        </w:rPr>
        <w:t>Disponibilidade</w:t>
      </w:r>
      <w:r>
        <w:rPr>
          <w:bCs/>
        </w:rPr>
        <w:t>: A propriedade de ser acessível e utilizável a pedido de uma entidade autorizada.</w:t>
      </w:r>
    </w:p>
    <w:p w14:paraId="76E625C0" w14:textId="77777777" w:rsidR="00C37FC6" w:rsidRDefault="00000000">
      <w:pPr>
        <w:rPr>
          <w:bCs/>
          <w:lang w:val="fr-LU"/>
        </w:rPr>
      </w:pPr>
      <w:r>
        <w:rPr>
          <w:b/>
          <w:bCs/>
        </w:rPr>
        <w:t>Integridade</w:t>
      </w:r>
      <w:r>
        <w:rPr>
          <w:bCs/>
        </w:rPr>
        <w:t>: uma propriedade que preserva a precisão e a integridade de um ativo.</w:t>
      </w:r>
      <w:bookmarkEnd w:id="15"/>
    </w:p>
    <w:p w14:paraId="76434004" w14:textId="77777777" w:rsidR="00C37FC6" w:rsidRDefault="00000000">
      <w:pPr>
        <w:rPr>
          <w:lang w:val="fr-LU"/>
        </w:rPr>
      </w:pPr>
      <w:r>
        <w:br w:type="page"/>
      </w:r>
    </w:p>
    <w:p w14:paraId="0CFBD0AB" w14:textId="77777777" w:rsidR="00C37FC6" w:rsidRDefault="00000000">
      <w:pPr>
        <w:pStyle w:val="Ttulo1"/>
        <w:numPr>
          <w:ilvl w:val="0"/>
          <w:numId w:val="1"/>
        </w:numPr>
        <w:rPr>
          <w:lang w:val="fr-LU"/>
        </w:rPr>
      </w:pPr>
      <w:bookmarkStart w:id="16" w:name="_Toc172120264"/>
      <w:r>
        <w:rPr>
          <w:lang w:val="fr-LU"/>
        </w:rPr>
        <w:lastRenderedPageBreak/>
        <w:t>Modelagem de contexto</w:t>
      </w:r>
      <w:bookmarkEnd w:id="16"/>
    </w:p>
    <w:p w14:paraId="3380E34C" w14:textId="77777777" w:rsidR="00C37FC6" w:rsidRDefault="00000000">
      <w:pPr>
        <w:pStyle w:val="Ttulo2"/>
        <w:numPr>
          <w:ilvl w:val="1"/>
          <w:numId w:val="1"/>
        </w:numPr>
        <w:rPr>
          <w:lang w:val="fr-LU"/>
        </w:rPr>
      </w:pPr>
      <w:bookmarkStart w:id="17" w:name="_Toc172120265"/>
      <w:r>
        <w:rPr>
          <w:lang w:val="fr-LU"/>
        </w:rPr>
        <w:t>Identificação de ativos</w:t>
      </w:r>
      <w:bookmarkEnd w:id="17"/>
    </w:p>
    <w:p>
      <w:pPr/>
      <w:r>
        <w:rPr/>
        <w:t xml:space="preserve"> Bens e Ativos Importantes: </w:t>
      </w:r>
    </w:p>
    <w:p>
      <w:pPr/>
      <w:r>
        <w:rPr/>
        <w:t xml:space="preserve">  • </w:t>
      </w:r>
    </w:p>
    <w:p>
      <w:pPr/>
      <w:r>
        <w:rPr>
          <w:b w:val="1"/>
          <w:bCs w:val="1"/>
        </w:rPr>
        <w:t xml:space="preserve">Infraestrutura Física:</w:t>
      </w:r>
    </w:p>
    <w:p>
      <w:pPr/>
      <w:r>
        <w:rPr/>
        <w:t xml:space="preserve"> Prédios, escolas, hospitais, ruas e parques.</w:t>
      </w:r>
    </w:p>
    <w:p>
      <w:pPr/>
      <w:r>
        <w:rPr/>
        <w:t xml:space="preserve">  • </w:t>
      </w:r>
    </w:p>
    <w:p>
      <w:pPr/>
      <w:r>
        <w:rPr>
          <w:b w:val="1"/>
          <w:bCs w:val="1"/>
        </w:rPr>
        <w:t xml:space="preserve">Recursos Humanos:</w:t>
      </w:r>
    </w:p>
    <w:p>
      <w:pPr/>
      <w:r>
        <w:rPr/>
        <w:t xml:space="preserve"> Professores, médicos, policiais e funcionários.</w:t>
      </w:r>
    </w:p>
    <w:p>
      <w:pPr/>
      <w:r>
        <w:rPr/>
        <w:t xml:space="preserve">  • </w:t>
      </w:r>
    </w:p>
    <w:p>
      <w:pPr/>
      <w:r>
        <w:rPr>
          <w:b w:val="1"/>
          <w:bCs w:val="1"/>
        </w:rPr>
        <w:t xml:space="preserve">Sistemas de Informação:</w:t>
      </w:r>
    </w:p>
    <w:p>
      <w:pPr/>
      <w:r>
        <w:rPr/>
        <w:t xml:space="preserve"> Bancos de dados e sistemas de gerenciamento.</w:t>
      </w:r>
    </w:p>
    <w:p>
      <w:pPr/>
      <w:r>
        <w:rPr/>
        <w:t xml:space="preserve">  • </w:t>
      </w:r>
    </w:p>
    <w:p>
      <w:pPr/>
      <w:r>
        <w:rPr>
          <w:b w:val="1"/>
          <w:bCs w:val="1"/>
        </w:rPr>
        <w:t xml:space="preserve">Documentos e Dados:</w:t>
      </w:r>
    </w:p>
    <w:p>
      <w:pPr/>
      <w:r>
        <w:rPr/>
        <w:t xml:space="preserve"> Registros de cidadãos e documentos legais.</w:t>
      </w:r>
    </w:p>
    <w:p>
      <w:pPr/>
      <w:r>
        <w:rPr/>
        <w:t xml:space="preserve">  • </w:t>
      </w:r>
    </w:p>
    <w:p>
      <w:pPr/>
      <w:r>
        <w:rPr>
          <w:b w:val="1"/>
          <w:bCs w:val="1"/>
        </w:rPr>
        <w:t xml:space="preserve">Equipamentos:</w:t>
      </w:r>
    </w:p>
    <w:p>
      <w:pPr/>
      <w:r>
        <w:rPr/>
        <w:t xml:space="preserve"> Veículos, computadores e máquinas.</w:t>
      </w:r>
    </w:p>
    <w:p>
      <w:pPr/>
      <w:r>
        <w:rPr/>
        <w:t xml:space="preserve">  • </w:t>
      </w:r>
    </w:p>
    <w:p>
      <w:pPr/>
      <w:r>
        <w:rPr>
          <w:b w:val="1"/>
          <w:bCs w:val="1"/>
        </w:rPr>
        <w:t xml:space="preserve">Reputação e Confiança Pública:</w:t>
      </w:r>
    </w:p>
    <w:p>
      <w:pPr/>
      <w:r>
        <w:rPr/>
        <w:t xml:space="preserve"> A confiança da comunidade na administração.</w:t>
      </w:r>
    </w:p>
    <w:p>
      <w:pPr/>
      <w:r>
        <w:rPr>
          <w:b w:val="1"/>
          <w:bCs w:val="1"/>
        </w:rPr>
        <w:t xml:space="preserve">Impactos da Falta de Análise de Vulnerabilidades:</w:t>
      </w:r>
    </w:p>
    <w:p>
      <w:pPr/>
      <w:r>
        <w:rPr/>
        <w:t xml:space="preserve">  [1] </w:t>
      </w:r>
    </w:p>
    <w:p>
      <w:pPr/>
      <w:r>
        <w:rPr>
          <w:b w:val="1"/>
          <w:bCs w:val="1"/>
        </w:rPr>
        <w:t xml:space="preserve">Reputação:</w:t>
      </w:r>
    </w:p>
    <w:p>
      <w:pPr/>
      <w:r>
        <w:rPr/>
        <w:t xml:space="preserve">  • </w:t>
      </w:r>
    </w:p>
    <w:p>
      <w:pPr/>
      <w:r>
        <w:rPr>
          <w:b w:val="1"/>
          <w:bCs w:val="1"/>
        </w:rPr>
        <w:t xml:space="preserve">Impacto:</w:t>
      </w:r>
    </w:p>
    <w:p>
      <w:pPr/>
      <w:r>
        <w:rPr/>
        <w:t xml:space="preserve"> Danos à imagem pública e perda de confiança.</w:t>
      </w:r>
    </w:p>
    <w:p>
      <w:pPr/>
      <w:r>
        <w:rPr/>
        <w:t xml:space="preserve">  • </w:t>
      </w:r>
    </w:p>
    <w:p>
      <w:pPr/>
      <w:r>
        <w:rPr>
          <w:b w:val="1"/>
          <w:bCs w:val="1"/>
        </w:rPr>
        <w:t xml:space="preserve">Consequências:</w:t>
      </w:r>
    </w:p>
    <w:p>
      <w:pPr/>
      <w:r>
        <w:rPr/>
        <w:t xml:space="preserve"> Menor cooperação e engajamento da comunidade.</w:t>
      </w:r>
    </w:p>
    <w:p>
      <w:pPr/>
      <w:r>
        <w:rPr/>
        <w:t xml:space="preserve">  [2] </w:t>
      </w:r>
    </w:p>
    <w:p>
      <w:pPr/>
      <w:r>
        <w:rPr>
          <w:b w:val="1"/>
          <w:bCs w:val="1"/>
        </w:rPr>
        <w:t xml:space="preserve">Operacional:</w:t>
      </w:r>
    </w:p>
    <w:p>
      <w:pPr/>
      <w:r>
        <w:rPr/>
        <w:t xml:space="preserve">  • </w:t>
      </w:r>
    </w:p>
    <w:p>
      <w:pPr/>
      <w:r>
        <w:rPr>
          <w:b w:val="1"/>
          <w:bCs w:val="1"/>
        </w:rPr>
        <w:t xml:space="preserve">Impacto:</w:t>
      </w:r>
    </w:p>
    <w:p>
      <w:pPr/>
      <w:r>
        <w:rPr/>
        <w:t xml:space="preserve"> Interrupções de serviços e perda de produtividade.</w:t>
      </w:r>
    </w:p>
    <w:p>
      <w:pPr/>
      <w:r>
        <w:rPr/>
        <w:t xml:space="preserve">  • </w:t>
      </w:r>
    </w:p>
    <w:p>
      <w:pPr/>
      <w:r>
        <w:rPr>
          <w:b w:val="1"/>
          <w:bCs w:val="1"/>
        </w:rPr>
        <w:t xml:space="preserve">Consequências:</w:t>
      </w:r>
    </w:p>
    <w:p>
      <w:pPr/>
      <w:r>
        <w:rPr/>
        <w:t xml:space="preserve"> Atrasos e dificuldades em manter serviços essenciais.</w:t>
      </w:r>
    </w:p>
    <w:p>
      <w:pPr/>
      <w:r>
        <w:rPr/>
        <w:t xml:space="preserve">  [3] </w:t>
      </w:r>
    </w:p>
    <w:p>
      <w:pPr/>
      <w:r>
        <w:rPr>
          <w:b w:val="1"/>
          <w:bCs w:val="1"/>
        </w:rPr>
        <w:t xml:space="preserve">Jurídico:</w:t>
      </w:r>
    </w:p>
    <w:p>
      <w:pPr/>
      <w:r>
        <w:rPr/>
        <w:t xml:space="preserve">  • </w:t>
      </w:r>
    </w:p>
    <w:p>
      <w:pPr/>
      <w:r>
        <w:rPr>
          <w:b w:val="1"/>
          <w:bCs w:val="1"/>
        </w:rPr>
        <w:t xml:space="preserve">Impacto:</w:t>
      </w:r>
    </w:p>
    <w:p>
      <w:pPr/>
      <w:r>
        <w:rPr/>
        <w:t xml:space="preserve"> Consequências legais por violações de dados.</w:t>
      </w:r>
    </w:p>
    <w:p>
      <w:pPr/>
      <w:r>
        <w:rPr/>
        <w:t xml:space="preserve">  • </w:t>
      </w:r>
    </w:p>
    <w:p>
      <w:pPr/>
      <w:r>
        <w:rPr>
          <w:b w:val="1"/>
          <w:bCs w:val="1"/>
        </w:rPr>
        <w:t xml:space="preserve">Consequências:</w:t>
      </w:r>
    </w:p>
    <w:p>
      <w:pPr/>
      <w:r>
        <w:rPr/>
        <w:t xml:space="preserve"> Multas, processos judiciais e notificações obrigatórias.</w:t>
      </w:r>
    </w:p>
    <w:p>
      <w:pPr/>
      <w:r>
        <w:rPr/>
        <w:t xml:space="preserve">  [4] </w:t>
      </w:r>
    </w:p>
    <w:p>
      <w:pPr/>
      <w:r>
        <w:rPr>
          <w:b w:val="1"/>
          <w:bCs w:val="1"/>
        </w:rPr>
        <w:t xml:space="preserve">Financeiro:</w:t>
      </w:r>
    </w:p>
    <w:p>
      <w:pPr/>
      <w:r>
        <w:rPr/>
        <w:t xml:space="preserve">  • </w:t>
      </w:r>
    </w:p>
    <w:p>
      <w:pPr/>
      <w:r>
        <w:rPr>
          <w:b w:val="1"/>
          <w:bCs w:val="1"/>
        </w:rPr>
        <w:t xml:space="preserve">Impacto:</w:t>
      </w:r>
    </w:p>
    <w:p>
      <w:pPr/>
      <w:r>
        <w:rPr/>
        <w:t xml:space="preserve"> Custos elevados para mitigar danos.</w:t>
      </w:r>
    </w:p>
    <w:p>
      <w:pPr/>
      <w:r>
        <w:rPr/>
        <w:t xml:space="preserve">  • </w:t>
      </w:r>
    </w:p>
    <w:p>
      <w:pPr/>
      <w:r>
        <w:rPr>
          <w:b w:val="1"/>
          <w:bCs w:val="1"/>
        </w:rPr>
        <w:t xml:space="preserve">Consequências:</w:t>
      </w:r>
    </w:p>
    <w:p>
      <w:pPr/>
      <w:r>
        <w:rPr/>
        <w:t xml:space="preserve"> Despesas inesperadas e redução de orçamento para outras áreas.</w:t>
      </w:r>
    </w:p>
    <w:p>
      <w:pPr/>
      <w:r>
        <w:rPr>
          <w:b w:val="1"/>
          <w:bCs w:val="1"/>
        </w:rPr>
        <w:t xml:space="preserve">Processos Críticos:</w:t>
      </w:r>
    </w:p>
    <w:p>
      <w:pPr/>
      <w:r>
        <w:rPr/>
        <w:t xml:space="preserve">  • </w:t>
      </w:r>
    </w:p>
    <w:p>
      <w:pPr/>
      <w:r>
        <w:rPr>
          <w:b w:val="1"/>
          <w:bCs w:val="1"/>
        </w:rPr>
        <w:t xml:space="preserve">Gestão Financeira:</w:t>
      </w:r>
    </w:p>
    <w:p>
      <w:pPr/>
      <w:r>
        <w:rPr/>
        <w:t xml:space="preserve"> Administração do orçamento e arrecadação de impostos.</w:t>
      </w:r>
    </w:p>
    <w:p>
      <w:pPr/>
      <w:r>
        <w:rPr/>
        <w:t xml:space="preserve">  • </w:t>
      </w:r>
    </w:p>
    <w:p>
      <w:pPr/>
      <w:r>
        <w:rPr>
          <w:b w:val="1"/>
          <w:bCs w:val="1"/>
        </w:rPr>
        <w:t xml:space="preserve">Prestação de Serviços:</w:t>
      </w:r>
    </w:p>
    <w:p>
      <w:pPr/>
      <w:r>
        <w:rPr/>
        <w:t xml:space="preserve"> Saúde, educação, segurança e transporte.</w:t>
      </w:r>
    </w:p>
    <w:p>
      <w:pPr/>
      <w:r>
        <w:rPr/>
        <w:t xml:space="preserve">  • </w:t>
      </w:r>
    </w:p>
    <w:p>
      <w:pPr/>
      <w:r>
        <w:rPr>
          <w:b w:val="1"/>
          <w:bCs w:val="1"/>
        </w:rPr>
        <w:t xml:space="preserve">Gestão de Recursos Humanos:</w:t>
      </w:r>
    </w:p>
    <w:p>
      <w:pPr/>
      <w:r>
        <w:rPr/>
        <w:t xml:space="preserve"> Contratação e treinamento.</w:t>
      </w:r>
    </w:p>
    <w:p>
      <w:pPr/>
      <w:r>
        <w:rPr/>
        <w:t xml:space="preserve">  • </w:t>
      </w:r>
    </w:p>
    <w:p>
      <w:pPr/>
      <w:r>
        <w:rPr>
          <w:b w:val="1"/>
          <w:bCs w:val="1"/>
        </w:rPr>
        <w:t xml:space="preserve">Planejamento Urbano:</w:t>
      </w:r>
    </w:p>
    <w:p>
      <w:pPr/>
      <w:r>
        <w:rPr/>
        <w:t xml:space="preserve"> Desenvolvimento de infraestrutura e políticas econômicas.</w:t>
      </w:r>
    </w:p>
    <w:p>
      <w:pPr/>
      <w:r>
        <w:rPr>
          <w:b w:val="1"/>
          <w:bCs w:val="1"/>
        </w:rPr>
        <w:t xml:space="preserve">Ativo Mais Valioso:</w:t>
      </w:r>
    </w:p>
    <w:p>
      <w:pPr/>
      <w:r>
        <w:rPr/>
        <w:t xml:space="preserve">  • </w:t>
      </w:r>
    </w:p>
    <w:p>
      <w:pPr/>
      <w:r>
        <w:rPr>
          <w:b w:val="1"/>
          <w:bCs w:val="1"/>
        </w:rPr>
        <w:t xml:space="preserve">Confiança e Legitimidade:</w:t>
      </w:r>
    </w:p>
    <w:p>
      <w:pPr/>
      <w:r>
        <w:rPr/>
        <w:t xml:space="preserve"> Essencial para governar e implementar políticas.</w:t>
      </w:r>
    </w:p>
    <w:p>
      <w:pPr/>
      <w:r>
        <w:rPr>
          <w:b w:val="1"/>
          <w:bCs w:val="1"/>
        </w:rPr>
        <w:t xml:space="preserve">Critério Mais Importante para Segurança:</w:t>
      </w:r>
    </w:p>
    <w:p>
      <w:pPr/>
      <w:r>
        <w:rPr/>
        <w:t xml:space="preserve">  • </w:t>
      </w:r>
    </w:p>
    <w:p>
      <w:pPr/>
      <w:r>
        <w:rPr>
          <w:b w:val="1"/>
          <w:bCs w:val="1"/>
        </w:rPr>
        <w:t xml:space="preserve">Proteção de Dados:</w:t>
      </w:r>
    </w:p>
    <w:p>
      <w:pPr/>
      <w:r>
        <w:rPr/>
        <w:t xml:space="preserve"> Garantir confidencialidade, integridade e disponibilidade dos dados.</w:t>
      </w:r>
    </w:p>
    <w:p>
      <w:pPr/>
      <w:r>
        <w:rPr>
          <w:b w:val="1"/>
          <w:bCs w:val="1"/>
        </w:rPr>
        <w:t xml:space="preserve">Conformidade com Leis e Normas:</w:t>
      </w:r>
    </w:p>
    <w:p>
      <w:pPr/>
      <w:r>
        <w:rPr/>
        <w:t xml:space="preserve">  • </w:t>
      </w:r>
    </w:p>
    <w:p>
      <w:pPr/>
      <w:r>
        <w:rPr>
          <w:b w:val="1"/>
          <w:bCs w:val="1"/>
        </w:rPr>
        <w:t xml:space="preserve">Proteção de Dados:</w:t>
      </w:r>
    </w:p>
    <w:p>
      <w:pPr/>
      <w:r>
        <w:rPr/>
        <w:t xml:space="preserve"> Cumprir a Lei Geral de Proteção de Dados (LGPD).</w:t>
      </w:r>
    </w:p>
    <w:p>
      <w:pPr/>
      <w:r>
        <w:rPr/>
        <w:t xml:space="preserve">  • </w:t>
      </w:r>
    </w:p>
    <w:p>
      <w:pPr/>
      <w:r>
        <w:rPr>
          <w:b w:val="1"/>
          <w:bCs w:val="1"/>
        </w:rPr>
        <w:t xml:space="preserve">Normas de Segurança:</w:t>
      </w:r>
    </w:p>
    <w:p>
      <w:pPr/>
      <w:r>
        <w:rPr/>
        <w:t xml:space="preserve"> Seguir padrões como a ISO/IEC 27001.</w:t>
      </w:r>
    </w:p>
    <w:p>
      <w:pPr/>
      <w:r>
        <w:rPr/>
        <w:t xml:space="preserve">  • </w:t>
      </w:r>
    </w:p>
    <w:p>
      <w:pPr/>
      <w:r>
        <w:rPr>
          <w:b w:val="1"/>
          <w:bCs w:val="1"/>
        </w:rPr>
        <w:t xml:space="preserve">Serviços Essenciais:</w:t>
      </w:r>
    </w:p>
    <w:p>
      <w:pPr/>
      <w:r>
        <w:rPr/>
        <w:t xml:space="preserve"> Garantir prestação contínua de serviços essenciais.</w:t>
      </w:r>
    </w:p>
    <w:p>
      <w:pPr/>
      <w:r>
        <w:rPr>
          <w:b w:val="1"/>
          <w:bCs w:val="1"/>
        </w:rPr>
        <w:t xml:space="preserve">Maior Ameaça:</w:t>
      </w:r>
    </w:p>
    <w:p>
      <w:pPr/>
      <w:r>
        <w:rPr/>
        <w:t xml:space="preserve">  • </w:t>
      </w:r>
    </w:p>
    <w:p>
      <w:pPr/>
      <w:r>
        <w:rPr>
          <w:b w:val="1"/>
          <w:bCs w:val="1"/>
        </w:rPr>
        <w:t xml:space="preserve">Cibersegurança:</w:t>
      </w:r>
    </w:p>
    <w:p>
      <w:pPr/>
      <w:r>
        <w:rPr/>
        <w:t xml:space="preserve"> Riscos de ataques cibernéticos.</w:t>
      </w:r>
    </w:p>
    <w:p>
      <w:pPr/>
      <w:r>
        <w:rPr>
          <w:b w:val="1"/>
          <w:bCs w:val="1"/>
        </w:rPr>
        <w:t xml:space="preserve">Principais Preocupações:</w:t>
      </w:r>
    </w:p>
    <w:p>
      <w:pPr/>
      <w:r>
        <w:rPr/>
        <w:t xml:space="preserve">  • </w:t>
      </w:r>
    </w:p>
    <w:p>
      <w:pPr/>
      <w:r>
        <w:rPr>
          <w:b w:val="1"/>
          <w:bCs w:val="1"/>
        </w:rPr>
        <w:t xml:space="preserve">Recursos Insuficientes:</w:t>
      </w:r>
    </w:p>
    <w:p>
      <w:pPr/>
      <w:r>
        <w:rPr/>
        <w:t xml:space="preserve"> Falta de recursos financeiros e humanos.</w:t>
      </w:r>
    </w:p>
    <w:p>
      <w:pPr/>
      <w:r>
        <w:rPr/>
        <w:t xml:space="preserve">  • </w:t>
      </w:r>
    </w:p>
    <w:p>
      <w:pPr/>
      <w:r>
        <w:rPr>
          <w:b w:val="1"/>
          <w:bCs w:val="1"/>
        </w:rPr>
        <w:t xml:space="preserve">Corrupção e Transparência:</w:t>
      </w:r>
    </w:p>
    <w:p>
      <w:pPr/>
      <w:r>
        <w:rPr/>
        <w:t xml:space="preserve"> Problemas que minam a confiança pública.</w:t>
      </w:r>
    </w:p>
    <w:p>
      <w:pPr/>
      <w:r>
        <w:rPr/>
        <w:t xml:space="preserve">  • </w:t>
      </w:r>
    </w:p>
    <w:p>
      <w:pPr/>
      <w:r>
        <w:rPr>
          <w:b w:val="1"/>
          <w:bCs w:val="1"/>
        </w:rPr>
        <w:t xml:space="preserve">Gestão de Dados:</w:t>
      </w:r>
    </w:p>
    <w:p>
      <w:pPr/>
      <w:r>
        <w:rPr/>
        <w:t xml:space="preserve"> Falhas na proteção de informações e prestação de serviços.</w:t>
      </w:r>
    </w:p>
    <w:p>
      <w:pPr/>
      <w:r>
        <w:rPr>
          <w:b w:val="1"/>
          <w:bCs w:val="1"/>
        </w:rPr>
        <w:t xml:space="preserve">Incidentes Passados:</w:t>
      </w:r>
    </w:p>
    <w:p>
      <w:pPr/>
      <w:r>
        <w:rPr/>
        <w:t xml:space="preserve">  • </w:t>
      </w:r>
    </w:p>
    <w:p>
      <w:pPr/>
      <w:r>
        <w:rPr>
          <w:b w:val="1"/>
          <w:bCs w:val="1"/>
        </w:rPr>
        <w:t xml:space="preserve">Desastres e Ataques:</w:t>
      </w:r>
    </w:p>
    <w:p>
      <w:pPr/>
      <w:r>
        <w:rPr/>
        <w:t xml:space="preserve"> Falta de backup nos sistemas essenciais causando a interrupção do serviço.</w:t>
      </w:r>
    </w:p>
    <w:p>
      <w:pPr/>
      <w:r>
        <w:rPr>
          <w:b w:val="1"/>
          <w:bCs w:val="1"/>
        </w:rPr>
        <w:t xml:space="preserve">Riscos Geográficos:</w:t>
      </w:r>
    </w:p>
    <w:p>
      <w:pPr/>
      <w:r>
        <w:rPr/>
        <w:t xml:space="preserve">  • </w:t>
      </w:r>
    </w:p>
    <w:p>
      <w:pPr/>
      <w:r>
        <w:rPr>
          <w:b w:val="1"/>
          <w:bCs w:val="1"/>
        </w:rPr>
        <w:t xml:space="preserve">Desastres Naturais:</w:t>
      </w:r>
    </w:p>
    <w:p>
      <w:pPr/>
      <w:r>
        <w:rPr/>
        <w:t xml:space="preserve"> Inundações, incêndios e eventos climáticos extremos que afetam a infraestrutura e serviços.</w:t>
      </w:r>
    </w:p>
    <w:p w14:paraId="011C8D72" w14:textId="77777777" w:rsidR="00C37FC6" w:rsidRDefault="00000000">
      <w:pPr>
        <w:pStyle w:val="Ttulo2"/>
        <w:numPr>
          <w:ilvl w:val="1"/>
          <w:numId w:val="1"/>
        </w:numPr>
        <w:spacing w:before="0"/>
        <w:rPr>
          <w:lang w:val="fr-BE"/>
        </w:rPr>
      </w:pPr>
      <w:bookmarkStart w:id="18" w:name="_Toc172120266"/>
      <w:r>
        <w:rPr>
          <w:lang w:val="fr-LU"/>
        </w:rPr>
        <w:t>Identificação de vulnerabilidades</w:t>
      </w:r>
      <w:bookmarkEnd w:id="18"/>
      <w:r>
        <w:rPr>
          <w:lang w:val="fr-LU"/>
        </w:rPr>
        <w:t xml:space="preserve"> </w:t>
      </w:r>
    </w:p>
    <w:p w14:paraId="3F6AF4DA" w14:textId="77777777" w:rsidR="00C37FC6" w:rsidRDefault="00000000">
      <w:pPr>
        <w:rPr>
          <w:color w:val="000000" w:themeColor="text1"/>
          <w:lang w:val="fr-LU"/>
        </w:rPr>
      </w:pPr>
      <w:r>
        <w:rPr>
          <w:color w:val="000000" w:themeColor="text1"/>
        </w:rPr>
        <w:t xml:space="preserve">O uso da modelagem do LGPDWEB e seus objetos possibilita identificar vulnerabilidades com granularidade suficiente para essa iteração da análise de risco. </w:t>
      </w:r>
    </w:p>
    <w:p w14:paraId="05403002" w14:textId="77777777" w:rsidR="00C37FC6" w:rsidRDefault="00000000">
      <w:pPr>
        <w:rPr>
          <w:color w:val="000000" w:themeColor="text1"/>
          <w:lang w:val="fr-LU"/>
        </w:rPr>
      </w:pPr>
      <w:r>
        <w:rPr>
          <w:color w:val="000000" w:themeColor="text1"/>
        </w:rPr>
        <w:t>No entanto, fica a critério dos consultores criar novos riscos contextuais que eles possam descobrir durante o contrato.</w:t>
      </w:r>
    </w:p>
    <w:p w14:paraId="0A7E6F62" w14:textId="77777777" w:rsidR="00C37FC6" w:rsidRDefault="00000000">
      <w:pPr>
        <w:pStyle w:val="Ttulo2"/>
        <w:numPr>
          <w:ilvl w:val="1"/>
          <w:numId w:val="1"/>
        </w:numPr>
        <w:rPr>
          <w:lang w:val="fr-LU"/>
        </w:rPr>
      </w:pPr>
      <w:bookmarkStart w:id="19" w:name="_Toc172120267"/>
      <w:r>
        <w:rPr>
          <w:lang w:val="fr-LU"/>
        </w:rPr>
        <w:t>Avaliação dos impactos</w:t>
      </w:r>
      <w:bookmarkEnd w:id="19"/>
    </w:p>
    <w:p w14:paraId="2F83ADFD" w14:textId="77777777" w:rsidR="00C37FC6" w:rsidRDefault="00000000">
      <w:pPr>
        <w:spacing w:after="0"/>
        <w:rPr>
          <w:color w:val="000000" w:themeColor="text1"/>
          <w:lang w:val="fr-LU"/>
        </w:rPr>
      </w:pPr>
      <w:r>
        <w:rPr>
          <w:color w:val="000000" w:themeColor="text1"/>
        </w:rPr>
        <w:t>A tabela abaixo representa a tabela de impacto para os principais ativos de . Para economizar tempo, todos os ativos secundários que entram na modelagem de ativos críticos herdarão esses impactos por padrão, mas podem ser refinados manualmente.</w:t>
      </w:r>
    </w:p>
    <w:p w14:paraId="69B67CE7" w14:textId="77777777" w:rsidR="00C37FC6" w:rsidRDefault="00C37FC6">
      <w:pPr>
        <w:spacing w:after="0"/>
        <w:rPr>
          <w:color w:val="000000" w:themeColor="text1"/>
          <w:lang w:val="fr-LU"/>
        </w:rPr>
      </w:pPr>
    </w:p>
    <w:tbl>
      <w:tblGrid>
        <w:gridCol w:w="5102.362204724409" w:type="dxa"/>
        <w:gridCol w:w="5102.362204724409" w:type="dxa"/>
      </w:tblGrid>
      <w:tblPr>
        <w:jc w:val="center"/>
        <w:tblW w:w="0" w:type="auto"/>
        <w:tblLayout w:type="autofit"/>
        <w:bidiVisual w:val="0"/>
        <w:tblCellMar>
          <w:right w:w="0" w:type="dxa"/>
        </w:tblCellMar>
        <w:tblBorders>
          <w:top w:val="single" w:sz="1" w:color="ABABAB"/>
          <w:left w:val="single" w:sz="1" w:color="ABABAB"/>
          <w:right w:val="single" w:sz="1" w:color="ABABAB"/>
          <w:bottom w:val="single" w:sz="1" w:color="ABABAB"/>
          <w:insideH w:val="single" w:sz="1" w:color="ABABAB"/>
          <w:insideV w:val="single" w:sz="1" w:color="ABABAB"/>
        </w:tblBorders>
      </w:tblPr>
      <w:tr>
        <w:trPr>
          <w:trHeight w:val="400" w:hRule="atLeast"/>
          <w:tblHeader w:val="1"/>
        </w:trPr>
        <w:tc>
          <w:tcPr>
            <w:tcW w:w="5102.362204724409" w:type="dxa"/>
            <w:vAlign w:val="center"/>
            <w:shd w:val="clear" w:fill="DFDFDF"/>
            <w:gridSpan w:val="3"/>
          </w:tcPr>
          <w:p>
            <w:pPr>
              <w:jc w:val="center"/>
              <w:spacing w:after="0"/>
            </w:pPr>
            <w:r>
              <w:rPr>
                <w:sz w:val="20"/>
                <w:szCs w:val="20"/>
                <w:b w:val="1"/>
                <w:bCs w:val="1"/>
              </w:rPr>
              <w:t xml:space="preserve">Impacto</w:t>
            </w:r>
          </w:p>
        </w:tc>
        <w:tc>
          <w:tcPr>
            <w:tcW w:w="5102.362204724409" w:type="dxa"/>
            <w:vAlign w:val="center"/>
            <w:shd w:val="clear" w:fill="DFDFDF"/>
            <w:gridSpan w:val="3"/>
          </w:tcPr>
          <w:p>
            <w:pPr>
              <w:jc w:val="center"/>
              <w:spacing w:after="0"/>
            </w:pPr>
            <w:r>
              <w:rPr>
                <w:sz w:val="20"/>
                <w:szCs w:val="20"/>
                <w:b w:val="1"/>
                <w:bCs w:val="1"/>
              </w:rPr>
              <w:t xml:space="preserve">Consequências</w:t>
            </w:r>
          </w:p>
        </w:tc>
      </w:tr>
    </w:tbl>
    <w:p w14:paraId="48499418" w14:textId="77777777" w:rsidR="00C37FC6" w:rsidRDefault="00000000">
      <w:pPr>
        <w:pStyle w:val="Ttulo1"/>
        <w:rPr>
          <w:lang w:val="fr-LU"/>
        </w:rPr>
      </w:pPr>
      <w:bookmarkStart w:id="20" w:name="_Toc172120268"/>
      <w:r>
        <w:rPr>
          <w:lang w:val="fr-LU"/>
        </w:rPr>
        <w:lastRenderedPageBreak/>
        <w:t>Anexo A : Entrevista e coleta de informações</w:t>
      </w:r>
      <w:bookmarkEnd w:id="20"/>
    </w:p>
    <w:p w14:paraId="49C3252D" w14:textId="77777777" w:rsidR="00C37FC6" w:rsidRDefault="00C37FC6">
      <w:pPr>
        <w:rPr>
          <w:lang w:val="fr-LU"/>
        </w:rPr>
      </w:pPr>
    </w:p>
    <w:sectPr w:rsidR="00C37FC6">
      <w:headerReference w:type="default" r:id="rId8"/>
      <w:footerReference w:type="default" r:id="rId9"/>
      <w:pgSz w:w="11906" w:h="16838"/>
      <w:pgMar w:top="1440" w:right="1138" w:bottom="619" w:left="432" w:header="562" w:footer="562" w:gutter="562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EF3A37" w14:textId="77777777" w:rsidR="007D2A22" w:rsidRDefault="007D2A22">
      <w:pPr>
        <w:spacing w:after="0"/>
      </w:pPr>
      <w:r>
        <w:separator/>
      </w:r>
    </w:p>
  </w:endnote>
  <w:endnote w:type="continuationSeparator" w:id="0">
    <w:p w14:paraId="4F4281D8" w14:textId="77777777" w:rsidR="007D2A22" w:rsidRDefault="007D2A2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MS">
    <w:altName w:val="Cambria"/>
    <w:panose1 w:val="00000000000000000000"/>
    <w:charset w:val="00"/>
    <w:family w:val="roman"/>
    <w:notTrueType/>
    <w:pitch w:val="default"/>
  </w:font>
  <w:font w:name="URWPalladioL-Bold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altName w:val="Times New Roman"/>
    <w:panose1 w:val="02020603050405020304"/>
    <w:charset w:val="01"/>
    <w:family w:val="roman"/>
    <w:pitch w:val="variable"/>
  </w:font>
  <w:font w:name="Lohit Devanagari"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860429" w14:textId="77777777" w:rsidR="00C37FC6" w:rsidRDefault="00C37FC6">
    <w:pPr>
      <w:pStyle w:val="smile-footer"/>
      <w:jc w:val="both"/>
      <w:rPr>
        <w:rFonts w:ascii="Century Schoolbook" w:hAnsi="Century Schoolbook"/>
        <w:i w:val="0"/>
        <w:color w:val="auto"/>
        <w:sz w:val="12"/>
      </w:rPr>
    </w:pPr>
  </w:p>
  <w:p w14:paraId="785A957F" w14:textId="77777777" w:rsidR="00C37FC6" w:rsidRDefault="00000000">
    <w:pPr>
      <w:pStyle w:val="smile-address"/>
      <w:ind w:left="-142" w:right="113"/>
      <w:rPr>
        <w:i w:val="0"/>
        <w:color w:val="auto"/>
      </w:rPr>
    </w:pPr>
    <w:r>
      <w:rPr>
        <w:noProof/>
      </w:rPr>
      <w:drawing>
        <wp:anchor distT="0" distB="0" distL="0" distR="0" simplePos="0" relativeHeight="5" behindDoc="1" locked="0" layoutInCell="0" allowOverlap="1" wp14:anchorId="2D14220C" wp14:editId="786AF302">
          <wp:simplePos x="0" y="0"/>
          <wp:positionH relativeFrom="column">
            <wp:posOffset>20320</wp:posOffset>
          </wp:positionH>
          <wp:positionV relativeFrom="paragraph">
            <wp:posOffset>106680</wp:posOffset>
          </wp:positionV>
          <wp:extent cx="687705" cy="360045"/>
          <wp:effectExtent l="0" t="0" r="0" b="0"/>
          <wp:wrapNone/>
          <wp:docPr id="3" name="Picture 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7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87705" cy="360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i w:val="0"/>
        <w:color w:val="auto"/>
      </w:rPr>
      <w:br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rFonts w:ascii="Century Schoolbook" w:hAnsi="Century Schoolbook"/>
        <w:i w:val="0"/>
        <w:color w:val="auto"/>
      </w:rPr>
      <w:fldChar w:fldCharType="begin"/>
    </w:r>
    <w:r>
      <w:rPr>
        <w:rFonts w:ascii="Century Schoolbook" w:hAnsi="Century Schoolbook"/>
        <w:i w:val="0"/>
        <w:color w:val="auto"/>
      </w:rPr>
      <w:instrText xml:space="preserve"> PAGE </w:instrText>
    </w:r>
    <w:r>
      <w:rPr>
        <w:rFonts w:ascii="Century Schoolbook" w:hAnsi="Century Schoolbook"/>
        <w:i w:val="0"/>
        <w:color w:val="auto"/>
      </w:rPr>
      <w:fldChar w:fldCharType="separate"/>
    </w:r>
    <w:r>
      <w:rPr>
        <w:rFonts w:ascii="Century Schoolbook" w:hAnsi="Century Schoolbook"/>
        <w:i w:val="0"/>
        <w:color w:val="auto"/>
      </w:rPr>
      <w:t>5</w:t>
    </w:r>
    <w:r>
      <w:rPr>
        <w:rFonts w:ascii="Century Schoolbook" w:hAnsi="Century Schoolbook"/>
        <w:i w:val="0"/>
        <w:color w:val="auto"/>
      </w:rPr>
      <w:fldChar w:fldCharType="end"/>
    </w:r>
    <w:r>
      <w:rPr>
        <w:rFonts w:ascii="Century Schoolbook" w:hAnsi="Century Schoolbook"/>
        <w:i w:val="0"/>
        <w:color w:val="auto"/>
      </w:rPr>
      <w:t>/</w:t>
    </w:r>
    <w:r>
      <w:rPr>
        <w:rFonts w:ascii="Century Schoolbook" w:hAnsi="Century Schoolbook"/>
        <w:i w:val="0"/>
        <w:color w:val="auto"/>
      </w:rPr>
      <w:fldChar w:fldCharType="begin"/>
    </w:r>
    <w:r>
      <w:rPr>
        <w:rFonts w:ascii="Century Schoolbook" w:hAnsi="Century Schoolbook"/>
        <w:i w:val="0"/>
        <w:color w:val="auto"/>
      </w:rPr>
      <w:instrText xml:space="preserve"> NUMPAGES </w:instrText>
    </w:r>
    <w:r>
      <w:rPr>
        <w:rFonts w:ascii="Century Schoolbook" w:hAnsi="Century Schoolbook"/>
        <w:i w:val="0"/>
        <w:color w:val="auto"/>
      </w:rPr>
      <w:fldChar w:fldCharType="separate"/>
    </w:r>
    <w:r>
      <w:rPr>
        <w:rFonts w:ascii="Century Schoolbook" w:hAnsi="Century Schoolbook"/>
        <w:i w:val="0"/>
        <w:color w:val="auto"/>
      </w:rPr>
      <w:t>5</w:t>
    </w:r>
    <w:r>
      <w:rPr>
        <w:rFonts w:ascii="Century Schoolbook" w:hAnsi="Century Schoolbook"/>
        <w:i w:val="0"/>
        <w:color w:val="auto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4B98F4" w14:textId="77777777" w:rsidR="007D2A22" w:rsidRDefault="007D2A22">
      <w:pPr>
        <w:spacing w:after="0"/>
      </w:pPr>
      <w:r>
        <w:separator/>
      </w:r>
    </w:p>
  </w:footnote>
  <w:footnote w:type="continuationSeparator" w:id="0">
    <w:p w14:paraId="4CBE1B47" w14:textId="77777777" w:rsidR="007D2A22" w:rsidRDefault="007D2A2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810" w:type="dxa"/>
      <w:tblLayout w:type="fixed"/>
      <w:tblLook w:val="01E0" w:firstRow="1" w:lastRow="1" w:firstColumn="1" w:lastColumn="1" w:noHBand="0" w:noVBand="0"/>
    </w:tblPr>
    <w:tblGrid>
      <w:gridCol w:w="3510"/>
      <w:gridCol w:w="3240"/>
      <w:gridCol w:w="3060"/>
    </w:tblGrid>
    <w:tr w:rsidR="00C37FC6" w14:paraId="45F451E0" w14:textId="77777777">
      <w:trPr>
        <w:trHeight w:hRule="exact" w:val="202"/>
      </w:trPr>
      <w:tc>
        <w:tcPr>
          <w:tcW w:w="3510" w:type="dxa"/>
          <w:vAlign w:val="center"/>
        </w:tcPr>
        <w:p w14:paraId="3F7DEF41" w14:textId="77777777" w:rsidR="00C37FC6" w:rsidRDefault="00000000">
          <w:pPr>
            <w:widowControl w:val="0"/>
            <w:spacing w:after="0"/>
            <w:jc w:val="left"/>
            <w:rPr>
              <w:sz w:val="18"/>
              <w:lang w:val="fr-LU"/>
            </w:rPr>
          </w:pPr>
          <w:r>
            <w:rPr>
              <w:noProof/>
            </w:rPr>
            <w:drawing>
              <wp:anchor distT="0" distB="0" distL="0" distR="0" simplePos="0" relativeHeight="7" behindDoc="1" locked="0" layoutInCell="0" allowOverlap="1" wp14:anchorId="34DF7719" wp14:editId="7BE8CD2D">
                <wp:simplePos x="0" y="0"/>
                <wp:positionH relativeFrom="column">
                  <wp:posOffset>20320</wp:posOffset>
                </wp:positionH>
                <wp:positionV relativeFrom="paragraph">
                  <wp:posOffset>106680</wp:posOffset>
                </wp:positionV>
                <wp:extent cx="687705" cy="360045"/>
                <wp:effectExtent l="0" t="0" r="0" b="0"/>
                <wp:wrapNone/>
                <wp:docPr id="2" name="Figura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7705" cy="3600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sz w:val="18"/>
              <w:lang w:val="fr-LU"/>
            </w:rPr>
            <w:tab/>
          </w:r>
        </w:p>
        <w:p w14:paraId="5D506548" w14:textId="77777777" w:rsidR="00C37FC6" w:rsidRDefault="00C37FC6">
          <w:pPr>
            <w:widowControl w:val="0"/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14:paraId="704A5EBC" w14:textId="77777777" w:rsidR="00C37FC6" w:rsidRDefault="00000000">
          <w:pPr>
            <w:widowControl w:val="0"/>
            <w:tabs>
              <w:tab w:val="left" w:pos="2343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Versão</w:t>
          </w:r>
        </w:p>
      </w:tc>
      <w:tc>
        <w:tcPr>
          <w:tcW w:w="3060" w:type="dxa"/>
          <w:vAlign w:val="center"/>
        </w:tcPr>
        <w:p w14:paraId="70213B7E" w14:textId="77777777" w:rsidR="00C37FC6" w:rsidRDefault="00000000">
          <w:pPr>
            <w:widowControl w:val="0"/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>
            <w:rPr>
              <w:sz w:val="16"/>
              <w:szCs w:val="16"/>
              <w:lang w:val="fr-LU"/>
            </w:rPr>
            <w:t>teste2</w:t>
          </w:r>
        </w:p>
      </w:tc>
    </w:tr>
    <w:tr w:rsidR="00C37FC6" w14:paraId="6875696E" w14:textId="77777777">
      <w:trPr>
        <w:trHeight w:hRule="exact" w:val="202"/>
      </w:trPr>
      <w:tc>
        <w:tcPr>
          <w:tcW w:w="3510" w:type="dxa"/>
          <w:vAlign w:val="center"/>
        </w:tcPr>
        <w:p w14:paraId="48F5D704" w14:textId="77777777" w:rsidR="00C37FC6" w:rsidRDefault="00C37FC6">
          <w:pPr>
            <w:widowControl w:val="0"/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14:paraId="1A4689B9" w14:textId="77777777" w:rsidR="00C37FC6" w:rsidRDefault="00000000">
          <w:pPr>
            <w:widowControl w:val="0"/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Situação do documento</w:t>
          </w:r>
        </w:p>
      </w:tc>
      <w:tc>
        <w:tcPr>
          <w:tcW w:w="3060" w:type="dxa"/>
          <w:vAlign w:val="center"/>
        </w:tcPr>
        <w:p w14:paraId="1F1E4CCF" w14:textId="77777777" w:rsidR="00C37FC6" w:rsidRDefault="00000000">
          <w:pPr>
            <w:widowControl w:val="0"/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>
            <w:rPr>
              <w:sz w:val="16"/>
              <w:lang w:val="fr-LU"/>
            </w:rPr>
            <w:t>Draft</w:t>
          </w:r>
        </w:p>
      </w:tc>
    </w:tr>
    <w:tr w:rsidR="00C37FC6" w14:paraId="6D5ED3E3" w14:textId="77777777">
      <w:trPr>
        <w:trHeight w:hRule="exact" w:val="202"/>
      </w:trPr>
      <w:tc>
        <w:tcPr>
          <w:tcW w:w="3510" w:type="dxa"/>
          <w:vAlign w:val="center"/>
        </w:tcPr>
        <w:p w14:paraId="7B5A7EB1" w14:textId="77777777" w:rsidR="00C37FC6" w:rsidRDefault="00C37FC6">
          <w:pPr>
            <w:widowControl w:val="0"/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14:paraId="59BB556B" w14:textId="77777777" w:rsidR="00C37FC6" w:rsidRDefault="00000000">
          <w:pPr>
            <w:widowControl w:val="0"/>
            <w:tabs>
              <w:tab w:val="left" w:pos="1451"/>
            </w:tabs>
            <w:spacing w:after="0"/>
            <w:ind w:left="-351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Classificação</w:t>
          </w:r>
        </w:p>
      </w:tc>
      <w:tc>
        <w:tcPr>
          <w:tcW w:w="3060" w:type="dxa"/>
          <w:vAlign w:val="center"/>
        </w:tcPr>
        <w:p w14:paraId="02C8D34D" w14:textId="77777777" w:rsidR="00C37FC6" w:rsidRDefault="00000000">
          <w:pPr>
            <w:widowControl w:val="0"/>
            <w:tabs>
              <w:tab w:val="left" w:pos="1451"/>
              <w:tab w:val="left" w:pos="2901"/>
              <w:tab w:val="left" w:pos="4002"/>
            </w:tabs>
            <w:spacing w:after="0"/>
            <w:ind w:left="-109" w:right="175"/>
            <w:jc w:val="left"/>
            <w:rPr>
              <w:sz w:val="16"/>
              <w:szCs w:val="16"/>
              <w:lang w:val="fr-LU"/>
            </w:rPr>
          </w:pPr>
          <w:r>
            <w:rPr>
              <w:sz w:val="16"/>
              <w:szCs w:val="16"/>
              <w:lang w:val="fr-LU"/>
            </w:rPr>
            <w:t>teste2</w:t>
          </w:r>
        </w:p>
      </w:tc>
    </w:tr>
    <w:tr w:rsidR="00C37FC6" w14:paraId="2E2E2579" w14:textId="77777777">
      <w:trPr>
        <w:trHeight w:hRule="exact" w:val="202"/>
      </w:trPr>
      <w:tc>
        <w:tcPr>
          <w:tcW w:w="3510" w:type="dxa"/>
          <w:vAlign w:val="center"/>
        </w:tcPr>
        <w:p w14:paraId="69F39E08" w14:textId="77777777" w:rsidR="00C37FC6" w:rsidRDefault="00C37FC6">
          <w:pPr>
            <w:widowControl w:val="0"/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14:paraId="42027F55" w14:textId="77777777" w:rsidR="00C37FC6" w:rsidRDefault="00000000">
          <w:pPr>
            <w:widowControl w:val="0"/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Nome do documento</w:t>
          </w:r>
        </w:p>
      </w:tc>
      <w:tc>
        <w:tcPr>
          <w:tcW w:w="3060" w:type="dxa"/>
          <w:vAlign w:val="center"/>
        </w:tcPr>
        <w:p w14:paraId="74DBC554" w14:textId="77777777" w:rsidR="00C37FC6" w:rsidRDefault="00000000">
          <w:pPr>
            <w:widowControl w:val="0"/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>
            <w:rPr>
              <w:sz w:val="16"/>
              <w:szCs w:val="16"/>
              <w:lang w:val="de-CH"/>
            </w:rPr>
            <w:t>teste2</w:t>
          </w:r>
        </w:p>
      </w:tc>
    </w:tr>
    <w:tr w:rsidR="00C37FC6" w14:paraId="3570D720" w14:textId="77777777">
      <w:trPr>
        <w:trHeight w:hRule="exact" w:val="288"/>
      </w:trPr>
      <w:tc>
        <w:tcPr>
          <w:tcW w:w="3510" w:type="dxa"/>
          <w:tcBorders>
            <w:bottom w:val="single" w:sz="4" w:space="0" w:color="000000"/>
          </w:tcBorders>
          <w:vAlign w:val="center"/>
        </w:tcPr>
        <w:p w14:paraId="3B605379" w14:textId="77777777" w:rsidR="00C37FC6" w:rsidRDefault="00C37FC6">
          <w:pPr>
            <w:widowControl w:val="0"/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tcBorders>
            <w:bottom w:val="single" w:sz="4" w:space="0" w:color="000000"/>
          </w:tcBorders>
          <w:vAlign w:val="center"/>
        </w:tcPr>
        <w:p w14:paraId="796F0B7D" w14:textId="42699176" w:rsidR="00C37FC6" w:rsidRDefault="00C37FC6">
          <w:pPr>
            <w:widowControl w:val="0"/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</w:p>
      </w:tc>
      <w:tc>
        <w:tcPr>
          <w:tcW w:w="3060" w:type="dxa"/>
          <w:tcBorders>
            <w:bottom w:val="single" w:sz="4" w:space="0" w:color="000000"/>
          </w:tcBorders>
          <w:vAlign w:val="center"/>
        </w:tcPr>
        <w:p w14:paraId="3418C601" w14:textId="66CFAAC6" w:rsidR="00C37FC6" w:rsidRDefault="00C37FC6" w:rsidP="00976D8C">
          <w:pPr>
            <w:widowControl w:val="0"/>
            <w:tabs>
              <w:tab w:val="left" w:pos="1451"/>
              <w:tab w:val="left" w:pos="2726"/>
              <w:tab w:val="left" w:pos="2901"/>
            </w:tabs>
            <w:spacing w:after="0"/>
            <w:ind w:right="317"/>
            <w:jc w:val="left"/>
            <w:rPr>
              <w:sz w:val="16"/>
              <w:szCs w:val="16"/>
              <w:lang w:val="de-CH"/>
            </w:rPr>
          </w:pPr>
        </w:p>
      </w:tc>
    </w:tr>
  </w:tbl>
  <w:p w14:paraId="44F9BA65" w14:textId="77777777" w:rsidR="00C37FC6" w:rsidRDefault="00C37FC6">
    <w:pPr>
      <w:pStyle w:val="Cabealho"/>
      <w:rPr>
        <w:sz w:val="12"/>
        <w:lang w:val="de-CH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2222AE"/>
    <w:multiLevelType w:val="multilevel"/>
    <w:tmpl w:val="37343B24"/>
    <w:lvl w:ilvl="0">
      <w:start w:val="1"/>
      <w:numFmt w:val="decimal"/>
      <w:pStyle w:val="CELTICTitle1"/>
      <w:lvlText w:val="%1"/>
      <w:lvlJc w:val="left"/>
      <w:pPr>
        <w:tabs>
          <w:tab w:val="num" w:pos="858"/>
        </w:tabs>
        <w:ind w:left="858" w:hanging="432"/>
      </w:pPr>
    </w:lvl>
    <w:lvl w:ilvl="1">
      <w:start w:val="1"/>
      <w:numFmt w:val="decimal"/>
      <w:pStyle w:val="CELTICTitl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CELTICTitle3"/>
      <w:lvlText w:val="%1.%2.%3"/>
      <w:lvlJc w:val="left"/>
      <w:pPr>
        <w:tabs>
          <w:tab w:val="num" w:pos="1146"/>
        </w:tabs>
        <w:ind w:left="1146" w:hanging="720"/>
      </w:pPr>
    </w:lvl>
    <w:lvl w:ilvl="3">
      <w:start w:val="1"/>
      <w:numFmt w:val="decimal"/>
      <w:pStyle w:val="CELTICTitle4"/>
      <w:lvlText w:val="%1.%2.%3.%4"/>
      <w:lvlJc w:val="left"/>
      <w:pPr>
        <w:tabs>
          <w:tab w:val="num" w:pos="1148"/>
        </w:tabs>
        <w:ind w:left="1148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7141E14"/>
    <w:multiLevelType w:val="multilevel"/>
    <w:tmpl w:val="3D4E5B24"/>
    <w:lvl w:ilvl="0">
      <w:start w:val="1"/>
      <w:numFmt w:val="bullet"/>
      <w:pStyle w:val="CELTICListBullet1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22229A3"/>
    <w:multiLevelType w:val="multilevel"/>
    <w:tmpl w:val="F9002C3C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  <w:rPr>
        <w:rFonts w:ascii="Century Schoolbook" w:hAnsi="Century Schoolbook" w:cs="Arial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146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  <w:rPr>
        <w:lang w:val="en-GB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3" w15:restartNumberingAfterBreak="0">
    <w:nsid w:val="25C83343"/>
    <w:multiLevelType w:val="multilevel"/>
    <w:tmpl w:val="B5C27B6C"/>
    <w:lvl w:ilvl="0">
      <w:start w:val="1"/>
      <w:numFmt w:val="decimal"/>
      <w:pStyle w:val="Recommendationtitle"/>
      <w:lvlText w:val="[Rec %1]"/>
      <w:lvlJc w:val="left"/>
      <w:pPr>
        <w:tabs>
          <w:tab w:val="num" w:pos="928"/>
        </w:tabs>
        <w:ind w:left="928" w:hanging="360"/>
      </w:pPr>
      <w:rPr>
        <w:rFonts w:ascii="Century Schoolbook" w:hAnsi="Century Schoolbook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18"/>
        <w:u w:val="none"/>
        <w:effect w:val="none"/>
        <w:vertAlign w:val="baseline"/>
        <w:em w:val="none"/>
      </w:rPr>
    </w:lvl>
    <w:lvl w:ilvl="1">
      <w:start w:val="1"/>
      <w:numFmt w:val="lowerLetter"/>
      <w:lvlText w:val="%2."/>
      <w:lvlJc w:val="left"/>
      <w:pPr>
        <w:tabs>
          <w:tab w:val="num" w:pos="1464"/>
        </w:tabs>
        <w:ind w:left="1464" w:hanging="360"/>
      </w:pPr>
    </w:lvl>
    <w:lvl w:ilvl="2">
      <w:start w:val="1"/>
      <w:numFmt w:val="lowerRoman"/>
      <w:lvlText w:val="%3."/>
      <w:lvlJc w:val="right"/>
      <w:pPr>
        <w:tabs>
          <w:tab w:val="num" w:pos="2184"/>
        </w:tabs>
        <w:ind w:left="2184" w:hanging="180"/>
      </w:pPr>
    </w:lvl>
    <w:lvl w:ilvl="3">
      <w:start w:val="1"/>
      <w:numFmt w:val="decimal"/>
      <w:lvlText w:val="%4."/>
      <w:lvlJc w:val="left"/>
      <w:pPr>
        <w:tabs>
          <w:tab w:val="num" w:pos="2904"/>
        </w:tabs>
        <w:ind w:left="2904" w:hanging="360"/>
      </w:pPr>
    </w:lvl>
    <w:lvl w:ilvl="4">
      <w:start w:val="1"/>
      <w:numFmt w:val="lowerLetter"/>
      <w:lvlText w:val="%5."/>
      <w:lvlJc w:val="left"/>
      <w:pPr>
        <w:tabs>
          <w:tab w:val="num" w:pos="3624"/>
        </w:tabs>
        <w:ind w:left="3624" w:hanging="360"/>
      </w:pPr>
    </w:lvl>
    <w:lvl w:ilvl="5">
      <w:start w:val="1"/>
      <w:numFmt w:val="lowerRoman"/>
      <w:lvlText w:val="%6."/>
      <w:lvlJc w:val="right"/>
      <w:pPr>
        <w:tabs>
          <w:tab w:val="num" w:pos="4344"/>
        </w:tabs>
        <w:ind w:left="4344" w:hanging="180"/>
      </w:pPr>
    </w:lvl>
    <w:lvl w:ilvl="6">
      <w:start w:val="1"/>
      <w:numFmt w:val="decimal"/>
      <w:lvlText w:val="%7."/>
      <w:lvlJc w:val="left"/>
      <w:pPr>
        <w:tabs>
          <w:tab w:val="num" w:pos="5064"/>
        </w:tabs>
        <w:ind w:left="5064" w:hanging="360"/>
      </w:pPr>
    </w:lvl>
    <w:lvl w:ilvl="7">
      <w:start w:val="1"/>
      <w:numFmt w:val="lowerLetter"/>
      <w:lvlText w:val="%8."/>
      <w:lvlJc w:val="left"/>
      <w:pPr>
        <w:tabs>
          <w:tab w:val="num" w:pos="5784"/>
        </w:tabs>
        <w:ind w:left="5784" w:hanging="360"/>
      </w:pPr>
    </w:lvl>
    <w:lvl w:ilvl="8">
      <w:start w:val="1"/>
      <w:numFmt w:val="lowerRoman"/>
      <w:lvlText w:val="%9."/>
      <w:lvlJc w:val="right"/>
      <w:pPr>
        <w:tabs>
          <w:tab w:val="num" w:pos="6504"/>
        </w:tabs>
        <w:ind w:left="6504" w:hanging="180"/>
      </w:pPr>
    </w:lvl>
  </w:abstractNum>
  <w:abstractNum w:abstractNumId="4" w15:restartNumberingAfterBreak="0">
    <w:nsid w:val="38E9080F"/>
    <w:multiLevelType w:val="multilevel"/>
    <w:tmpl w:val="BC9E6E36"/>
    <w:lvl w:ilvl="0">
      <w:start w:val="1"/>
      <w:numFmt w:val="decimal"/>
      <w:pStyle w:val="Biblio"/>
      <w:lvlText w:val="[%1]"/>
      <w:lvlJc w:val="right"/>
      <w:pPr>
        <w:tabs>
          <w:tab w:val="num" w:pos="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553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273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993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713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433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153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873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593" w:hanging="180"/>
      </w:pPr>
    </w:lvl>
  </w:abstractNum>
  <w:abstractNum w:abstractNumId="5" w15:restartNumberingAfterBreak="0">
    <w:nsid w:val="47CB0219"/>
    <w:multiLevelType w:val="multilevel"/>
    <w:tmpl w:val="484AC83E"/>
    <w:lvl w:ilvl="0">
      <w:start w:val="1"/>
      <w:numFmt w:val="decimal"/>
      <w:pStyle w:val="CELTICListNumber1"/>
      <w:lvlText w:val="%1."/>
      <w:lvlJc w:val="left"/>
      <w:pPr>
        <w:tabs>
          <w:tab w:val="num" w:pos="567"/>
        </w:tabs>
        <w:ind w:left="567" w:hanging="567"/>
      </w:pPr>
      <w:rPr>
        <w:rFonts w:ascii="Verdana" w:hAnsi="Verdana"/>
        <w:b w:val="0"/>
        <w:i w:val="0"/>
        <w:sz w:val="18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7599405D"/>
    <w:multiLevelType w:val="multilevel"/>
    <w:tmpl w:val="F99EEDA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556360034">
    <w:abstractNumId w:val="2"/>
  </w:num>
  <w:num w:numId="2" w16cid:durableId="2139833195">
    <w:abstractNumId w:val="4"/>
  </w:num>
  <w:num w:numId="3" w16cid:durableId="1191451795">
    <w:abstractNumId w:val="5"/>
  </w:num>
  <w:num w:numId="4" w16cid:durableId="157964765">
    <w:abstractNumId w:val="1"/>
  </w:num>
  <w:num w:numId="5" w16cid:durableId="2030254378">
    <w:abstractNumId w:val="0"/>
  </w:num>
  <w:num w:numId="6" w16cid:durableId="1073435829">
    <w:abstractNumId w:val="3"/>
  </w:num>
  <w:num w:numId="7" w16cid:durableId="133268115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7FC6"/>
    <w:rsid w:val="007D2A22"/>
    <w:rsid w:val="00976D8C"/>
    <w:rsid w:val="009A6D04"/>
    <w:rsid w:val="00C37FC6"/>
    <w:rsid w:val="00F14003"/>
    <w:rsid w:val="00F44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LU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18F50"/>
  <w15:docId w15:val="{E769D43D-67D6-45E4-800C-D0477A5E9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rebuchetMS" w:hAnsiTheme="minorHAnsi" w:cstheme="minorBidi"/>
        <w:sz w:val="22"/>
        <w:szCs w:val="22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12D1"/>
    <w:pPr>
      <w:spacing w:after="120"/>
      <w:ind w:right="113"/>
      <w:jc w:val="both"/>
    </w:pPr>
    <w:rPr>
      <w:rFonts w:ascii="Century Schoolbook" w:hAnsi="Century Schoolbook" w:cs="Arial"/>
      <w:lang w:val="en-US" w:eastAsia="fr-FR"/>
    </w:rPr>
  </w:style>
  <w:style w:type="paragraph" w:styleId="Ttulo1">
    <w:name w:val="heading 1"/>
    <w:basedOn w:val="Normal"/>
    <w:next w:val="Normal"/>
    <w:link w:val="Ttulo1Char"/>
    <w:uiPriority w:val="9"/>
    <w:qFormat/>
    <w:rsid w:val="00AF0EFC"/>
    <w:pPr>
      <w:keepNext/>
      <w:pageBreakBefore/>
      <w:spacing w:before="60" w:after="240"/>
      <w:ind w:right="0"/>
      <w:outlineLvl w:val="0"/>
    </w:pPr>
    <w:rPr>
      <w:rFonts w:eastAsia="Times New Roman"/>
      <w:b/>
      <w:bCs/>
      <w:sz w:val="32"/>
      <w:szCs w:val="36"/>
    </w:rPr>
  </w:style>
  <w:style w:type="paragraph" w:styleId="Ttulo2">
    <w:name w:val="heading 2"/>
    <w:basedOn w:val="Normal"/>
    <w:next w:val="Normal"/>
    <w:link w:val="Ttulo2Char"/>
    <w:qFormat/>
    <w:rsid w:val="00032CE2"/>
    <w:pPr>
      <w:keepNext/>
      <w:spacing w:before="360" w:after="240"/>
      <w:ind w:right="0"/>
      <w:outlineLvl w:val="1"/>
    </w:pPr>
    <w:rPr>
      <w:rFonts w:eastAsia="Times New Roman"/>
      <w:b/>
      <w:bCs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qFormat/>
    <w:rsid w:val="007C1CE1"/>
    <w:pPr>
      <w:keepNext/>
      <w:spacing w:before="240"/>
      <w:ind w:right="0"/>
      <w:outlineLvl w:val="2"/>
    </w:pPr>
    <w:rPr>
      <w:rFonts w:eastAsia="Times New Roman" w:cs="URWPalladioL-Bold"/>
      <w:b/>
      <w:bCs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qFormat/>
    <w:rsid w:val="00007B0B"/>
    <w:pPr>
      <w:keepNext/>
      <w:spacing w:before="240"/>
      <w:ind w:right="0"/>
      <w:outlineLvl w:val="3"/>
    </w:pPr>
    <w:rPr>
      <w:rFonts w:eastAsia="Times New Roman" w:cs="Times New Roman"/>
      <w:b/>
      <w:iCs/>
      <w:szCs w:val="24"/>
    </w:rPr>
  </w:style>
  <w:style w:type="paragraph" w:styleId="Ttulo5">
    <w:name w:val="heading 5"/>
    <w:basedOn w:val="Normal"/>
    <w:next w:val="Normal"/>
    <w:link w:val="Ttulo5Char"/>
    <w:qFormat/>
    <w:rsid w:val="008628ED"/>
    <w:pPr>
      <w:keepNext/>
      <w:pBdr>
        <w:bottom w:val="single" w:sz="12" w:space="1" w:color="000000"/>
      </w:pBdr>
      <w:spacing w:before="360"/>
      <w:ind w:right="0"/>
      <w:outlineLvl w:val="4"/>
    </w:pPr>
    <w:rPr>
      <w:rFonts w:eastAsia="Times New Roman" w:cs="Times New Roman"/>
      <w:b/>
      <w:bCs/>
      <w:i/>
      <w:iCs/>
      <w:smallCaps/>
      <w:szCs w:val="24"/>
    </w:rPr>
  </w:style>
  <w:style w:type="paragraph" w:styleId="Ttulo6">
    <w:name w:val="heading 6"/>
    <w:basedOn w:val="Normal"/>
    <w:next w:val="Normal"/>
    <w:link w:val="Ttulo6Char"/>
    <w:qFormat/>
    <w:rsid w:val="00F81DB7"/>
    <w:pPr>
      <w:keepNext/>
      <w:spacing w:before="120" w:after="60"/>
      <w:ind w:left="426" w:right="0"/>
      <w:outlineLvl w:val="5"/>
    </w:pPr>
    <w:rPr>
      <w:rFonts w:eastAsia="Times New Roman" w:cs="Times New Roman"/>
      <w:b/>
      <w:szCs w:val="24"/>
    </w:rPr>
  </w:style>
  <w:style w:type="paragraph" w:styleId="Ttulo7">
    <w:name w:val="heading 7"/>
    <w:basedOn w:val="Normal"/>
    <w:next w:val="Normal"/>
    <w:link w:val="Ttulo7Char"/>
    <w:qFormat/>
    <w:rsid w:val="007C1CE1"/>
    <w:pPr>
      <w:keepNext/>
      <w:spacing w:before="60"/>
      <w:ind w:right="0"/>
      <w:outlineLvl w:val="6"/>
    </w:pPr>
    <w:rPr>
      <w:rFonts w:eastAsia="Times New Roman" w:cs="Times New Roman"/>
      <w:b/>
      <w:smallCaps/>
      <w:sz w:val="24"/>
      <w:szCs w:val="24"/>
      <w:lang w:val="fr-FR"/>
    </w:rPr>
  </w:style>
  <w:style w:type="paragraph" w:styleId="Ttulo8">
    <w:name w:val="heading 8"/>
    <w:basedOn w:val="Normal"/>
    <w:next w:val="Normal"/>
    <w:link w:val="Ttulo8Char"/>
    <w:qFormat/>
    <w:rsid w:val="007C1CE1"/>
    <w:pPr>
      <w:keepNext/>
      <w:pBdr>
        <w:bottom w:val="single" w:sz="6" w:space="1" w:color="000000"/>
      </w:pBdr>
      <w:spacing w:before="60"/>
      <w:ind w:right="0"/>
      <w:jc w:val="center"/>
      <w:outlineLvl w:val="7"/>
    </w:pPr>
    <w:rPr>
      <w:rFonts w:eastAsia="Times New Roman" w:cs="Times New Roman"/>
      <w:b/>
      <w:smallCaps/>
      <w:sz w:val="28"/>
      <w:szCs w:val="24"/>
      <w:lang w:val="fr-FR"/>
    </w:rPr>
  </w:style>
  <w:style w:type="paragraph" w:styleId="Ttulo9">
    <w:name w:val="heading 9"/>
    <w:basedOn w:val="Normal"/>
    <w:next w:val="Normal"/>
    <w:link w:val="Ttulo9Char"/>
    <w:qFormat/>
    <w:rsid w:val="007C1CE1"/>
    <w:pPr>
      <w:keepNext/>
      <w:spacing w:before="60"/>
      <w:ind w:right="0"/>
      <w:jc w:val="right"/>
      <w:outlineLvl w:val="8"/>
    </w:pPr>
    <w:rPr>
      <w:rFonts w:eastAsia="Times New Roman" w:cs="Times New Roman"/>
      <w:color w:val="003366"/>
      <w:szCs w:val="24"/>
      <w:u w:val="single"/>
      <w:lang w:val="fr-F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qFormat/>
    <w:rsid w:val="00AF0EFC"/>
    <w:rPr>
      <w:rFonts w:ascii="Century Schoolbook" w:eastAsia="Times New Roman" w:hAnsi="Century Schoolbook" w:cs="Arial"/>
      <w:b/>
      <w:bCs/>
      <w:sz w:val="32"/>
      <w:szCs w:val="36"/>
      <w:lang w:val="en-US" w:eastAsia="fr-FR"/>
    </w:rPr>
  </w:style>
  <w:style w:type="character" w:customStyle="1" w:styleId="Ttulo2Char">
    <w:name w:val="Título 2 Char"/>
    <w:basedOn w:val="Fontepargpadro"/>
    <w:link w:val="Ttulo2"/>
    <w:qFormat/>
    <w:rsid w:val="00032CE2"/>
    <w:rPr>
      <w:rFonts w:ascii="Century Schoolbook" w:eastAsia="Times New Roman" w:hAnsi="Century Schoolbook" w:cs="Arial"/>
      <w:b/>
      <w:bCs/>
      <w:sz w:val="24"/>
      <w:szCs w:val="24"/>
      <w:lang w:val="en-US" w:eastAsia="fr-FR"/>
    </w:rPr>
  </w:style>
  <w:style w:type="character" w:customStyle="1" w:styleId="Ttulo3Char">
    <w:name w:val="Título 3 Char"/>
    <w:basedOn w:val="Fontepargpadro"/>
    <w:link w:val="Ttulo3"/>
    <w:uiPriority w:val="9"/>
    <w:qFormat/>
    <w:rsid w:val="007C1CE1"/>
    <w:rPr>
      <w:rFonts w:ascii="Century Schoolbook" w:eastAsia="Times New Roman" w:hAnsi="Century Schoolbook" w:cs="URWPalladioL-Bold"/>
      <w:b/>
      <w:bCs/>
      <w:sz w:val="24"/>
      <w:szCs w:val="24"/>
      <w:lang w:val="en-US" w:eastAsia="fr-FR"/>
    </w:rPr>
  </w:style>
  <w:style w:type="character" w:customStyle="1" w:styleId="Ttulo4Char">
    <w:name w:val="Título 4 Char"/>
    <w:basedOn w:val="Fontepargpadro"/>
    <w:link w:val="Ttulo4"/>
    <w:uiPriority w:val="9"/>
    <w:qFormat/>
    <w:rsid w:val="00007B0B"/>
    <w:rPr>
      <w:rFonts w:ascii="Century Schoolbook" w:eastAsia="Times New Roman" w:hAnsi="Century Schoolbook" w:cs="Times New Roman"/>
      <w:b/>
      <w:iCs/>
      <w:szCs w:val="24"/>
      <w:lang w:val="en-US" w:eastAsia="fr-FR"/>
    </w:rPr>
  </w:style>
  <w:style w:type="character" w:customStyle="1" w:styleId="Ttulo5Char">
    <w:name w:val="Título 5 Char"/>
    <w:basedOn w:val="Fontepargpadro"/>
    <w:link w:val="Ttulo5"/>
    <w:qFormat/>
    <w:rsid w:val="008628ED"/>
    <w:rPr>
      <w:rFonts w:ascii="Arial" w:eastAsia="Times New Roman" w:hAnsi="Arial" w:cs="Times New Roman"/>
      <w:b/>
      <w:bCs/>
      <w:i/>
      <w:iCs/>
      <w:smallCaps/>
      <w:szCs w:val="24"/>
      <w:lang w:val="en-GB" w:eastAsia="ar-SA"/>
    </w:rPr>
  </w:style>
  <w:style w:type="character" w:customStyle="1" w:styleId="Ttulo6Char">
    <w:name w:val="Título 6 Char"/>
    <w:basedOn w:val="Fontepargpadro"/>
    <w:link w:val="Ttulo6"/>
    <w:qFormat/>
    <w:rsid w:val="00F81DB7"/>
    <w:rPr>
      <w:rFonts w:ascii="Arial" w:eastAsia="Times New Roman" w:hAnsi="Arial" w:cs="Times New Roman"/>
      <w:b/>
      <w:szCs w:val="24"/>
      <w:lang w:val="en-GB" w:eastAsia="ar-SA"/>
    </w:rPr>
  </w:style>
  <w:style w:type="character" w:customStyle="1" w:styleId="Ttulo7Char">
    <w:name w:val="Título 7 Char"/>
    <w:basedOn w:val="Fontepargpadro"/>
    <w:link w:val="Ttulo7"/>
    <w:qFormat/>
    <w:rsid w:val="007C1CE1"/>
    <w:rPr>
      <w:rFonts w:ascii="Century Schoolbook" w:eastAsia="Times New Roman" w:hAnsi="Century Schoolbook" w:cs="Times New Roman"/>
      <w:b/>
      <w:smallCaps/>
      <w:sz w:val="24"/>
      <w:szCs w:val="24"/>
      <w:lang w:eastAsia="fr-FR"/>
    </w:rPr>
  </w:style>
  <w:style w:type="character" w:customStyle="1" w:styleId="Ttulo8Char">
    <w:name w:val="Título 8 Char"/>
    <w:basedOn w:val="Fontepargpadro"/>
    <w:link w:val="Ttulo8"/>
    <w:qFormat/>
    <w:rsid w:val="007C1CE1"/>
    <w:rPr>
      <w:rFonts w:ascii="Century Schoolbook" w:eastAsia="Times New Roman" w:hAnsi="Century Schoolbook" w:cs="Times New Roman"/>
      <w:b/>
      <w:smallCaps/>
      <w:sz w:val="28"/>
      <w:szCs w:val="24"/>
      <w:lang w:eastAsia="fr-FR"/>
    </w:rPr>
  </w:style>
  <w:style w:type="character" w:customStyle="1" w:styleId="Ttulo9Char">
    <w:name w:val="Título 9 Char"/>
    <w:basedOn w:val="Fontepargpadro"/>
    <w:link w:val="Ttulo9"/>
    <w:qFormat/>
    <w:rsid w:val="007C1CE1"/>
    <w:rPr>
      <w:rFonts w:ascii="Century Schoolbook" w:eastAsia="Times New Roman" w:hAnsi="Century Schoolbook" w:cs="Times New Roman"/>
      <w:color w:val="003366"/>
      <w:szCs w:val="24"/>
      <w:u w:val="single"/>
      <w:lang w:eastAsia="fr-FR"/>
    </w:rPr>
  </w:style>
  <w:style w:type="character" w:customStyle="1" w:styleId="apple-converted-space">
    <w:name w:val="apple-converted-space"/>
    <w:basedOn w:val="Fontepargpadro"/>
    <w:qFormat/>
    <w:rsid w:val="007C1CE1"/>
  </w:style>
  <w:style w:type="character" w:customStyle="1" w:styleId="apple-style-span">
    <w:name w:val="apple-style-span"/>
    <w:basedOn w:val="Fontepargpadro"/>
    <w:qFormat/>
    <w:rsid w:val="007C1CE1"/>
  </w:style>
  <w:style w:type="character" w:customStyle="1" w:styleId="b">
    <w:name w:val="b"/>
    <w:basedOn w:val="Fontepargpadro"/>
    <w:qFormat/>
    <w:rsid w:val="007C1CE1"/>
  </w:style>
  <w:style w:type="character" w:customStyle="1" w:styleId="TextodebaloChar">
    <w:name w:val="Texto de balão Char"/>
    <w:basedOn w:val="Fontepargpadro"/>
    <w:link w:val="Textodebalo"/>
    <w:uiPriority w:val="99"/>
    <w:qFormat/>
    <w:rsid w:val="007C1CE1"/>
    <w:rPr>
      <w:rFonts w:ascii="Tahoma" w:eastAsia="TrebuchetMS" w:hAnsi="Tahoma" w:cs="Tahoma"/>
      <w:sz w:val="16"/>
      <w:szCs w:val="16"/>
      <w:lang w:val="en-GB" w:eastAsia="ar-SA"/>
    </w:rPr>
  </w:style>
  <w:style w:type="character" w:styleId="Refdecomentrio">
    <w:name w:val="annotation reference"/>
    <w:basedOn w:val="Fontepargpadro"/>
    <w:uiPriority w:val="99"/>
    <w:qFormat/>
    <w:rsid w:val="007C1CE1"/>
    <w:rPr>
      <w:sz w:val="16"/>
      <w:szCs w:val="16"/>
    </w:rPr>
  </w:style>
  <w:style w:type="character" w:customStyle="1" w:styleId="TextodecomentrioChar">
    <w:name w:val="Texto de comentário Char"/>
    <w:basedOn w:val="Fontepargpadro"/>
    <w:link w:val="Textodecomentrio"/>
    <w:uiPriority w:val="99"/>
    <w:qFormat/>
    <w:rsid w:val="007C1CE1"/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character" w:styleId="nfase">
    <w:name w:val="Emphasis"/>
    <w:basedOn w:val="Fontepargpadro"/>
    <w:uiPriority w:val="20"/>
    <w:qFormat/>
    <w:rsid w:val="007C1CE1"/>
    <w:rPr>
      <w:i/>
      <w:iCs/>
    </w:rPr>
  </w:style>
  <w:style w:type="character" w:customStyle="1" w:styleId="RodapChar">
    <w:name w:val="Rodapé Char"/>
    <w:basedOn w:val="Fontepargpadro"/>
    <w:link w:val="Rodap"/>
    <w:uiPriority w:val="99"/>
    <w:qFormat/>
    <w:rsid w:val="007C1CE1"/>
    <w:rPr>
      <w:rFonts w:ascii="Arial" w:eastAsia="TrebuchetMS" w:hAnsi="Arial" w:cs="Arial"/>
      <w:lang w:val="en-GB" w:eastAsia="ar-SA"/>
    </w:rPr>
  </w:style>
  <w:style w:type="character" w:customStyle="1" w:styleId="Caracteresdenotaderodap">
    <w:name w:val="Caracteres de nota de rodapé"/>
    <w:basedOn w:val="Fontepargpadro"/>
    <w:uiPriority w:val="99"/>
    <w:semiHidden/>
    <w:unhideWhenUsed/>
    <w:qFormat/>
    <w:rsid w:val="007C1CE1"/>
    <w:rPr>
      <w:vertAlign w:val="superscript"/>
    </w:rPr>
  </w:style>
  <w:style w:type="character" w:customStyle="1" w:styleId="ncoradanotaderodap">
    <w:name w:val="Âncora da nota de rodapé"/>
    <w:rPr>
      <w:vertAlign w:val="superscript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qFormat/>
    <w:rsid w:val="007C1CE1"/>
    <w:rPr>
      <w:rFonts w:ascii="Arial" w:eastAsia="TrebuchetMS" w:hAnsi="Arial" w:cs="Arial"/>
      <w:sz w:val="20"/>
      <w:szCs w:val="20"/>
      <w:lang w:val="en-GB" w:eastAsia="ar-SA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7C1CE1"/>
    <w:rPr>
      <w:rFonts w:ascii="Arial" w:eastAsia="TrebuchetMS" w:hAnsi="Arial" w:cs="Arial"/>
      <w:lang w:val="en-GB" w:eastAsia="ar-SA"/>
    </w:rPr>
  </w:style>
  <w:style w:type="character" w:customStyle="1" w:styleId="LinkdaInternet">
    <w:name w:val="Link da Internet"/>
    <w:basedOn w:val="Fontepargpadro"/>
    <w:uiPriority w:val="99"/>
    <w:rsid w:val="007C1CE1"/>
    <w:rPr>
      <w:rFonts w:cs="Times New Roman"/>
      <w:color w:val="0000FF"/>
      <w:u w:val="single"/>
    </w:rPr>
  </w:style>
  <w:style w:type="character" w:styleId="TextodoEspaoReservado">
    <w:name w:val="Placeholder Text"/>
    <w:basedOn w:val="Fontepargpadro"/>
    <w:uiPriority w:val="99"/>
    <w:semiHidden/>
    <w:qFormat/>
    <w:rsid w:val="007C1CE1"/>
    <w:rPr>
      <w:color w:val="808080"/>
    </w:rPr>
  </w:style>
  <w:style w:type="character" w:customStyle="1" w:styleId="TtuloChar">
    <w:name w:val="Título Char"/>
    <w:basedOn w:val="Fontepargpadro"/>
    <w:link w:val="Ttulo"/>
    <w:qFormat/>
    <w:rsid w:val="007C1CE1"/>
    <w:rPr>
      <w:rFonts w:ascii="Arial" w:eastAsia="Times New Roman" w:hAnsi="Arial" w:cs="Arial"/>
      <w:b/>
      <w:bCs/>
      <w:kern w:val="2"/>
      <w:sz w:val="32"/>
      <w:szCs w:val="32"/>
      <w:lang w:val="en-GB" w:eastAsia="ar-SA"/>
    </w:rPr>
  </w:style>
  <w:style w:type="character" w:customStyle="1" w:styleId="CELTICNormalCar">
    <w:name w:val="CELTIC Normal Car"/>
    <w:basedOn w:val="Fontepargpadro"/>
    <w:link w:val="CELTICNormal"/>
    <w:qFormat/>
    <w:rsid w:val="005F2377"/>
    <w:rPr>
      <w:rFonts w:ascii="Times New Roman" w:eastAsia="Times New Roman" w:hAnsi="Times New Roman" w:cs="Times New Roman"/>
      <w:sz w:val="24"/>
      <w:szCs w:val="20"/>
      <w:lang w:val="fr-LU"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6C2F1E"/>
    <w:rPr>
      <w:rFonts w:ascii="Arial" w:eastAsia="TrebuchetMS" w:hAnsi="Arial" w:cs="Arial"/>
      <w:b/>
      <w:bCs/>
      <w:i/>
      <w:iCs/>
      <w:color w:val="4F81BD" w:themeColor="accent1"/>
      <w:lang w:val="en-GB" w:eastAsia="ar-SA"/>
    </w:rPr>
  </w:style>
  <w:style w:type="character" w:styleId="nfaseIntensa">
    <w:name w:val="Intense Emphasis"/>
    <w:basedOn w:val="Fontepargpadro"/>
    <w:uiPriority w:val="21"/>
    <w:qFormat/>
    <w:rsid w:val="00B94DB5"/>
    <w:rPr>
      <w:b/>
      <w:bCs/>
      <w:i/>
      <w:iCs/>
      <w:color w:val="4F81BD" w:themeColor="accent1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B94DB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 w:eastAsia="ar-SA"/>
    </w:rPr>
  </w:style>
  <w:style w:type="character" w:customStyle="1" w:styleId="Linkdainternetvisitado">
    <w:name w:val="Link da internet visitado"/>
    <w:basedOn w:val="Fontepargpadro"/>
    <w:uiPriority w:val="99"/>
    <w:semiHidden/>
    <w:unhideWhenUsed/>
    <w:rsid w:val="00897B03"/>
    <w:rPr>
      <w:color w:val="800080" w:themeColor="followedHyperlink"/>
      <w:u w:val="single"/>
    </w:rPr>
  </w:style>
  <w:style w:type="character" w:customStyle="1" w:styleId="shorttext">
    <w:name w:val="short_text"/>
    <w:basedOn w:val="Fontepargpadro"/>
    <w:qFormat/>
    <w:rsid w:val="00330F3A"/>
  </w:style>
  <w:style w:type="character" w:customStyle="1" w:styleId="longtext">
    <w:name w:val="long_text"/>
    <w:basedOn w:val="Fontepargpadro"/>
    <w:qFormat/>
    <w:rsid w:val="00081749"/>
  </w:style>
  <w:style w:type="character" w:customStyle="1" w:styleId="Heading4Char">
    <w:name w:val="Heading4 Char"/>
    <w:basedOn w:val="Ttulo3Char"/>
    <w:link w:val="Heading4"/>
    <w:qFormat/>
    <w:rsid w:val="001E1CD1"/>
    <w:rPr>
      <w:rFonts w:ascii="Arial" w:eastAsia="Times New Roman" w:hAnsi="Arial" w:cs="URWPalladioL-Bold"/>
      <w:b/>
      <w:bCs/>
      <w:sz w:val="24"/>
      <w:szCs w:val="24"/>
      <w:lang w:val="fr-LU" w:eastAsia="fr-FR"/>
    </w:rPr>
  </w:style>
  <w:style w:type="character" w:customStyle="1" w:styleId="mediumtext">
    <w:name w:val="medium_text"/>
    <w:basedOn w:val="Fontepargpadro"/>
    <w:qFormat/>
    <w:rsid w:val="005F2377"/>
  </w:style>
  <w:style w:type="character" w:customStyle="1" w:styleId="Corpodetexto2Char">
    <w:name w:val="Corpo de texto 2 Char"/>
    <w:basedOn w:val="Fontepargpadro"/>
    <w:link w:val="Corpodetexto2"/>
    <w:qFormat/>
    <w:rsid w:val="005F2377"/>
    <w:rPr>
      <w:rFonts w:ascii="Times" w:eastAsia="Times" w:hAnsi="Times" w:cs="Times New Roman"/>
      <w:sz w:val="24"/>
      <w:szCs w:val="20"/>
    </w:rPr>
  </w:style>
  <w:style w:type="character" w:customStyle="1" w:styleId="Corpodetexto3Char">
    <w:name w:val="Corpo de texto 3 Char"/>
    <w:basedOn w:val="Fontepargpadro"/>
    <w:link w:val="Corpodetexto3"/>
    <w:qFormat/>
    <w:rsid w:val="005F2377"/>
    <w:rPr>
      <w:rFonts w:ascii="Arial" w:eastAsia="Times" w:hAnsi="Arial" w:cs="Times New Roman"/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qFormat/>
    <w:rsid w:val="007E1CC9"/>
    <w:rPr>
      <w:rFonts w:ascii="Arial" w:eastAsia="TrebuchetMS" w:hAnsi="Arial" w:cs="Arial"/>
      <w:sz w:val="20"/>
      <w:szCs w:val="20"/>
      <w:lang w:val="fr-LU" w:eastAsia="fr-FR"/>
    </w:rPr>
  </w:style>
  <w:style w:type="character" w:customStyle="1" w:styleId="Caracteresdenotadefim">
    <w:name w:val="Caracteres de nota de fim"/>
    <w:basedOn w:val="Fontepargpadro"/>
    <w:uiPriority w:val="99"/>
    <w:semiHidden/>
    <w:unhideWhenUsed/>
    <w:qFormat/>
    <w:rsid w:val="007E1CC9"/>
    <w:rPr>
      <w:vertAlign w:val="superscript"/>
    </w:rPr>
  </w:style>
  <w:style w:type="character" w:customStyle="1" w:styleId="ncoradanotadefim">
    <w:name w:val="Âncora da nota de fim"/>
    <w:rPr>
      <w:vertAlign w:val="superscript"/>
    </w:rPr>
  </w:style>
  <w:style w:type="character" w:customStyle="1" w:styleId="LegendaChar">
    <w:name w:val="Legenda Char"/>
    <w:basedOn w:val="Fontepargpadro"/>
    <w:link w:val="Legenda"/>
    <w:qFormat/>
    <w:rsid w:val="001341A4"/>
    <w:rPr>
      <w:rFonts w:ascii="Arial" w:eastAsia="TrebuchetMS" w:hAnsi="Arial" w:cs="Arial"/>
      <w:b/>
      <w:bCs/>
      <w:i/>
      <w:color w:val="000000"/>
      <w:sz w:val="20"/>
      <w:szCs w:val="18"/>
      <w:lang w:val="fr-LU" w:eastAsia="fr-FR"/>
    </w:rPr>
  </w:style>
  <w:style w:type="character" w:customStyle="1" w:styleId="CELTICNormalCar0">
    <w:name w:val="CELTICNormal Car"/>
    <w:basedOn w:val="Fontepargpadro"/>
    <w:link w:val="CELTICNormal0"/>
    <w:qFormat/>
    <w:rsid w:val="001341A4"/>
    <w:rPr>
      <w:rFonts w:ascii="Arial" w:eastAsia="Times New Roman" w:hAnsi="Arial" w:cs="Times New Roman"/>
      <w:sz w:val="20"/>
      <w:szCs w:val="20"/>
      <w:lang w:val="en-GB"/>
    </w:rPr>
  </w:style>
  <w:style w:type="character" w:customStyle="1" w:styleId="CELTICListBullet1Car">
    <w:name w:val="CELTIC List Bullet1 Car"/>
    <w:basedOn w:val="CELTICNormalCar0"/>
    <w:link w:val="CELTICListBullet1"/>
    <w:qFormat/>
    <w:rsid w:val="001341A4"/>
    <w:rPr>
      <w:rFonts w:ascii="Century Schoolbook" w:eastAsia="Times New Roman" w:hAnsi="Century Schoolbook" w:cs="Times New Roman"/>
      <w:sz w:val="20"/>
      <w:szCs w:val="20"/>
      <w:lang w:val="en-GB"/>
    </w:rPr>
  </w:style>
  <w:style w:type="character" w:customStyle="1" w:styleId="CELTICTitle3Car">
    <w:name w:val="CELTIC Title 3 Car"/>
    <w:basedOn w:val="Fontepargpadro"/>
    <w:link w:val="CELTICTitle3"/>
    <w:qFormat/>
    <w:rsid w:val="001341A4"/>
    <w:rPr>
      <w:rFonts w:ascii="Century Schoolbook" w:eastAsia="Times New Roman" w:hAnsi="Century Schoolbook" w:cs="Times New Roman"/>
      <w:b/>
      <w:color w:val="008080"/>
      <w:sz w:val="24"/>
      <w:szCs w:val="20"/>
      <w:lang w:val="en-GB"/>
    </w:rPr>
  </w:style>
  <w:style w:type="character" w:customStyle="1" w:styleId="lang-en">
    <w:name w:val="lang-en"/>
    <w:basedOn w:val="Fontepargpadro"/>
    <w:qFormat/>
    <w:rsid w:val="0073402D"/>
  </w:style>
  <w:style w:type="character" w:styleId="Forte">
    <w:name w:val="Strong"/>
    <w:uiPriority w:val="22"/>
    <w:qFormat/>
    <w:rsid w:val="00F509EF"/>
    <w:rPr>
      <w:b/>
      <w:u w:val="single"/>
      <w:lang w:val="fr-LU"/>
    </w:rPr>
  </w:style>
  <w:style w:type="character" w:customStyle="1" w:styleId="RecommendationtitleChar">
    <w:name w:val="Recommendation title Char"/>
    <w:basedOn w:val="Fontepargpadro"/>
    <w:link w:val="Recommendationtitle"/>
    <w:qFormat/>
    <w:rsid w:val="00A65792"/>
    <w:rPr>
      <w:rFonts w:ascii="Arial" w:eastAsia="Times New Roman" w:hAnsi="Arial" w:cs="Arial"/>
      <w:b/>
      <w:iCs/>
      <w:sz w:val="20"/>
      <w:szCs w:val="20"/>
      <w:lang w:val="fr-LU" w:eastAsia="fr-FR"/>
    </w:rPr>
  </w:style>
  <w:style w:type="character" w:customStyle="1" w:styleId="RecommandationChar">
    <w:name w:val="Recommandation Char"/>
    <w:basedOn w:val="RecommendationtitleChar"/>
    <w:link w:val="Recommandation"/>
    <w:qFormat/>
    <w:rsid w:val="004E6993"/>
    <w:rPr>
      <w:rFonts w:ascii="Century Schoolbook" w:eastAsia="Times New Roman" w:hAnsi="Century Schoolbook" w:cs="Arial"/>
      <w:b w:val="0"/>
      <w:iCs/>
      <w:sz w:val="20"/>
      <w:szCs w:val="20"/>
      <w:lang w:val="fr-LU" w:eastAsia="fr-LU"/>
    </w:rPr>
  </w:style>
  <w:style w:type="character" w:customStyle="1" w:styleId="ContrleTitreChar">
    <w:name w:val="Contrôle_Titre Char"/>
    <w:basedOn w:val="Fontepargpadro"/>
    <w:link w:val="ContrleTitre"/>
    <w:qFormat/>
    <w:rsid w:val="00F17669"/>
    <w:rPr>
      <w:rFonts w:ascii="Century Schoolbook" w:eastAsia="Times New Roman" w:hAnsi="Century Schoolbook" w:cs="Times New Roman"/>
      <w:b/>
      <w:sz w:val="20"/>
      <w:szCs w:val="20"/>
      <w:lang w:eastAsia="fr-FR"/>
    </w:rPr>
  </w:style>
  <w:style w:type="character" w:customStyle="1" w:styleId="ContrleTexteGChar">
    <w:name w:val="Contrôle_Texte_G Char"/>
    <w:basedOn w:val="ContrleTitreChar"/>
    <w:link w:val="ContrleTexteG"/>
    <w:qFormat/>
    <w:rsid w:val="00F17669"/>
    <w:rPr>
      <w:rFonts w:ascii="Century Schoolbook" w:eastAsia="Times New Roman" w:hAnsi="Century Schoolbook" w:cs="Times New Roman"/>
      <w:b w:val="0"/>
      <w:sz w:val="20"/>
      <w:szCs w:val="20"/>
      <w:lang w:eastAsia="fr-FR"/>
    </w:rPr>
  </w:style>
  <w:style w:type="character" w:customStyle="1" w:styleId="TableauChar">
    <w:name w:val="Tableau Char"/>
    <w:basedOn w:val="ContrleTexteGChar"/>
    <w:link w:val="Tableau"/>
    <w:qFormat/>
    <w:rsid w:val="002C4410"/>
    <w:rPr>
      <w:rFonts w:ascii="Century Schoolbook" w:eastAsia="Times New Roman" w:hAnsi="Century Schoolbook" w:cs="Arial"/>
      <w:b w:val="0"/>
      <w:bCs/>
      <w:color w:val="000000"/>
      <w:sz w:val="18"/>
      <w:szCs w:val="16"/>
      <w:lang w:val="fr-LU" w:eastAsia="fr-LU"/>
    </w:rPr>
  </w:style>
  <w:style w:type="character" w:customStyle="1" w:styleId="Rec2Char">
    <w:name w:val="Rec2 Char"/>
    <w:basedOn w:val="RecommendationtitleChar"/>
    <w:link w:val="Rec2"/>
    <w:qFormat/>
    <w:rsid w:val="006D2FD4"/>
    <w:rPr>
      <w:rFonts w:ascii="Century Schoolbook" w:eastAsia="Times New Roman" w:hAnsi="Century Schoolbook" w:cs="Times New Roman"/>
      <w:b w:val="0"/>
      <w:iCs/>
      <w:color w:val="000000"/>
      <w:sz w:val="20"/>
      <w:szCs w:val="20"/>
      <w:lang w:val="fr-LU" w:eastAsia="fr-LU"/>
    </w:rPr>
  </w:style>
  <w:style w:type="character" w:customStyle="1" w:styleId="highlight">
    <w:name w:val="highlight"/>
    <w:basedOn w:val="Fontepargpadro"/>
    <w:qFormat/>
    <w:rsid w:val="00B92BEB"/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qFormat/>
    <w:rsid w:val="00B403D3"/>
    <w:rPr>
      <w:rFonts w:ascii="Century Schoolbook" w:eastAsia="Times New Roman" w:hAnsi="Century Schoolbook" w:cs="Arial"/>
      <w:b/>
      <w:bCs/>
      <w:sz w:val="20"/>
      <w:szCs w:val="20"/>
      <w:lang w:val="en-US" w:eastAsia="fr-FR"/>
    </w:rPr>
  </w:style>
  <w:style w:type="character" w:styleId="Nmerodepgina">
    <w:name w:val="page number"/>
    <w:basedOn w:val="Fontepargpadro"/>
    <w:qFormat/>
    <w:rsid w:val="006159CA"/>
  </w:style>
  <w:style w:type="character" w:customStyle="1" w:styleId="Heading1Char">
    <w:name w:val="Heading 1 Char"/>
    <w:basedOn w:val="Fontepargpadro"/>
    <w:uiPriority w:val="9"/>
    <w:qFormat/>
    <w:rsid w:val="00C25408"/>
    <w:rPr>
      <w:rFonts w:ascii="Century Schoolbook" w:eastAsia="Times New Roman" w:hAnsi="Century Schoolbook" w:cs="Arial"/>
      <w:b/>
      <w:bCs/>
      <w:sz w:val="32"/>
      <w:szCs w:val="36"/>
      <w:lang w:eastAsia="fr-FR"/>
    </w:rPr>
  </w:style>
  <w:style w:type="character" w:customStyle="1" w:styleId="Vnculodendice">
    <w:name w:val="Vínculo de índice"/>
    <w:qFormat/>
  </w:style>
  <w:style w:type="paragraph" w:styleId="Ttulo">
    <w:name w:val="Title"/>
    <w:basedOn w:val="Normal"/>
    <w:next w:val="Corpodetexto"/>
    <w:link w:val="TtuloChar"/>
    <w:qFormat/>
    <w:rsid w:val="007C1CE1"/>
    <w:pPr>
      <w:spacing w:before="240" w:after="60"/>
      <w:ind w:right="0"/>
      <w:jc w:val="center"/>
      <w:outlineLvl w:val="0"/>
    </w:pPr>
    <w:rPr>
      <w:rFonts w:eastAsia="Times New Roman"/>
      <w:b/>
      <w:bCs/>
      <w:kern w:val="2"/>
      <w:sz w:val="32"/>
      <w:szCs w:val="32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next w:val="Normal"/>
    <w:link w:val="LegendaChar"/>
    <w:unhideWhenUsed/>
    <w:qFormat/>
    <w:rsid w:val="007C1CE1"/>
    <w:pPr>
      <w:spacing w:before="240" w:after="240"/>
      <w:jc w:val="center"/>
    </w:pPr>
    <w:rPr>
      <w:b/>
      <w:bCs/>
      <w:i/>
      <w:color w:val="000000"/>
      <w:sz w:val="20"/>
      <w:szCs w:val="18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Textodebalo">
    <w:name w:val="Balloon Text"/>
    <w:basedOn w:val="Normal"/>
    <w:link w:val="TextodebaloChar"/>
    <w:uiPriority w:val="99"/>
    <w:unhideWhenUsed/>
    <w:qFormat/>
    <w:rsid w:val="007C1CE1"/>
    <w:rPr>
      <w:rFonts w:ascii="Tahoma" w:hAnsi="Tahoma" w:cs="Tahoma"/>
      <w:sz w:val="16"/>
      <w:szCs w:val="16"/>
    </w:rPr>
  </w:style>
  <w:style w:type="paragraph" w:styleId="Bibliografia">
    <w:name w:val="Bibliography"/>
    <w:basedOn w:val="Normal"/>
    <w:next w:val="Normal"/>
    <w:uiPriority w:val="37"/>
    <w:unhideWhenUsed/>
    <w:qFormat/>
    <w:rsid w:val="007C1CE1"/>
  </w:style>
  <w:style w:type="paragraph" w:customStyle="1" w:styleId="Citation1">
    <w:name w:val="Citation1"/>
    <w:basedOn w:val="Normal"/>
    <w:qFormat/>
    <w:rsid w:val="000C0994"/>
    <w:pPr>
      <w:ind w:left="567" w:right="284"/>
    </w:pPr>
    <w:rPr>
      <w:rFonts w:eastAsia="Calibri"/>
      <w:i/>
      <w:sz w:val="20"/>
      <w:szCs w:val="24"/>
    </w:rPr>
  </w:style>
  <w:style w:type="paragraph" w:styleId="Textodecomentrio">
    <w:name w:val="annotation text"/>
    <w:basedOn w:val="Normal"/>
    <w:link w:val="TextodecomentrioChar"/>
    <w:uiPriority w:val="99"/>
    <w:qFormat/>
    <w:rsid w:val="007C1CE1"/>
    <w:pPr>
      <w:spacing w:before="120" w:after="0"/>
      <w:ind w:right="0"/>
    </w:pPr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customStyle="1" w:styleId="ContrleTitre">
    <w:name w:val="Contrôle_Titre"/>
    <w:basedOn w:val="Normal"/>
    <w:link w:val="ContrleTitreChar"/>
    <w:qFormat/>
    <w:rsid w:val="007C1CE1"/>
    <w:pPr>
      <w:spacing w:before="60" w:after="60"/>
      <w:ind w:left="142" w:right="0"/>
    </w:pPr>
    <w:rPr>
      <w:rFonts w:eastAsia="Times New Roman" w:cs="Times New Roman"/>
      <w:b/>
      <w:sz w:val="20"/>
      <w:szCs w:val="20"/>
      <w:lang w:val="fr-FR"/>
    </w:rPr>
  </w:style>
  <w:style w:type="paragraph" w:customStyle="1" w:styleId="ContrleTexteG">
    <w:name w:val="Contrôle_Texte_G"/>
    <w:basedOn w:val="ContrleTitre"/>
    <w:link w:val="ContrleTexteGChar"/>
    <w:qFormat/>
    <w:rsid w:val="007C1CE1"/>
    <w:rPr>
      <w:b w:val="0"/>
    </w:rPr>
  </w:style>
  <w:style w:type="paragraph" w:customStyle="1" w:styleId="CabealhoeRodap">
    <w:name w:val="Cabeçalho e Rodapé"/>
    <w:basedOn w:val="Normal"/>
    <w:qFormat/>
  </w:style>
  <w:style w:type="paragraph" w:styleId="Rodap">
    <w:name w:val="footer"/>
    <w:basedOn w:val="Normal"/>
    <w:link w:val="RodapChar"/>
    <w:uiPriority w:val="99"/>
    <w:unhideWhenUsed/>
    <w:rsid w:val="007C1CE1"/>
    <w:pPr>
      <w:tabs>
        <w:tab w:val="center" w:pos="4536"/>
        <w:tab w:val="right" w:pos="9072"/>
      </w:tabs>
    </w:pPr>
  </w:style>
  <w:style w:type="paragraph" w:styleId="Textodenotaderodap">
    <w:name w:val="footnote text"/>
    <w:basedOn w:val="Normal"/>
    <w:link w:val="TextodenotaderodapChar"/>
    <w:uiPriority w:val="99"/>
    <w:unhideWhenUsed/>
    <w:rsid w:val="007C1CE1"/>
    <w:pPr>
      <w:spacing w:after="0"/>
    </w:pPr>
    <w:rPr>
      <w:sz w:val="20"/>
      <w:szCs w:val="20"/>
    </w:rPr>
  </w:style>
  <w:style w:type="paragraph" w:styleId="Cabealho">
    <w:name w:val="header"/>
    <w:basedOn w:val="Normal"/>
    <w:link w:val="CabealhoChar"/>
    <w:unhideWhenUsed/>
    <w:rsid w:val="007C1CE1"/>
    <w:pPr>
      <w:tabs>
        <w:tab w:val="center" w:pos="4536"/>
        <w:tab w:val="right" w:pos="9072"/>
      </w:tabs>
    </w:pPr>
  </w:style>
  <w:style w:type="paragraph" w:customStyle="1" w:styleId="heading2">
    <w:name w:val="heading2"/>
    <w:basedOn w:val="Normal"/>
    <w:next w:val="Normal"/>
    <w:qFormat/>
    <w:rsid w:val="007C1CE1"/>
    <w:pPr>
      <w:keepNext/>
      <w:keepLines/>
      <w:tabs>
        <w:tab w:val="left" w:pos="510"/>
      </w:tabs>
      <w:spacing w:before="440" w:after="220"/>
      <w:ind w:right="0"/>
    </w:pPr>
    <w:rPr>
      <w:rFonts w:ascii="Times" w:eastAsia="Times New Roman" w:hAnsi="Times" w:cs="Times New Roman"/>
      <w:b/>
      <w:sz w:val="20"/>
      <w:szCs w:val="20"/>
      <w:lang w:eastAsia="de-DE"/>
    </w:rPr>
  </w:style>
  <w:style w:type="paragraph" w:styleId="PargrafodaLista">
    <w:name w:val="List Paragraph"/>
    <w:basedOn w:val="Normal"/>
    <w:uiPriority w:val="34"/>
    <w:qFormat/>
    <w:rsid w:val="007C1CE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7C1CE1"/>
    <w:pPr>
      <w:spacing w:beforeAutospacing="1" w:afterAutospacing="1"/>
      <w:ind w:right="0"/>
      <w:jc w:val="left"/>
    </w:pPr>
    <w:rPr>
      <w:rFonts w:ascii="Times New Roman" w:eastAsia="Times New Roman" w:hAnsi="Times New Roman" w:cs="Times New Roman"/>
      <w:sz w:val="24"/>
      <w:szCs w:val="24"/>
      <w:lang w:val="fr-FR"/>
    </w:rPr>
  </w:style>
  <w:style w:type="paragraph" w:customStyle="1" w:styleId="p1a">
    <w:name w:val="p1a"/>
    <w:basedOn w:val="Normal"/>
    <w:next w:val="Normal"/>
    <w:qFormat/>
    <w:rsid w:val="007C1CE1"/>
    <w:pPr>
      <w:spacing w:after="0"/>
      <w:ind w:right="0"/>
    </w:pPr>
    <w:rPr>
      <w:rFonts w:ascii="Times" w:eastAsia="Times New Roman" w:hAnsi="Times" w:cs="Times New Roman"/>
      <w:sz w:val="20"/>
      <w:szCs w:val="20"/>
      <w:lang w:eastAsia="de-DE"/>
    </w:rPr>
  </w:style>
  <w:style w:type="paragraph" w:customStyle="1" w:styleId="PageDeGardeTitre">
    <w:name w:val="PageDeGardeTitre"/>
    <w:basedOn w:val="Normal"/>
    <w:qFormat/>
    <w:rsid w:val="007C1CE1"/>
    <w:pPr>
      <w:spacing w:before="60"/>
      <w:ind w:right="0"/>
    </w:pPr>
    <w:rPr>
      <w:rFonts w:eastAsia="Times New Roman" w:cs="Times New Roman"/>
      <w:b/>
      <w:sz w:val="26"/>
      <w:szCs w:val="24"/>
    </w:rPr>
  </w:style>
  <w:style w:type="paragraph" w:customStyle="1" w:styleId="reference">
    <w:name w:val="reference"/>
    <w:basedOn w:val="Normal"/>
    <w:qFormat/>
    <w:rsid w:val="007C1CE1"/>
    <w:pPr>
      <w:spacing w:after="0"/>
      <w:ind w:left="227" w:right="0" w:hanging="227"/>
    </w:pPr>
    <w:rPr>
      <w:rFonts w:ascii="Times" w:eastAsia="Times New Roman" w:hAnsi="Times" w:cs="Times New Roman"/>
      <w:sz w:val="18"/>
      <w:szCs w:val="20"/>
      <w:lang w:eastAsia="de-DE"/>
    </w:rPr>
  </w:style>
  <w:style w:type="paragraph" w:customStyle="1" w:styleId="SCHEMA">
    <w:name w:val="SCHEMA"/>
    <w:basedOn w:val="Normal"/>
    <w:qFormat/>
    <w:rsid w:val="007C1CE1"/>
    <w:pPr>
      <w:spacing w:before="240" w:after="240"/>
      <w:jc w:val="center"/>
    </w:pPr>
  </w:style>
  <w:style w:type="paragraph" w:styleId="ndicedeilustraes">
    <w:name w:val="table of figures"/>
    <w:basedOn w:val="Normal"/>
    <w:next w:val="Normal"/>
    <w:uiPriority w:val="99"/>
    <w:unhideWhenUsed/>
    <w:qFormat/>
    <w:rsid w:val="007C1CE1"/>
    <w:pPr>
      <w:spacing w:after="0"/>
    </w:pPr>
  </w:style>
  <w:style w:type="paragraph" w:customStyle="1" w:styleId="TitreofFigure">
    <w:name w:val="Titre of Figure"/>
    <w:basedOn w:val="Normal"/>
    <w:qFormat/>
    <w:rsid w:val="007C1CE1"/>
    <w:pPr>
      <w:jc w:val="center"/>
    </w:pPr>
    <w:rPr>
      <w:sz w:val="20"/>
    </w:rPr>
  </w:style>
  <w:style w:type="paragraph" w:customStyle="1" w:styleId="TitreofTableau">
    <w:name w:val="Titre of Tableau"/>
    <w:basedOn w:val="TitreofFigure"/>
    <w:qFormat/>
    <w:rsid w:val="007C1CE1"/>
    <w:pPr>
      <w:spacing w:before="240"/>
    </w:pPr>
  </w:style>
  <w:style w:type="paragraph" w:styleId="Sumrio1">
    <w:name w:val="toc 1"/>
    <w:basedOn w:val="Normal"/>
    <w:next w:val="Normal"/>
    <w:uiPriority w:val="39"/>
    <w:qFormat/>
    <w:rsid w:val="0006625B"/>
    <w:pPr>
      <w:spacing w:before="120"/>
      <w:jc w:val="left"/>
    </w:pPr>
    <w:rPr>
      <w:b/>
      <w:bCs/>
      <w:caps/>
      <w:sz w:val="20"/>
      <w:szCs w:val="20"/>
    </w:rPr>
  </w:style>
  <w:style w:type="paragraph" w:styleId="Sumrio2">
    <w:name w:val="toc 2"/>
    <w:basedOn w:val="Normal"/>
    <w:next w:val="Normal"/>
    <w:uiPriority w:val="39"/>
    <w:qFormat/>
    <w:rsid w:val="0006625B"/>
    <w:pPr>
      <w:spacing w:after="0"/>
      <w:ind w:left="220"/>
      <w:jc w:val="left"/>
    </w:pPr>
    <w:rPr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06625B"/>
    <w:pPr>
      <w:spacing w:after="0"/>
      <w:ind w:left="440"/>
      <w:jc w:val="left"/>
    </w:pPr>
    <w:rPr>
      <w:i/>
      <w:iCs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06625B"/>
    <w:pPr>
      <w:spacing w:after="0"/>
      <w:ind w:left="660"/>
      <w:jc w:val="left"/>
    </w:pPr>
    <w:rPr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06625B"/>
    <w:pPr>
      <w:spacing w:after="0"/>
      <w:ind w:left="880"/>
      <w:jc w:val="left"/>
    </w:pPr>
    <w:rPr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06625B"/>
    <w:pPr>
      <w:spacing w:after="0"/>
      <w:ind w:left="1100"/>
      <w:jc w:val="left"/>
    </w:pPr>
    <w:rPr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7C1CE1"/>
    <w:pPr>
      <w:spacing w:after="0"/>
      <w:ind w:left="1320"/>
      <w:jc w:val="left"/>
    </w:pPr>
    <w:rPr>
      <w:rFonts w:asciiTheme="minorHAnsi" w:hAnsiTheme="minorHAnsi"/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7C1CE1"/>
    <w:pPr>
      <w:spacing w:after="0"/>
      <w:ind w:left="1540"/>
      <w:jc w:val="left"/>
    </w:pPr>
    <w:rPr>
      <w:rFonts w:asciiTheme="minorHAnsi" w:hAnsiTheme="minorHAnsi"/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7C1CE1"/>
    <w:pPr>
      <w:spacing w:after="0"/>
      <w:ind w:left="1760"/>
      <w:jc w:val="left"/>
    </w:pPr>
    <w:rPr>
      <w:rFonts w:asciiTheme="minorHAnsi" w:hAnsiTheme="minorHAnsi"/>
      <w:sz w:val="18"/>
      <w:szCs w:val="18"/>
    </w:rPr>
  </w:style>
  <w:style w:type="paragraph" w:styleId="Ttulodendiceremissivo">
    <w:name w:val="index heading"/>
    <w:basedOn w:val="Ttulo"/>
  </w:style>
  <w:style w:type="paragraph" w:styleId="CabealhodoSumrio">
    <w:name w:val="TOC Heading"/>
    <w:basedOn w:val="Ttulo1"/>
    <w:next w:val="Normal"/>
    <w:uiPriority w:val="39"/>
    <w:unhideWhenUsed/>
    <w:qFormat/>
    <w:rsid w:val="00471D41"/>
    <w:pPr>
      <w:keepLines/>
      <w:pageBreakBefore w:val="0"/>
      <w:suppressAutoHyphens w:val="0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en-US"/>
    </w:rPr>
  </w:style>
  <w:style w:type="paragraph" w:customStyle="1" w:styleId="CELTICNormal">
    <w:name w:val="CELTIC Normal"/>
    <w:basedOn w:val="Normal"/>
    <w:link w:val="CELTICNormalCar"/>
    <w:qFormat/>
    <w:rsid w:val="0011604B"/>
    <w:pPr>
      <w:spacing w:after="0"/>
      <w:ind w:right="0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Formule">
    <w:name w:val="Formule"/>
    <w:basedOn w:val="Normal"/>
    <w:qFormat/>
    <w:rsid w:val="00503863"/>
    <w:pPr>
      <w:ind w:left="1134"/>
      <w:jc w:val="left"/>
    </w:pPr>
    <w:rPr>
      <w:rFonts w:ascii="Cambria Math" w:hAnsi="Cambria Math"/>
      <w:i/>
    </w:rPr>
  </w:style>
  <w:style w:type="paragraph" w:customStyle="1" w:styleId="Equation">
    <w:name w:val="Equation"/>
    <w:basedOn w:val="TitreofFigure"/>
    <w:qFormat/>
    <w:rsid w:val="00DA1285"/>
  </w:style>
  <w:style w:type="paragraph" w:customStyle="1" w:styleId="Biblio">
    <w:name w:val="Biblio"/>
    <w:basedOn w:val="PargrafodaLista"/>
    <w:next w:val="CitaoIntensa"/>
    <w:qFormat/>
    <w:rsid w:val="00C75FE2"/>
    <w:pPr>
      <w:numPr>
        <w:numId w:val="2"/>
      </w:numPr>
      <w:contextualSpacing w:val="0"/>
    </w:pPr>
  </w:style>
  <w:style w:type="paragraph" w:styleId="CitaoIntensa">
    <w:name w:val="Intense Quote"/>
    <w:basedOn w:val="Normal"/>
    <w:next w:val="Normal"/>
    <w:link w:val="CitaoIntensaChar"/>
    <w:uiPriority w:val="30"/>
    <w:qFormat/>
    <w:rsid w:val="006C2F1E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customStyle="1" w:styleId="CelticTable">
    <w:name w:val="Celtic Table"/>
    <w:basedOn w:val="CELTICNormal"/>
    <w:next w:val="CELTICNormal"/>
    <w:qFormat/>
    <w:rsid w:val="0011604B"/>
    <w:pPr>
      <w:jc w:val="left"/>
    </w:pPr>
    <w:rPr>
      <w:bCs/>
    </w:rPr>
  </w:style>
  <w:style w:type="paragraph" w:styleId="SemEspaamento">
    <w:name w:val="No Spacing"/>
    <w:uiPriority w:val="1"/>
    <w:qFormat/>
    <w:rsid w:val="00B94DB5"/>
    <w:pPr>
      <w:ind w:left="113" w:right="113"/>
      <w:jc w:val="both"/>
    </w:pPr>
    <w:rPr>
      <w:rFonts w:ascii="Arial" w:hAnsi="Arial" w:cs="Arial"/>
      <w:lang w:val="en-GB" w:eastAsia="ar-SA"/>
    </w:rPr>
  </w:style>
  <w:style w:type="paragraph" w:styleId="Subttulo">
    <w:name w:val="Subtitle"/>
    <w:basedOn w:val="Normal"/>
    <w:next w:val="Normal"/>
    <w:link w:val="SubttuloChar"/>
    <w:uiPriority w:val="11"/>
    <w:qFormat/>
    <w:rsid w:val="00B94DB5"/>
    <w:pPr>
      <w:ind w:left="113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Heading4">
    <w:name w:val="Heading4"/>
    <w:basedOn w:val="Ttulo3"/>
    <w:next w:val="Normal"/>
    <w:link w:val="Heading4Char"/>
    <w:qFormat/>
    <w:rsid w:val="001E1CD1"/>
    <w:pPr>
      <w:tabs>
        <w:tab w:val="left" w:pos="864"/>
      </w:tabs>
      <w:suppressAutoHyphens w:val="0"/>
      <w:ind w:left="862" w:hanging="862"/>
      <w:outlineLvl w:val="3"/>
    </w:pPr>
    <w:rPr>
      <w:sz w:val="22"/>
      <w:szCs w:val="22"/>
      <w:lang w:val="fr-FR"/>
    </w:rPr>
  </w:style>
  <w:style w:type="paragraph" w:customStyle="1" w:styleId="Normal30">
    <w:name w:val="Normal+30"/>
    <w:basedOn w:val="Normal"/>
    <w:next w:val="Normal"/>
    <w:qFormat/>
    <w:rsid w:val="005F2377"/>
    <w:pPr>
      <w:spacing w:after="0"/>
      <w:ind w:right="0"/>
      <w:jc w:val="left"/>
    </w:pPr>
    <w:rPr>
      <w:rFonts w:eastAsia="Times New Roman" w:cs="Times New Roman"/>
      <w:sz w:val="24"/>
      <w:szCs w:val="20"/>
      <w:lang w:eastAsia="en-US"/>
    </w:rPr>
  </w:style>
  <w:style w:type="paragraph" w:customStyle="1" w:styleId="Default">
    <w:name w:val="Default"/>
    <w:qFormat/>
    <w:rsid w:val="005F2377"/>
    <w:rPr>
      <w:rFonts w:ascii="Arial" w:eastAsia="Times New Roman" w:hAnsi="Arial" w:cs="Times New Roman"/>
      <w:color w:val="000000"/>
      <w:sz w:val="24"/>
      <w:szCs w:val="20"/>
      <w:lang w:val="en-US"/>
    </w:rPr>
  </w:style>
  <w:style w:type="paragraph" w:styleId="Corpodetexto2">
    <w:name w:val="Body Text 2"/>
    <w:basedOn w:val="Normal"/>
    <w:link w:val="Corpodetexto2Char"/>
    <w:qFormat/>
    <w:rsid w:val="005F2377"/>
    <w:pPr>
      <w:spacing w:after="0"/>
      <w:ind w:right="0"/>
    </w:pPr>
    <w:rPr>
      <w:rFonts w:ascii="Times" w:eastAsia="Times" w:hAnsi="Times" w:cs="Times New Roman"/>
      <w:sz w:val="24"/>
      <w:szCs w:val="20"/>
      <w:lang w:val="fr-FR" w:eastAsia="en-US"/>
    </w:rPr>
  </w:style>
  <w:style w:type="paragraph" w:styleId="Corpodetexto3">
    <w:name w:val="Body Text 3"/>
    <w:basedOn w:val="Normal"/>
    <w:link w:val="Corpodetexto3Char"/>
    <w:qFormat/>
    <w:rsid w:val="005F2377"/>
    <w:pPr>
      <w:spacing w:after="0"/>
      <w:ind w:right="0"/>
    </w:pPr>
    <w:rPr>
      <w:rFonts w:eastAsia="Times" w:cs="Times New Roman"/>
      <w:sz w:val="20"/>
      <w:szCs w:val="20"/>
      <w:lang w:val="fr-FR" w:eastAsia="en-US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7E1CC9"/>
    <w:pPr>
      <w:spacing w:after="0"/>
    </w:pPr>
    <w:rPr>
      <w:sz w:val="20"/>
      <w:szCs w:val="20"/>
    </w:rPr>
  </w:style>
  <w:style w:type="paragraph" w:customStyle="1" w:styleId="CELTICListNumber1">
    <w:name w:val="CELTIC List Number1"/>
    <w:basedOn w:val="Normal"/>
    <w:qFormat/>
    <w:rsid w:val="001341A4"/>
    <w:pPr>
      <w:numPr>
        <w:numId w:val="3"/>
      </w:numPr>
      <w:spacing w:after="0"/>
      <w:ind w:right="0" w:firstLine="0"/>
    </w:pPr>
    <w:rPr>
      <w:rFonts w:eastAsia="Times New Roman" w:cs="Times New Roman"/>
      <w:sz w:val="20"/>
      <w:szCs w:val="20"/>
      <w:lang w:val="de-DE" w:eastAsia="en-US"/>
    </w:rPr>
  </w:style>
  <w:style w:type="paragraph" w:customStyle="1" w:styleId="CELTICListBullet1">
    <w:name w:val="CELTIC List Bullet1"/>
    <w:basedOn w:val="CELTICNormal0"/>
    <w:link w:val="CELTICListBullet1Car"/>
    <w:qFormat/>
    <w:rsid w:val="001341A4"/>
    <w:pPr>
      <w:numPr>
        <w:numId w:val="4"/>
      </w:numPr>
      <w:spacing w:after="0"/>
    </w:pPr>
  </w:style>
  <w:style w:type="paragraph" w:customStyle="1" w:styleId="CELTICTitle1">
    <w:name w:val="CELTIC Title 1"/>
    <w:basedOn w:val="Normal"/>
    <w:next w:val="Normal"/>
    <w:qFormat/>
    <w:rsid w:val="001341A4"/>
    <w:pPr>
      <w:pageBreakBefore/>
      <w:numPr>
        <w:numId w:val="5"/>
      </w:numPr>
      <w:spacing w:before="120" w:after="240"/>
      <w:ind w:right="0" w:firstLine="0"/>
      <w:outlineLvl w:val="0"/>
    </w:pPr>
    <w:rPr>
      <w:rFonts w:eastAsia="Times New Roman" w:cs="Times New Roman"/>
      <w:b/>
      <w:caps/>
      <w:color w:val="333399"/>
      <w:sz w:val="32"/>
      <w:szCs w:val="20"/>
      <w:lang w:val="en-GB" w:eastAsia="en-US"/>
    </w:rPr>
  </w:style>
  <w:style w:type="paragraph" w:customStyle="1" w:styleId="CELTICTitle2">
    <w:name w:val="CELTIC Title 2"/>
    <w:basedOn w:val="Normal"/>
    <w:next w:val="Normal"/>
    <w:qFormat/>
    <w:rsid w:val="001341A4"/>
    <w:pPr>
      <w:numPr>
        <w:ilvl w:val="1"/>
        <w:numId w:val="5"/>
      </w:numPr>
      <w:spacing w:before="240"/>
      <w:ind w:right="0" w:firstLine="0"/>
      <w:outlineLvl w:val="1"/>
    </w:pPr>
    <w:rPr>
      <w:rFonts w:eastAsia="Times New Roman" w:cs="Times New Roman"/>
      <w:b/>
      <w:color w:val="993300"/>
      <w:sz w:val="28"/>
      <w:szCs w:val="20"/>
      <w:lang w:val="en-GB" w:eastAsia="en-US"/>
    </w:rPr>
  </w:style>
  <w:style w:type="paragraph" w:customStyle="1" w:styleId="CELTICTitle3">
    <w:name w:val="CELTIC Title 3"/>
    <w:basedOn w:val="Normal"/>
    <w:next w:val="Normal"/>
    <w:link w:val="CELTICTitle3Car"/>
    <w:qFormat/>
    <w:rsid w:val="001341A4"/>
    <w:pPr>
      <w:numPr>
        <w:ilvl w:val="2"/>
        <w:numId w:val="5"/>
      </w:numPr>
      <w:tabs>
        <w:tab w:val="left" w:pos="720"/>
      </w:tabs>
      <w:spacing w:before="240"/>
      <w:ind w:right="0" w:firstLine="0"/>
      <w:outlineLvl w:val="2"/>
    </w:pPr>
    <w:rPr>
      <w:rFonts w:eastAsia="Times New Roman" w:cs="Times New Roman"/>
      <w:b/>
      <w:color w:val="008080"/>
      <w:sz w:val="24"/>
      <w:szCs w:val="20"/>
      <w:lang w:val="en-GB" w:eastAsia="en-US"/>
    </w:rPr>
  </w:style>
  <w:style w:type="paragraph" w:customStyle="1" w:styleId="CELTICTitle4">
    <w:name w:val="CELTIC Title 4"/>
    <w:basedOn w:val="Normal"/>
    <w:next w:val="Normal"/>
    <w:qFormat/>
    <w:rsid w:val="001341A4"/>
    <w:pPr>
      <w:numPr>
        <w:ilvl w:val="3"/>
        <w:numId w:val="5"/>
      </w:numPr>
      <w:spacing w:before="240"/>
      <w:ind w:left="862" w:right="0" w:hanging="862"/>
      <w:outlineLvl w:val="3"/>
    </w:pPr>
    <w:rPr>
      <w:rFonts w:eastAsia="Times New Roman" w:cs="Times New Roman"/>
      <w:b/>
      <w:sz w:val="24"/>
      <w:szCs w:val="20"/>
      <w:lang w:val="en-GB" w:eastAsia="en-US"/>
    </w:rPr>
  </w:style>
  <w:style w:type="paragraph" w:customStyle="1" w:styleId="CELTICNormal0">
    <w:name w:val="CELTICNormal"/>
    <w:basedOn w:val="Normal"/>
    <w:link w:val="CELTICNormalCar0"/>
    <w:qFormat/>
    <w:rsid w:val="001341A4"/>
    <w:pPr>
      <w:ind w:right="0"/>
    </w:pPr>
    <w:rPr>
      <w:rFonts w:eastAsia="Times New Roman" w:cs="Times New Roman"/>
      <w:sz w:val="20"/>
      <w:szCs w:val="20"/>
      <w:lang w:val="en-GB" w:eastAsia="en-US"/>
    </w:rPr>
  </w:style>
  <w:style w:type="paragraph" w:customStyle="1" w:styleId="smile-footer">
    <w:name w:val="smile-footer"/>
    <w:qFormat/>
    <w:rsid w:val="000468B9"/>
    <w:pPr>
      <w:widowControl w:val="0"/>
      <w:jc w:val="center"/>
    </w:pPr>
    <w:rPr>
      <w:rFonts w:ascii="Tahoma" w:eastAsia="SimSun" w:hAnsi="Tahoma" w:cs="Tahoma"/>
      <w:i/>
      <w:color w:val="000080"/>
      <w:kern w:val="2"/>
      <w:sz w:val="18"/>
      <w:szCs w:val="24"/>
      <w:lang w:val="lb-LU" w:eastAsia="hi-IN" w:bidi="hi-IN"/>
    </w:rPr>
  </w:style>
  <w:style w:type="paragraph" w:customStyle="1" w:styleId="smile-address">
    <w:name w:val="smile-address"/>
    <w:basedOn w:val="smile-footer"/>
    <w:qFormat/>
    <w:rsid w:val="000468B9"/>
    <w:pPr>
      <w:pBdr>
        <w:top w:val="single" w:sz="2" w:space="0" w:color="808080"/>
      </w:pBdr>
    </w:pPr>
    <w:rPr>
      <w:color w:val="800000"/>
    </w:rPr>
  </w:style>
  <w:style w:type="paragraph" w:customStyle="1" w:styleId="Autrestitres">
    <w:name w:val="Autres titres"/>
    <w:basedOn w:val="Normal"/>
    <w:qFormat/>
    <w:rsid w:val="000850C5"/>
    <w:pPr>
      <w:keepLines/>
      <w:tabs>
        <w:tab w:val="left" w:pos="863"/>
      </w:tabs>
      <w:spacing w:before="120" w:line="300" w:lineRule="atLeast"/>
      <w:ind w:right="0"/>
      <w:jc w:val="center"/>
    </w:pPr>
    <w:rPr>
      <w:rFonts w:ascii="Arial" w:eastAsia="Times New Roman" w:hAnsi="Arial" w:cs="Times New Roman"/>
      <w:b/>
      <w:bCs/>
      <w:sz w:val="32"/>
      <w:szCs w:val="20"/>
      <w:lang w:val="fr-FR"/>
    </w:rPr>
  </w:style>
  <w:style w:type="paragraph" w:customStyle="1" w:styleId="Recommendationtitle">
    <w:name w:val="Recommendation title"/>
    <w:basedOn w:val="Normal"/>
    <w:link w:val="RecommendationtitleChar"/>
    <w:qFormat/>
    <w:rsid w:val="00F81326"/>
    <w:pPr>
      <w:numPr>
        <w:numId w:val="6"/>
      </w:num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pacing w:before="120" w:after="160"/>
      <w:ind w:right="0" w:firstLine="0"/>
    </w:pPr>
    <w:rPr>
      <w:rFonts w:ascii="Arial" w:eastAsia="Times New Roman" w:hAnsi="Arial"/>
      <w:b/>
      <w:iCs/>
      <w:sz w:val="20"/>
      <w:szCs w:val="20"/>
      <w:lang w:val="fr-LU"/>
    </w:rPr>
  </w:style>
  <w:style w:type="paragraph" w:customStyle="1" w:styleId="Recommandation">
    <w:name w:val="Recommandation"/>
    <w:basedOn w:val="Recommendationtitle"/>
    <w:link w:val="RecommandationChar"/>
    <w:autoRedefine/>
    <w:qFormat/>
    <w:rsid w:val="004E6993"/>
    <w:pPr>
      <w:pBdr>
        <w:top w:val="nil"/>
        <w:left w:val="nil"/>
        <w:bottom w:val="nil"/>
        <w:right w:val="nil"/>
      </w:pBdr>
      <w:spacing w:before="60"/>
      <w:ind w:left="0"/>
    </w:pPr>
    <w:rPr>
      <w:rFonts w:ascii="Century Schoolbook" w:hAnsi="Century Schoolbook"/>
      <w:b w:val="0"/>
      <w:lang w:eastAsia="fr-LU"/>
    </w:rPr>
  </w:style>
  <w:style w:type="paragraph" w:customStyle="1" w:styleId="Tableau">
    <w:name w:val="Tableau"/>
    <w:basedOn w:val="ContrleTexteG"/>
    <w:link w:val="TableauChar"/>
    <w:autoRedefine/>
    <w:qFormat/>
    <w:rsid w:val="002C4410"/>
    <w:pPr>
      <w:suppressAutoHyphens w:val="0"/>
      <w:spacing w:after="0" w:line="276" w:lineRule="auto"/>
      <w:ind w:left="360" w:hanging="360"/>
      <w:jc w:val="center"/>
    </w:pPr>
    <w:rPr>
      <w:rFonts w:cs="Arial"/>
      <w:bCs/>
      <w:color w:val="000000"/>
      <w:sz w:val="18"/>
      <w:szCs w:val="16"/>
      <w:lang w:val="fr-LU" w:eastAsia="fr-LU"/>
    </w:rPr>
  </w:style>
  <w:style w:type="paragraph" w:customStyle="1" w:styleId="Rec2">
    <w:name w:val="Rec2"/>
    <w:basedOn w:val="Recommendationtitle"/>
    <w:link w:val="Rec2Char"/>
    <w:qFormat/>
    <w:rsid w:val="006D2FD4"/>
    <w:pPr>
      <w:pBdr>
        <w:top w:val="nil"/>
        <w:left w:val="nil"/>
        <w:bottom w:val="nil"/>
        <w:right w:val="nil"/>
      </w:pBdr>
      <w:tabs>
        <w:tab w:val="left" w:pos="781"/>
      </w:tabs>
      <w:spacing w:before="60"/>
    </w:pPr>
    <w:rPr>
      <w:rFonts w:ascii="Century Schoolbook" w:hAnsi="Century Schoolbook" w:cs="Times New Roman"/>
      <w:b w:val="0"/>
      <w:color w:val="000000"/>
      <w:lang w:eastAsia="fr-LU"/>
    </w:rPr>
  </w:style>
  <w:style w:type="paragraph" w:styleId="Reviso">
    <w:name w:val="Revision"/>
    <w:uiPriority w:val="99"/>
    <w:semiHidden/>
    <w:qFormat/>
    <w:rsid w:val="0078375A"/>
    <w:rPr>
      <w:rFonts w:ascii="Century Schoolbook" w:hAnsi="Century Schoolbook" w:cs="Arial"/>
      <w:lang w:val="en-US" w:eastAsia="fr-F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qFormat/>
    <w:rsid w:val="00B403D3"/>
    <w:pPr>
      <w:spacing w:before="0" w:after="120"/>
      <w:ind w:right="113"/>
    </w:pPr>
    <w:rPr>
      <w:rFonts w:ascii="Century Schoolbook" w:eastAsia="TrebuchetMS" w:hAnsi="Century Schoolbook" w:cs="Arial"/>
      <w:b/>
      <w:bCs/>
      <w:lang w:eastAsia="fr-FR"/>
    </w:rPr>
  </w:style>
  <w:style w:type="table" w:styleId="Tabelacomgrade">
    <w:name w:val="Table Grid"/>
    <w:basedOn w:val="Tabelanormal"/>
    <w:uiPriority w:val="59"/>
    <w:rsid w:val="007C1CE1"/>
    <w:pPr>
      <w:spacing w:after="120"/>
      <w:jc w:val="both"/>
    </w:pPr>
    <w:rPr>
      <w:sz w:val="20"/>
      <w:szCs w:val="20"/>
      <w:lang w:val="de-DE"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976D8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440</Words>
  <Characters>2379</Characters>
  <Application>Microsoft Office Word</Application>
  <DocSecurity>0</DocSecurity>
  <Lines>19</Lines>
  <Paragraphs>5</Paragraphs>
  <ScaleCrop>false</ScaleCrop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Gustavo</cp:lastModifiedBy>
  <cp:revision>4</cp:revision>
  <dcterms:created xsi:type="dcterms:W3CDTF">2017-07-25T08:41:00Z</dcterms:created>
  <dcterms:modified xsi:type="dcterms:W3CDTF">2024-07-17T18:00:00Z</dcterms:modified>
  <dc:language>pt-BR</dc:language>
</cp:coreProperties>
</file>