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178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0652B9" w:rsidP="00840040">
            <w:pPr>
              <w:rPr>
                <w:color w:val="FF0000"/>
              </w:rPr>
            </w:pPr>
            <w:r>
              <w:rPr>
                <w:color w:val="FF0000"/>
              </w:rPr>
              <w:t>Emitir cupons de venda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E94853" w:rsidP="00666C2B">
            <w:pPr>
              <w:rPr>
                <w:color w:val="FF0000"/>
              </w:rPr>
            </w:pPr>
            <w:r>
              <w:rPr>
                <w:color w:val="FF0000"/>
              </w:rPr>
              <w:t>Atendente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E94853" w:rsidP="00D930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Pr="000652B9" w:rsidRDefault="000652B9" w:rsidP="00C41227">
            <w:pPr>
              <w:rPr>
                <w:color w:val="FF0000"/>
              </w:rPr>
            </w:pPr>
            <w:r w:rsidRPr="000652B9">
              <w:rPr>
                <w:color w:val="FF0000"/>
              </w:rPr>
              <w:t>Esse caso de uso serve para mostrar o caminho lógico dos cupons de venda.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bookmarkStart w:id="0" w:name="_GoBack"/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0652B9" w:rsidP="00666C2B">
            <w:pPr>
              <w:rPr>
                <w:color w:val="FF0000"/>
              </w:rPr>
            </w:pPr>
            <w:r>
              <w:rPr>
                <w:color w:val="FF0000"/>
              </w:rPr>
              <w:t>Ter existido uma venda.</w:t>
            </w:r>
          </w:p>
        </w:tc>
      </w:tr>
      <w:bookmarkEnd w:id="0"/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0652B9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Cliente compra produto.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Default="000652B9" w:rsidP="000652B9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Verificar disponibilidade do produto no estoque.</w:t>
            </w:r>
          </w:p>
          <w:p w:rsidR="000652B9" w:rsidRDefault="000652B9" w:rsidP="000652B9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Sistema grava os dados da compra num cupom</w:t>
            </w:r>
          </w:p>
          <w:p w:rsidR="000652B9" w:rsidRPr="000652B9" w:rsidRDefault="000652B9" w:rsidP="000652B9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Sistema emite o cupom para o cliente.</w:t>
            </w:r>
          </w:p>
        </w:tc>
      </w:tr>
      <w:tr w:rsidR="000652B9" w:rsidTr="001F5D4E">
        <w:tc>
          <w:tcPr>
            <w:tcW w:w="8360" w:type="dxa"/>
            <w:gridSpan w:val="2"/>
          </w:tcPr>
          <w:p w:rsidR="000652B9" w:rsidRDefault="000652B9" w:rsidP="00666C2B"/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0652B9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Ter existido uma venda.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0652B9"/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F666A3">
            <w:pPr>
              <w:tabs>
                <w:tab w:val="left" w:pos="2235"/>
              </w:tabs>
              <w:jc w:val="center"/>
            </w:pPr>
            <w:r>
              <w:t>Fluxo alternativo</w:t>
            </w:r>
            <w:r w:rsidR="000652B9">
              <w:t xml:space="preserve"> </w:t>
            </w:r>
            <w:r>
              <w:t xml:space="preserve">-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0652B9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0652B9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0652B9">
            <w:pPr>
              <w:pStyle w:val="PargrafodaLista"/>
              <w:jc w:val="center"/>
            </w:pPr>
            <w:r>
              <w:t xml:space="preserve">Fluxo de Exceção – </w:t>
            </w:r>
            <w:r w:rsidR="000652B9">
              <w:t>Falta de produto no estoque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18643C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Avisar ao cliente a falta do produto.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18643C" w:rsidP="00E27EC1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Não realizar venda.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419A"/>
    <w:rsid w:val="000652B9"/>
    <w:rsid w:val="0018643C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B5434"/>
    <w:rsid w:val="009C24E3"/>
    <w:rsid w:val="00B527CB"/>
    <w:rsid w:val="00C41227"/>
    <w:rsid w:val="00C63E6B"/>
    <w:rsid w:val="00D9302B"/>
    <w:rsid w:val="00E27EC1"/>
    <w:rsid w:val="00E94853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FD5FA-4BEC-4209-9C51-FF5F0147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7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10711-706C-454F-B5F3-BBF6CAD3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cp:lastPrinted>2018-06-15T13:14:00Z</cp:lastPrinted>
  <dcterms:created xsi:type="dcterms:W3CDTF">2018-06-15T13:31:00Z</dcterms:created>
  <dcterms:modified xsi:type="dcterms:W3CDTF">2018-08-04T11:16:00Z</dcterms:modified>
</cp:coreProperties>
</file>