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1" w:name="inicio"/>
      <w:pPr>
        <w:pStyle w:val="Title"/>
        <w:pageBreakBefore w:val="0"/>
      </w:pPr>
      <w:r>
        <w:t>Manual do usuário InventárioCTI</w:t>
      </w:r>
      <w:bookmarkEnd w:id="1"/>
    </w:p>
    <w:p>
      <w:pPr>
        <w:pStyle w:val="Subtitle"/>
      </w:pPr>
      <w:r>
        <w:t>Operação da plataforma e consulta de ocorrências</w:t>
      </w:r>
    </w:p>
    <w:p>
      <w:pPr/>
      <w:r>
        <w:t>Este manual orienta o uso do InventárioCTI no ambiente de testes da PGE CE. Os procedimentos cobrem acesso, atribuições, cadastro e movimentação de ativos, relatórios, notificações e gerenciamento da conta.</w:t>
      </w:r>
    </w:p>
    <w:p>
      <w:pPr/>
      <w:r>
        <w:t>As capturas mostram os caminhos de navegação e o retorno das ações. Junto de cada funcionalidade, os apontamentos de bugs e melhorias ajudam o usuário a reconhecer limitações e o time técnico a localizar as evidências.</w:t>
      </w:r>
    </w:p>
    <w:p>
      <w:pPr>
        <w:pStyle w:val="Heading2"/>
      </w:pPr>
      <w:r>
        <w:t>Guia de consulta</w:t>
      </w:r>
    </w:p>
    <w:p>
      <w:pPr>
        <w:spacing w:after="80"/>
      </w:pPr>
      <w:hyperlink w:anchor="acesso">
        <w:r>
          <w:rPr>
            <w:color w:val="000000"/>
          </w:rPr>
          <w:t>1 Acesso à plataforma</w:t>
        </w:r>
      </w:hyperlink>
    </w:p>
    <w:p>
      <w:pPr>
        <w:spacing w:after="80"/>
      </w:pPr>
      <w:hyperlink w:anchor="home">
        <w:r>
          <w:rPr>
            <w:color w:val="000000"/>
          </w:rPr>
          <w:t>2 Tela inicial e navegação</w:t>
        </w:r>
      </w:hyperlink>
    </w:p>
    <w:p>
      <w:pPr>
        <w:spacing w:after="80"/>
      </w:pPr>
      <w:hyperlink w:anchor="atribuicoes">
        <w:r>
          <w:rPr>
            <w:color w:val="000000"/>
          </w:rPr>
          <w:t>3 Atribuições e termos</w:t>
        </w:r>
      </w:hyperlink>
    </w:p>
    <w:p>
      <w:pPr>
        <w:spacing w:after="80"/>
      </w:pPr>
      <w:hyperlink w:anchor="ativos">
        <w:r>
          <w:rPr>
            <w:color w:val="000000"/>
          </w:rPr>
          <w:t>4 Ativos e localização</w:t>
        </w:r>
      </w:hyperlink>
    </w:p>
    <w:p>
      <w:pPr>
        <w:spacing w:after="80"/>
      </w:pPr>
      <w:hyperlink w:anchor="relatorios">
        <w:r>
          <w:rPr>
            <w:color w:val="000000"/>
          </w:rPr>
          <w:t>5 Relatórios</w:t>
        </w:r>
      </w:hyperlink>
    </w:p>
    <w:p>
      <w:pPr>
        <w:spacing w:after="80"/>
      </w:pPr>
      <w:hyperlink w:anchor="conta">
        <w:r>
          <w:rPr>
            <w:color w:val="000000"/>
          </w:rPr>
          <w:t>6 Notificações e conta</w:t>
        </w:r>
      </w:hyperlink>
    </w:p>
    <w:p>
      <w:pPr>
        <w:spacing w:after="80"/>
      </w:pPr>
      <w:hyperlink w:anchor="ocorrencias">
        <w:r>
          <w:rPr>
            <w:color w:val="000000"/>
          </w:rPr>
          <w:t>7 Índice de bugs e melhorias</w:t>
        </w:r>
      </w:hyperlink>
    </w:p>
    <w:p>
      <w:pPr>
        <w:pStyle w:val="Heading2"/>
      </w:pPr>
      <w:r>
        <w:t>Termos usados no manual</w:t>
      </w:r>
    </w:p>
    <w:p>
      <w:pPr/>
      <w:r>
        <w:t>Ativo é o item cadastrado no inventário. Tombo é a identificação patrimonial desse item. Atribuição é o registro que reúne a vinculação do ativo à área, subárea ou colaborador, conforme o preenchimento do formulário.</w:t>
      </w:r>
    </w:p>
    <w:p>
      <w:pPr/>
      <w:r>
        <w:t>Campos com asterisco vermelho são obrigatórios. Antes de salvar ou exportar, confira o registro selecionado, os campos preenchidos e os filtros aplicados.</w:t>
      </w:r>
    </w:p>
    <w:p>
      <w:bookmarkStart w:id="2" w:name="acesso"/>
      <w:pPr>
        <w:pStyle w:val="Heading1"/>
        <w:pageBreakBefore/>
      </w:pPr>
      <w:r>
        <w:t>1 Acesso à plataforma</w:t>
      </w:r>
      <w:bookmarkEnd w:id="2"/>
    </w:p>
    <w:p>
      <w:pPr/>
      <w:r>
        <w:t>Abra o endereço abaixo e informe as credenciais do ambiente de testes. Clique em Entrar para acessar a tela inicial.</w:t>
      </w:r>
    </w:p>
    <w:p>
      <w:pPr>
        <w:keepNext/>
        <w:spacing w:after="60"/>
      </w:pPr>
      <w:r>
        <w:t>Endereço: http://testeqa.pge.ce.gov.br/admins/sign_in</w:t>
      </w:r>
    </w:p>
    <w:p>
      <w:pPr>
        <w:keepNext/>
        <w:spacing w:after="60"/>
      </w:pPr>
      <w:r>
        <w:t>Usuário: use a conta de testes fornecida para a execução.</w:t>
      </w:r>
    </w:p>
    <w:p>
      <w:pPr>
        <w:keepNext/>
        <w:spacing w:after="60"/>
      </w:pPr>
      <w:r>
        <w:t>Senha: use a credencial fornecida pelo responsável pelo ambiente.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886200" cy="3814482"/>
            <wp:docPr id="1" name="Picture 1" descr="Tela de login do InventárioCTI" title="Tela de login do InventárioCT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814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01  Tela de login do InventárioCTI</w:t>
      </w:r>
    </w:p>
    <w:p>
      <w:r>
        <w:rPr>
          <w:b/>
          <w:color w:val="8C2724"/>
        </w:rPr>
        <w:t xml:space="preserve">BUG 8. </w:t>
      </w:r>
      <w:r>
        <w:t>O campo de senha não oferece a opção de exibir o conteúdo digitado. A inclusão desse controle facilitaria a conferência antes do envio.</w:t>
      </w:r>
    </w:p>
    <w:p>
      <w:pPr>
        <w:pStyle w:val="Heading1"/>
        <w:pageBreakBefore/>
      </w:pPr>
      <w:r>
        <w:t>1 Acesso e retorno da autenticação</w:t>
      </w:r>
    </w:p>
    <w:p>
      <w:pPr/>
      <w:r>
        <w:t>Com credenciais válidas, a autenticação permite o acesso à plataforma. Com credenciais inválidas, o usuário permanece na tela de login e recebe um alerta de falha.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7800" cy="2663532"/>
            <wp:docPr id="2" name="Picture 2" descr="Requisições registradas após um login bem-sucedido" title="Requisições registradas após um login bem-sucedi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63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02  Requisições registradas após um login bem-sucedido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80760" cy="2985100"/>
            <wp:docPr id="3" name="Picture 3" descr="Alerta de credenciais inválidas e registro de rede" title="Alerta de credenciais inválidas e registro de re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8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03  Alerta de credenciais inválidas e registro de rede</w:t>
      </w:r>
    </w:p>
    <w:p>
      <w:r>
        <w:rPr>
          <w:b/>
          <w:color w:val="8C2724"/>
        </w:rPr>
        <w:t xml:space="preserve">BUG 4. </w:t>
      </w:r>
      <w:r>
        <w:t>No fluxo documentado, a requisição pode retornar HTTP 200 ou redirecionar com 302 mesmo quando o acesso é recusado. Para validar o resultado, confira o alerta e a permanência na tela de login; o código HTTP, isoladamente, não confirma a autenticação.</w:t>
      </w:r>
    </w:p>
    <w:p>
      <w:bookmarkStart w:id="4" w:name="home"/>
      <w:pPr>
        <w:pStyle w:val="Heading1"/>
        <w:pageBreakBefore/>
      </w:pPr>
      <w:r>
        <w:t>2 Tela inicial e navegação</w:t>
      </w:r>
      <w:bookmarkEnd w:id="4"/>
    </w:p>
    <w:p>
      <w:pPr/>
      <w:r>
        <w:t>Após o login, a Home apresenta indicadores, últimas movimentações e a distribuição dos ativos disponíveis por tipo. Use o menu lateral para acessar os módulos da plataforma.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009587"/>
            <wp:docPr id="4" name="Picture 4" descr="Visão geral da Home" title="Visão geral da 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0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04  Visão geral da Home</w:t>
      </w:r>
    </w:p>
    <w:p>
      <w:r>
        <w:rPr>
          <w:b/>
          <w:color w:val="8C2724"/>
        </w:rPr>
        <w:t xml:space="preserve">BUG 2 já reportado. </w:t>
      </w:r>
      <w:r>
        <w:t>O layout ultrapassa a área visível em diferentes telas. As ocorrências foram reunidas na mesma task. Esse comportamento pode esconder informações e controles de navegação.</w:t>
      </w:r>
    </w:p>
    <w:p>
      <w:pPr>
        <w:pStyle w:val="Heading2"/>
      </w:pPr>
      <w:r>
        <w:t>Menu lateral</w:t>
      </w:r>
    </w:p>
    <w:p>
      <w:pPr/>
      <w:r>
        <w:t>Atribuições abre os registros de vinculação. Ativos reúne cadastro, Depósito CTI e Devolvidos à Celop. Relatórios oferece as consultas de movimentação e de atribuições por área.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1913502"/>
            <wp:docPr id="5" name="Picture 5" descr="Opções principais do menu lateral" title="Opções principais do menu late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913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05  Opções principais do menu lateral</w:t>
      </w:r>
    </w:p>
    <w:p>
      <w:pPr>
        <w:pStyle w:val="Heading1"/>
        <w:pageBreakBefore/>
      </w:pPr>
      <w:r>
        <w:t>2 Painéis da Home</w:t>
      </w:r>
    </w:p>
    <w:p>
      <w:pPr>
        <w:pStyle w:val="Heading2"/>
      </w:pPr>
      <w:r>
        <w:t>Últimas movimentações</w:t>
      </w:r>
    </w:p>
    <w:p>
      <w:pPr/>
      <w:r>
        <w:t>Clique no controle indicado no cabeçalho do painel para recolher ou expandir a lista de movimentações recentes.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474720" cy="2952612"/>
            <wp:docPr id="6" name="Picture 6" descr="Controle de exibição das últimas movimentações" title="Controle de exibição das últimas movimenta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95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06  Controle de exibição das últimas movimentações</w:t>
      </w:r>
    </w:p>
    <w:p>
      <w:pPr>
        <w:pStyle w:val="Heading2"/>
      </w:pPr>
      <w:r>
        <w:t>Ativos disponíveis por tipo</w:t>
      </w:r>
    </w:p>
    <w:p>
      <w:pPr/>
      <w:r>
        <w:t>O painel também pode ser recolhido ou expandido. Passe o mouse sobre uma fatia do gráfico para identificar o tipo de ativo correspondente.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663440" cy="2569405"/>
            <wp:docPr id="7" name="Picture 7" descr="Distribuição dos ativos e controle de exibição do gráfico" title="Distribuição dos ativos e controle de exibição do gráf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569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07  Distribuição dos ativos e controle de exibição do gráfico</w:t>
      </w:r>
    </w:p>
    <w:p>
      <w:bookmarkStart w:id="6" w:name="atribuicoes"/>
      <w:pPr>
        <w:pStyle w:val="Heading1"/>
        <w:pageBreakBefore/>
      </w:pPr>
      <w:r>
        <w:t>3 Atribuições e termos</w:t>
      </w:r>
      <w:bookmarkEnd w:id="6"/>
    </w:p>
    <w:p>
      <w:pPr/>
      <w:r>
        <w:t>Abra Atribuições no menu lateral para consultar os registros, criar uma vinculação e acessar as ações disponíveis em cada linha. A listagem oferece filtros de Modalidade e Colaborador.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2612953"/>
            <wp:docPr id="8" name="Picture 8" descr="Listagem de atribuições" title="Listagem de atribui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12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08  Listagem de atribuições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2586663"/>
            <wp:docPr id="9" name="Picture 9" descr="Exemplo de atribuição na modalidade Home Office" title="Exemplo de atribuição na modalidade Home Offi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86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09  Exemplo de atribuição na modalidade Home Office</w:t>
      </w:r>
    </w:p>
    <w:p>
      <w:r>
        <w:rPr>
          <w:b/>
          <w:color w:val="8C2724"/>
        </w:rPr>
        <w:t xml:space="preserve">BUG 2 já reportado. </w:t>
      </w:r>
      <w:r>
        <w:t>Na listagem, a quebra de layout compromete a leitura. Na modalidade Home Office, as ações da atribuição podem ficar fora da área visível.</w:t>
      </w:r>
    </w:p>
    <w:p>
      <w:r>
        <w:rPr>
          <w:b/>
          <w:color w:val="8C2724"/>
        </w:rPr>
        <w:t xml:space="preserve">BUG 9. </w:t>
      </w:r>
      <w:r>
        <w:t>Os botões apresentam pouco espaçamento e organização visual irregular. Ajustar a disposição ajuda a identificar e selecionar cada ação.</w:t>
      </w:r>
    </w:p>
    <w:p>
      <w:pPr>
        <w:pStyle w:val="Heading1"/>
        <w:pageBreakBefore/>
      </w:pPr>
      <w:r>
        <w:t>3 Criar uma atribuição</w:t>
      </w:r>
    </w:p>
    <w:p>
      <w:pPr/>
      <w:r>
        <w:t>Na listagem, clique em Nova Atribuição. Preencha Área, Subárea, Atendido por e Modalidade, marcados como obrigatórios. Complete as demais informações conforme o atendimento e clique em Salvar.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411586"/>
            <wp:docPr id="10" name="Picture 10" descr="Formulário de nova atribuição" title="Formulário de nova atribui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11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10  Formulário de nova atribuição</w:t>
      </w:r>
    </w:p>
    <w:p>
      <w:pPr>
        <w:pStyle w:val="Heading2"/>
      </w:pPr>
      <w:r>
        <w:t>Vincular os ativos</w:t>
      </w:r>
    </w:p>
    <w:p>
      <w:pPr/>
      <w:r>
        <w:t>Se precisar vincular um item, em Ativos da Atribuição clique em Atribuir Ativo e selecione o ativo e o tombo correspondentes. Confira a vinculação antes de salvar o registro.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420619"/>
            <wp:docPr id="11" name="Picture 11" descr="Seleção do ativo e do tombo na atribuição" title="Seleção do ativo e do tombo na atribui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420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11  Seleção do ativo e do tombo na atribuição</w:t>
      </w:r>
    </w:p>
    <w:p>
      <w:pPr>
        <w:pStyle w:val="Heading1"/>
        <w:pageBreakBefore/>
      </w:pPr>
      <w:r>
        <w:t>3 Gerar termos</w:t>
      </w:r>
    </w:p>
    <w:p>
      <w:pPr/>
      <w:r>
        <w:t>1. Na listagem, marque uma ou mais atribuições nas caixas de seleção.</w:t>
      </w:r>
    </w:p>
    <w:p>
      <w:pPr/>
      <w:r>
        <w:t>2. Clique em Gerar Termos. No modal, escolha Responsabilidade ou Empréstimo.</w:t>
      </w:r>
    </w:p>
    <w:p>
      <w:pPr/>
      <w:r>
        <w:t>3. Clique em Gerar. O documento será aberto em uma nova página do navegador, em formato PDF.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72200" cy="3101133"/>
            <wp:docPr id="12" name="Picture 12" descr="Seleção das atribuições para geração de termos" title="Seleção das atribuições para geração de term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01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12  Seleção das atribuições para geração de termos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89120" cy="2179256"/>
            <wp:docPr id="13" name="Picture 13" descr="Escolha do tipo de termo" title="Escolha do tipo de ter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17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13  Escolha do tipo de termo</w:t>
      </w:r>
    </w:p>
    <w:p>
      <w:pPr/>
      <w:r>
        <w:t>Confira se o tipo escolhido corresponde ao documento que precisa emitir e revise as informações do PDF antes de utilizá-lo.</w:t>
      </w:r>
    </w:p>
    <w:p>
      <w:pPr/>
      <w:r>
        <w:rPr>
          <w:b/>
        </w:rPr>
        <w:t>BUG 13 melhoria na grafia do alerta.</w:t>
      </w:r>
      <w:r>
        <w:t xml:space="preserve"> Ao clicar em Gerar sem atribuições selecionadas, a aplicação orienta a seleção, mas escreve “Atribuiçôes” em vez de “Atribuições”. Marque uma ou mais atribuições e selecione o tipo de termo antes de gerar. O achado é de texto; a reprodução confirmou o acionamento da validação. Consulte o BUG 13 no documento de bugs (Bugs e melhorias InventarioCTI.docx) para os passos, a mensagem capturada e o reteste da grafia.</w:t>
      </w:r>
    </w:p>
    <w:p>
      <w:pPr/>
      <w:r>
        <w:rPr>
          <w:b/>
        </w:rPr>
        <w:t xml:space="preserve">BUG 14 falha na geração individual.</w:t>
      </w:r>
      <w:r>
        <w:t xml:space="preserve"> Nos registros 1978 e 1982 observados em QA em 07/10/2026, gerar somente uma atribuição exibiu “502 Bad Gateway” em vez do PDF, tanto em Responsabilidade quanto em Empréstimo. O reteste de 08/10/2026 com dados próprios confirmou a falha em Home Office e Presencial. A geração dos registros em lote retornou PDF na comparação técnica; o conteúdo completo desses termos ainda precisa de conferência. Consulte o BUG 14 no documento de bugs para a reprodução, as evidências e o reteste.</w:t>
      </w:r>
    </w:p>
    <w:p>
      <w:pPr>
        <w:pStyle w:val="Heading1"/>
        <w:pageBreakBefore/>
      </w:pPr>
      <w:r>
        <w:t>3 Ações e anexação de termos</w:t>
      </w:r>
    </w:p>
    <w:p>
      <w:pPr/>
      <w:r>
        <w:t>A coluna Ações reúne quatro opções, nesta ordem: Anexar termos, Ativos dessa atribuição, Histórico dessa atribuição e Editar. Use a linha do registro que deseja consultar ou alterar.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051560" cy="2193254"/>
            <wp:docPr id="14" name="Picture 14" descr="Ícones disponíveis na coluna Ações" title="Ícones disponíveis na coluna A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219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14  Ícones disponíveis na coluna Ações</w:t>
      </w:r>
    </w:p>
    <w:p>
      <w:pPr>
        <w:pStyle w:val="Heading2"/>
      </w:pPr>
      <w:r>
        <w:t>Anexar termos</w:t>
      </w:r>
    </w:p>
    <w:p>
      <w:pPr/>
      <w:r>
        <w:t>Clique no primeiro ícone. Escolha Responsabilidade ou Empréstimo, selecione o arquivo em PDF no dispositivo e clique em Anexar.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720" cy="2348179"/>
            <wp:docPr id="15" name="Picture 15" descr="Modal de anexação do termo" title="Modal de anexação do ter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8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15  Modal de anexação do termo</w:t>
      </w:r>
    </w:p>
    <w:p>
      <w:pPr/>
      <w:r>
        <w:t>A identificação da atribuição aparece no título do modal. Confira esse dado para evitar anexar o documento ao registro errado.</w:t>
      </w:r>
    </w:p>
    <w:p>
      <w:pPr>
        <w:pStyle w:val="Heading1"/>
        <w:pageBreakBefore/>
      </w:pPr>
      <w:r>
        <w:t>3 Confirmar o anexo e consultar ativos</w:t>
      </w:r>
    </w:p>
    <w:p>
      <w:pPr/>
      <w:r>
        <w:t>Após anexar, confira a mensagem de sucesso apresentada pela plataforma. A captura abaixo registra o retorno da operação e as requisições associadas.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713040"/>
            <wp:docPr id="16" name="Picture 16" descr="Confirmação de anexação do termo" title="Confirmação de anexação do term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71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16  Confirmação de anexação do termo</w:t>
      </w:r>
    </w:p>
    <w:p>
      <w:pPr>
        <w:pStyle w:val="Heading2"/>
      </w:pPr>
      <w:r>
        <w:t>Ativos dessa atribuição</w:t>
      </w:r>
    </w:p>
    <w:p>
      <w:pPr/>
      <w:r>
        <w:t>Clique no segundo ícone da coluna Ações para consultar os ativos vinculados. O modal apresenta o tombo, a descrição do item e a situação da vinculação.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1619573"/>
            <wp:docPr id="17" name="Picture 17" descr="Ativos vinculados à atribuição selecionada" title="Ativos vinculados à atribuição selecionad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19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17  Ativos vinculados à atribuição selecionada</w:t>
      </w:r>
    </w:p>
    <w:p>
      <w:pPr/>
      <w:r>
        <w:t>Use essa consulta para conferir se o item esperado está associado ao registro antes de emitir ou anexar um termo.</w:t>
      </w:r>
    </w:p>
    <w:p>
      <w:pPr>
        <w:pStyle w:val="Heading1"/>
        <w:pageBreakBefore/>
      </w:pPr>
      <w:r>
        <w:t>3 Histórico e edição de atribuições</w:t>
      </w:r>
    </w:p>
    <w:p>
      <w:pPr>
        <w:pStyle w:val="Heading2"/>
      </w:pPr>
      <w:r>
        <w:t>Histórico dessa atribuição</w:t>
      </w:r>
    </w:p>
    <w:p>
      <w:pPr/>
      <w:r>
        <w:t>Clique no terceiro ícone para consultar o histórico de movimentações da atribuição. Verifique o registro selecionado no título do modal.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1733525"/>
            <wp:docPr id="18" name="Picture 18" descr="Histórico da atribuição" title="Histórico da atribui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3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18  Histórico da atribuição</w:t>
      </w:r>
    </w:p>
    <w:p>
      <w:pPr>
        <w:pStyle w:val="Heading2"/>
      </w:pPr>
      <w:r>
        <w:t>Editar</w:t>
      </w:r>
    </w:p>
    <w:p>
      <w:pPr/>
      <w:r>
        <w:t>O quarto ícone abre a tela de alteração. Revise os campos já preenchidos, ajuste as informações necessárias e clique em Salvar. Os campos obrigatórios seguem as mesmas regras da criação.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463240"/>
            <wp:docPr id="19" name="Picture 19" descr="Formulário de edição da atribuição e ativos vinculados" title="Formulário de edição da atribuição e ativos vincul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6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19  Formulário de edição da atribuição e ativos vinculados</w:t>
      </w:r>
    </w:p>
    <w:p>
      <w:pPr/>
      <w:r>
        <w:t>Para substituir um ativo, a tela orienta selecionar DISPONÍVEL e remover o vínculo antes de adicionar o novo item. Se houver defeito, selecione COM DEFEITO e informe o problema antes da remoção.</w:t>
      </w:r>
    </w:p>
    <w:p>
      <w:bookmarkStart w:id="12" w:name="ativos"/>
      <w:pPr>
        <w:pStyle w:val="Heading1"/>
        <w:pageBreakBefore/>
      </w:pPr>
      <w:r>
        <w:t>4 Ativos e localização</w:t>
      </w:r>
      <w:bookmarkEnd w:id="12"/>
    </w:p>
    <w:p>
      <w:pPr/>
      <w:r>
        <w:t>Expanda Ativos no menu lateral. As opções são Novo/Editar, Depósito CTI e Devolvidos à Celop.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20240" cy="1480331"/>
            <wp:docPr id="20" name="Picture 20" descr="Opções do módulo Ativos" title="Opções do módulo Ativ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480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20  Opções do módulo Ativos</w:t>
      </w:r>
    </w:p>
    <w:p>
      <w:pPr>
        <w:pStyle w:val="Heading2"/>
      </w:pPr>
      <w:r>
        <w:t>Novo e editar</w:t>
      </w:r>
    </w:p>
    <w:p>
      <w:pPr/>
      <w:r>
        <w:t>A opção Novo/Editar abre a listagem dos ativos cadastrados. Use Pesquisar e o botão de lupa para localizar um item. A tela também reúne o cadastro, a geração do relatório e as ações de histórico e edição.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388910"/>
            <wp:docPr id="21" name="Picture 21" descr="Listagem de ativos e controles disponíveis" title="Listagem de ativos e controles disponíve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88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21  Listagem de ativos e controles disponíveis</w:t>
      </w:r>
    </w:p>
    <w:p>
      <w:pPr>
        <w:pStyle w:val="Heading1"/>
        <w:pageBreakBefore/>
      </w:pPr>
      <w:r>
        <w:t>4 Cadastrar um ativo</w:t>
      </w:r>
    </w:p>
    <w:p>
      <w:pPr/>
      <w:r>
        <w:t>Clique em Novo Ativo. Preencha Tipo, Marca, Modelo, Tombo e Código da Aquisição, marcados como obrigatórios. Complete Serial e Especificações quando necessário e clique em Salvar.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688820"/>
            <wp:docPr id="22" name="Picture 22" descr="Formulário de novo ativo" title="Formulário de novo a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88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22  Formulário de novo ativo</w:t>
      </w:r>
    </w:p>
    <w:p>
      <w:pPr/>
      <w:r>
        <w:t>Se algum dado obrigatório estiver ausente, o sistema apresenta mensagens de validação. Corrija os campos indicados e tente salvar novamente.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096321"/>
            <wp:docPr id="23" name="Picture 23" descr="Mensagens de validação no cadastro de ativo" title="Mensagens de validação no cadastro de a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96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23  Mensagens de validação no cadastro de ativo</w:t>
      </w:r>
    </w:p>
    <w:p>
      <w:pPr>
        <w:pStyle w:val="Heading1"/>
        <w:pageBreakBefore/>
      </w:pPr>
      <w:r>
        <w:t>4 Gerar o relatório de ativos</w:t>
      </w:r>
    </w:p>
    <w:p>
      <w:pPr/>
      <w:r>
        <w:t>Na listagem de ativos, clique em Gerar Relatório para obter o documento com os registros cadastrados. Revise o conteúdo exportado antes de encaminhá-lo.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78398"/>
            <wp:docPr id="24" name="Picture 24" descr="PDF gerado pela listagem de ativos" title="PDF gerado pela listagem de ativ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78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24  PDF gerado pela listagem de ativos</w:t>
      </w:r>
    </w:p>
    <w:p>
      <w:r>
        <w:rPr>
          <w:b/>
          <w:color w:val="8C2724"/>
        </w:rPr>
        <w:t xml:space="preserve">BUG 6 já reportado. </w:t>
      </w:r>
      <w:r>
        <w:t>A exportação inclui todos os ativos, sem permitir selecionar quais registros devem entrar no relatório. Também não há mensagem indicando que a geração está em andamento.</w:t>
      </w:r>
    </w:p>
    <w:p>
      <w:pPr/>
      <w:r>
        <w:t>Para o usuário, isso amplia o volume do documento e dificulta perceber quando a ação foi iniciada. Para a validação técnica, compare o conteúdo exportado com a consulta realizada e confira o retorno visual da geração.</w:t>
      </w:r>
    </w:p>
    <w:p>
      <w:pPr>
        <w:pStyle w:val="Heading1"/>
        <w:pageBreakBefore/>
      </w:pPr>
      <w:r>
        <w:t>4 Histórico e edição de ativos</w:t>
      </w:r>
    </w:p>
    <w:p>
      <w:pPr/>
      <w:r>
        <w:t>A coluna Ações apresenta os ícones de Histórico e Editar. Escolha a linha do ativo que deseja consultar.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22960" cy="926592"/>
            <wp:docPr id="25" name="Picture 25" descr="Ícones de histórico e edição do ativo" title="Ícones de histórico e edição do a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926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25  Ícones de histórico e edição do ativo</w:t>
      </w:r>
    </w:p>
    <w:p>
      <w:pPr>
        <w:pStyle w:val="Heading2"/>
      </w:pPr>
      <w:r>
        <w:t>Histórico</w:t>
      </w:r>
    </w:p>
    <w:p>
      <w:pPr/>
      <w:r>
        <w:t>O modal reúne informações do item e suas movimentações, incluindo localização e usuário quando disponíveis.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57600" cy="2298583"/>
            <wp:docPr id="26" name="Picture 26" descr="Histórico e localização do ativo selecionado" title="Histórico e localização do ativo selecionad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98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26  Histórico e localização do ativo selecionado</w:t>
      </w:r>
    </w:p>
    <w:p>
      <w:pPr>
        <w:pStyle w:val="Heading2"/>
      </w:pPr>
      <w:r>
        <w:t>Editar</w:t>
      </w:r>
    </w:p>
    <w:p>
      <w:pPr/>
      <w:r>
        <w:t>A edição abre o formulário com os dados existentes. Altere o que for necessário, mantenha os campos obrigatórios preenchidos e clique em Salvar.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698124"/>
            <wp:docPr id="27" name="Picture 27" descr="Formulário de edição do ativo" title="Formulário de edição do ativ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698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27  Formulário de edição do ativo</w:t>
      </w:r>
    </w:p>
    <w:p>
      <w:pPr>
        <w:pStyle w:val="Heading1"/>
        <w:pageBreakBefore/>
      </w:pPr>
      <w:r>
        <w:t>4 Depósito CTI</w:t>
      </w:r>
    </w:p>
    <w:p>
      <w:pPr/>
      <w:r>
        <w:t>Acesse Ativos e depois Depósito CTI para consultar os itens dessa localização.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327314"/>
            <wp:docPr id="28" name="Picture 28" descr="Listagem de itens do Depósito CTI" title="Listagem de itens do Depósito CT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27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28  Listagem de itens do Depósito CTI</w:t>
      </w:r>
    </w:p>
    <w:p>
      <w:r>
        <w:rPr>
          <w:b/>
          <w:color w:val="8C2724"/>
        </w:rPr>
        <w:t xml:space="preserve">BUG 7 já reportado. </w:t>
      </w:r>
      <w:r>
        <w:t>Não é possível selecionar o tombo na tela documentada.</w:t>
      </w:r>
    </w:p>
    <w:p>
      <w:pPr>
        <w:pStyle w:val="Heading2"/>
      </w:pPr>
      <w:r>
        <w:t>Editar um item do depósito</w:t>
      </w:r>
    </w:p>
    <w:p>
      <w:pPr/>
      <w:r>
        <w:t>Clique no botão à direita, na linha do tombo correspondente. No modal, altere o status e acrescente uma observação, se necessário. Clique em Salvar para confirmar.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35040" cy="2914983"/>
            <wp:docPr id="29" name="Picture 29" descr="Edição de status e observação no Depósito CTI" title="Edição de status e observação no Depósito CT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29  Edição de status e observação no Depósito CTI</w:t>
      </w:r>
    </w:p>
    <w:p>
      <w:pPr>
        <w:pStyle w:val="Heading1"/>
        <w:pageBreakBefore/>
      </w:pPr>
      <w:r>
        <w:t>4 Devolvidos à Celop</w:t>
      </w:r>
    </w:p>
    <w:p>
      <w:pPr/>
      <w:r>
        <w:t>Acesse Ativos e depois Devolvidos à Celop para consultar os itens devolvidos. A tela oferece pesquisa e geração de relatório.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95324"/>
            <wp:docPr id="30" name="Picture 30" descr="Listagem de ativos devolvidos à Celop" title="Listagem de ativos devolvidos à Cel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95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30  Listagem de ativos devolvidos à Celop</w:t>
      </w:r>
    </w:p>
    <w:p>
      <w:r>
        <w:rPr>
          <w:b/>
          <w:color w:val="8C2724"/>
        </w:rPr>
        <w:t xml:space="preserve">BUG 2 já reportado. </w:t>
      </w:r>
      <w:r>
        <w:t>A quebra de layout esconde a pesquisa no zoom normal. Reduzir o zoom permite visualizar o controle no cenário documentado, mas é apenas uma forma de contornar a falha.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766081"/>
            <wp:docPr id="31" name="Picture 31" descr="Controles visíveis após a redução do zoom" title="Controles visíveis após a redução do zoo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66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31  Controles visíveis após a redução do zoom</w:t>
      </w:r>
    </w:p>
    <w:p>
      <w:r>
        <w:rPr>
          <w:b/>
          <w:color w:val="8C2724"/>
        </w:rPr>
        <w:t xml:space="preserve">BUG 6 já reportado. </w:t>
      </w:r>
      <w:r>
        <w:t>O relatório exporta todos os registros dessa listagem, sem seleção do conjunto desejado. Essa ocorrência foi incluída no apontamento de exportação de relatórios.</w:t>
      </w:r>
    </w:p>
    <w:p>
      <w:bookmarkStart w:id="18" w:name="relatorios"/>
      <w:pPr>
        <w:pStyle w:val="Heading1"/>
        <w:pageBreakBefore/>
      </w:pPr>
      <w:r>
        <w:t>5 Relatórios</w:t>
      </w:r>
      <w:bookmarkEnd w:id="18"/>
    </w:p>
    <w:p>
      <w:pPr/>
      <w:r>
        <w:t>Expanda Relatórios no menu lateral para acessar Movimentação de Ativos ou Atribuições por Área.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371600" cy="1682496"/>
            <wp:docPr id="32" name="Picture 32" descr="Opções do módulo Relatórios" title="Opções do módulo Relatóri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82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32  Opções do módulo Relatórios</w:t>
      </w:r>
    </w:p>
    <w:p>
      <w:pPr>
        <w:pStyle w:val="Heading2"/>
      </w:pPr>
      <w:r>
        <w:t>Movimentação de ativos</w:t>
      </w:r>
    </w:p>
    <w:p>
      <w:pPr/>
      <w:r>
        <w:t>Selecione a data e a área. No fluxo documentado, a filtragem e a geração do relatório são acionadas automaticamente após a seleção.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461911"/>
            <wp:docPr id="33" name="Picture 33" descr="Filtros de movimentação de ativos" title="Filtros de movimentação de ativ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1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33  Filtros de movimentação de ativos</w:t>
      </w:r>
    </w:p>
    <w:p>
      <w:r>
        <w:rPr>
          <w:b/>
          <w:color w:val="8C2724"/>
        </w:rPr>
        <w:t xml:space="preserve">BUG 2 já reportado. </w:t>
      </w:r>
      <w:r>
        <w:t>A tela completa só ficou visível com o zoom reduzido a 33% no cenário registrado. Essa redução dificulta a leitura dos filtros.</w:t>
      </w:r>
    </w:p>
    <w:p>
      <w:r>
        <w:rPr>
          <w:b/>
          <w:color w:val="8C2724"/>
        </w:rPr>
        <w:t xml:space="preserve">BUG 11 melhoria de usabilidade. </w:t>
      </w:r>
      <w:r>
        <w:t>Disponibilizar um botão para aplicar o filtro e informar o andamento da consulta tornaria o acionamento mais claro para o usuário.</w:t>
      </w:r>
    </w:p>
    <w:p>
      <w:pPr>
        <w:pStyle w:val="Heading2"/>
      </w:pPr>
      <w:r>
        <w:t>Atribuições por área e subárea</w:t>
      </w:r>
    </w:p>
    <w:p>
      <w:pPr/>
      <w:r>
        <w:t>Escolha o tipo Sintético ou Analítico e clique em Pesquisar. O tipo é obrigatório; Área e Subárea são filtros opcionais.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432427"/>
            <wp:docPr id="34" name="Picture 34" descr="Tipo de consulta e filtros de área e subárea" title="Tipo de consulta e filtros de área e subáre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32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34  Tipo de consulta e filtros de área e subárea</w:t>
      </w:r>
    </w:p>
    <w:p>
      <w:r>
        <w:rPr>
          <w:b/>
          <w:color w:val="8C2724"/>
        </w:rPr>
        <w:t xml:space="preserve">BUG 2 já reportado. </w:t>
      </w:r>
      <w:r>
        <w:t>A quebra de layout também afeta a tela de atribuições por área e subárea.</w:t>
      </w:r>
    </w:p>
    <w:p>
      <w:pPr>
        <w:pStyle w:val="Heading1"/>
        <w:pageBreakBefore/>
      </w:pPr>
      <w:r>
        <w:t>5 Consulta sintética</w:t>
      </w:r>
    </w:p>
    <w:p>
      <w:pPr/>
      <w:r>
        <w:t>Selecione Sintético e clique em Pesquisar. O resultado apresenta uma visão resumida, com gráficos e quantidades de atribuições.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315273"/>
            <wp:docPr id="35" name="Picture 35" descr="Resultado da consulta sintética" title="Resultado da consulta sinté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315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35  Resultado da consulta sintética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492373"/>
            <wp:docPr id="36" name="Picture 36" descr="Resultado sintético e inspeção da requisição de geração" title="Resultado sintético e inspeção da requisição de ger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92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36  Resultado sintético e inspeção da requisição de geração</w:t>
      </w:r>
    </w:p>
    <w:p>
      <w:r>
        <w:rPr>
          <w:b/>
          <w:color w:val="8C2724"/>
        </w:rPr>
        <w:t xml:space="preserve">BUG 10 na geração do relatório. </w:t>
      </w:r>
      <w:r>
        <w:t>Ao acionar Gerar Relatório na consulta sintética, a saída não é exibida corretamente, embora a requisição retorne HTTP 200. Confira a abertura e o conteúdo do documento antes de considerar a operação concluída. As evidências de rede estão na página seguinte.</w:t>
      </w:r>
    </w:p>
    <w:p>
      <w:pPr>
        <w:pStyle w:val="Heading1"/>
        <w:pageBreakBefore/>
      </w:pPr>
      <w:r>
        <w:t>5 Evidências da falha no relatório sintético</w:t>
      </w:r>
    </w:p>
    <w:p>
      <w:pPr/>
      <w:r>
        <w:t>As capturas registram a falha de abertura do relatório e o retorno da requisição. O status HTTP 200 não garante que o arquivo tenha sido gerado e exibido corretamente.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217562"/>
            <wp:docPr id="37" name="Picture 37" descr="Falha observada na abertura do relatório sintético" title="Falha observada na abertura do relatório sintétic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7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37  Falha observada na abertura do relatório sintético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482298"/>
            <wp:docPr id="38" name="Picture 38" descr="Detalhamento da requisição associada à falha" title="Detalhamento da requisição associada à fal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82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38  Detalhamento da requisição associada à falha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54880" cy="2417650"/>
            <wp:docPr id="39" name="Picture 39" descr="Prévia da resposta sem conteúdo visível" title="Prévia da resposta sem conteúdo visíve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1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39  Prévia da resposta sem conteúdo visível</w:t>
      </w:r>
    </w:p>
    <w:p>
      <w:pPr>
        <w:pStyle w:val="Heading1"/>
        <w:pageBreakBefore/>
      </w:pPr>
      <w:r>
        <w:t>5 Consulta analítica</w:t>
      </w:r>
    </w:p>
    <w:p>
      <w:pPr/>
      <w:r>
        <w:t>Selecione Analítico, informe os filtros desejados e clique em Pesquisar. O resultado combina o gráfico de distribuição com tabelas e detalhes das atribuições.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3069114"/>
            <wp:docPr id="40" name="Picture 40" descr="Resultado analítico por área e subárea" title="Resultado analítico por área e subáre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6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40  Resultado analítico por área e subárea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06240" cy="3652787"/>
            <wp:docPr id="41" name="Picture 41" descr="Detalhe do gráfico da consulta analítica" title="Detalhe do gráfico da consulta analí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52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41  Detalhe do gráfico da consulta analítica</w:t>
      </w:r>
    </w:p>
    <w:p>
      <w:r>
        <w:rPr>
          <w:b/>
          <w:color w:val="8C2724"/>
        </w:rPr>
        <w:t xml:space="preserve">BUG 12 melhoria na leitura do gráfico. </w:t>
      </w:r>
      <w:r>
        <w:t>Os rótulos e as informações do gráfico ficam pouco nítidos. A tabela ao lado ajuda na consulta, mas o gráfico precisa de melhor legibilidade.</w:t>
      </w:r>
    </w:p>
    <w:p>
      <w:pPr>
        <w:pStyle w:val="Heading1"/>
        <w:pageBreakBefore/>
      </w:pPr>
      <w:r>
        <w:t>5 Exportação do relatório analítico</w:t>
      </w:r>
    </w:p>
    <w:p>
      <w:pPr/>
      <w:r>
        <w:t>Na consulta analítica, clique em Gerar Relatório para obter o PDF. Confira o conjunto de dados exportado, além da abertura do arquivo.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946243"/>
            <wp:docPr id="42" name="Picture 42" descr="PDF da consulta analítica" title="PDF da consulta analític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94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42  PDF da consulta analítica</w:t>
      </w:r>
    </w:p>
    <w:p>
      <w:r>
        <w:rPr>
          <w:b/>
          <w:color w:val="8C2724"/>
        </w:rPr>
        <w:t xml:space="preserve">BUG 6. </w:t>
      </w:r>
      <w:r>
        <w:t>Também foi observada a exportação de toda a massa de dados, sem escolher quais registros devem compor o documento. A presença de filtros na consulta exige conferir se o PDF corresponde ao recorte desejado.</w:t>
      </w:r>
    </w:p>
    <w:p>
      <w:pPr>
        <w:pStyle w:val="Heading1"/>
        <w:spacing w:before="240"/>
      </w:pPr>
      <w:r>
        <w:t>6 Notificações e conta</w:t>
      </w:r>
    </w:p>
    <w:p>
      <w:pPr/>
      <w:r>
        <w:t>No canto superior direito ficam o ícone de notificações e o nome do usuário autenticado. Esses controles dão acesso às notificações e ao gerenciamento da conta.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737360" cy="680290"/>
            <wp:docPr id="43" name="Picture 43" descr="Controles de notificações e conta no menu superior" title="Controles de notificações e conta no menu super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68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43  Controles de notificações e conta no menu superior</w:t>
      </w:r>
    </w:p>
    <w:p>
      <w:bookmarkStart w:id="23" w:name="conta"/>
      <w:pPr>
        <w:pStyle w:val="Heading1"/>
        <w:pageBreakBefore/>
      </w:pPr>
      <w:r>
        <w:t>6 Consultar notificações</w:t>
      </w:r>
      <w:bookmarkEnd w:id="23"/>
    </w:p>
    <w:p>
      <w:pPr/>
      <w:r>
        <w:t>Clique no ícone de notificações para abrir a lista. No comportamento documentado, clicar em uma notificação dessa lista não expande seus detalhes. Use Exibir todas as notificações para continuar.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1878037"/>
            <wp:docPr id="44" name="Picture 44" descr="Lista de notificações no menu superior" title="Lista de notificações no menu superio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87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44  Lista de notificações no menu superior</w:t>
      </w:r>
    </w:p>
    <w:p>
      <w:pPr>
        <w:pStyle w:val="Heading2"/>
      </w:pPr>
      <w:r>
        <w:t>Central de notificações</w:t>
      </w:r>
    </w:p>
    <w:p>
      <w:pPr/>
      <w:r>
        <w:t>Na central, localize a notificação e use a ação Ir para Atribuição. A navegação abre a listagem com a atribuição correspondente à notificação selecionada.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2414985"/>
            <wp:docPr id="45" name="Picture 45" descr="Central de notificações" title="Central de notificaçõ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414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45  Central de notificações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" cy="932530"/>
            <wp:docPr id="46" name="Picture 46" descr="Ação Ir para Atribuição" title="Ação Ir para Atribui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932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46  Ação Ir para Atribuição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746819"/>
            <wp:docPr id="47" name="Picture 47" descr="Listagem com a atribuição relacionada à notificação" title="Listagem com a atribuição relacionada à notific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4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47  Listagem com a atribuição relacionada à notificação</w:t>
      </w:r>
    </w:p>
    <w:p>
      <w:pPr>
        <w:pStyle w:val="Heading1"/>
        <w:pageBreakBefore/>
      </w:pPr>
      <w:r>
        <w:t>6 Gerenciar a conta e encerrar a sessão</w:t>
      </w:r>
    </w:p>
    <w:p>
      <w:pPr/>
      <w:r>
        <w:t>Clique no nome do usuário no canto superior direito. O menu oferece Gerenciar e Sair.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645920" cy="1344440"/>
            <wp:docPr id="48" name="Picture 48" descr="Menu da conta do usuário" title="Menu da conta do usuári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34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48  Menu da conta do usuário</w:t>
      </w:r>
    </w:p>
    <w:p>
      <w:pPr>
        <w:pStyle w:val="Heading2"/>
      </w:pPr>
      <w:r>
        <w:t>Gerenciar</w:t>
      </w:r>
    </w:p>
    <w:p>
      <w:pPr/>
      <w:r>
        <w:t>A tela apresenta os dados do usuário e uma ação de edição. No fluxo mostrado, essa ação é usada para alterar a senha.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63640" cy="1236245"/>
            <wp:docPr id="49" name="Picture 49" descr="Dados do usuário e acesso à edição" title="Dados do usuário e acesso à edi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23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49  Dados do usuário e acesso à edição</w:t>
      </w:r>
    </w:p>
    <w:p>
      <w:pPr>
        <w:pStyle w:val="Heading2"/>
      </w:pPr>
      <w:r>
        <w:t>Alterar a senha</w:t>
      </w:r>
    </w:p>
    <w:p>
      <w:pPr/>
      <w:r>
        <w:t>Informe a nova senha e repita o valor em Confirmação de Senha. A tela indica o mínimo de seis caracteres. Clique em Salvar para enviar a alteração ou em Cancelar para fechar o modal.</w:t>
      </w:r>
    </w:p>
    <w:p>
      <w:pPr>
        <w:keepNext/>
        <w:spacing w:before="4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251960" cy="2513510"/>
            <wp:docPr id="50" name="Picture 50" descr="Formulário de alteração de senha" title="Formulário de alteração de senh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513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50  Formulário de alteração de senha</w:t>
      </w:r>
    </w:p>
    <w:p>
      <w:pPr>
        <w:pStyle w:val="Heading2"/>
      </w:pPr>
      <w:r>
        <w:t>Sair</w:t>
      </w:r>
    </w:p>
    <w:p>
      <w:pPr/>
      <w:r>
        <w:t>Use Sair no menu da conta para encerrar a sessão ao concluir o uso da plataforma.</w:t>
      </w:r>
    </w:p>
    <w:p>
      <w:bookmarkStart w:id="25" w:name="ocorrencias"/>
      <w:pPr>
        <w:pStyle w:val="Heading1"/>
        <w:pageBreakBefore/>
      </w:pPr>
      <w:r>
        <w:t>7 Índice de bugs e melhorias</w:t>
      </w:r>
      <w:bookmarkEnd w:id="25"/>
    </w:p>
    <w:p>
      <w:pPr/>
      <w:r>
        <w:t>A tabela e os apontamentos dos procedimentos seguem a mesma numeração e os títulos do documento de bugs. Consulte a task correspondente para detalhes de reprodução e validação.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44"/>
        <w:gridCol w:w="2608"/>
        <w:gridCol w:w="5726"/>
      </w:tblGrid>
      <w:tr>
        <w:trPr>
          <w:tblHeader/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5EAF0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Referência e tipo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5EAF0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Onde foi identificado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E5EAF0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Título e comportamento observado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1</w:t>
            </w:r>
            <w:r>
              <w:br/>
            </w:r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Ativos &gt; Novo/Editar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Cadastro aceita ativos com tombo duplicado</w:t>
            </w:r>
            <w:r>
              <w:br/>
            </w:r>
            <w:r>
              <w:rPr>
                <w:b w:val="0"/>
                <w:sz w:val="18"/>
              </w:rPr>
              <w:t>O cadastro salva registros diferentes com o mesmo tombo.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2</w:t>
            </w:r>
            <w:r>
              <w:br/>
            </w:r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Home, Atribuições, Devolvidos à Celop e Relatórios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Layout esconde conteúdo e ações</w:t>
            </w:r>
            <w:r>
              <w:br/>
            </w:r>
            <w:r>
              <w:rPr>
                <w:b w:val="0"/>
                <w:sz w:val="18"/>
              </w:rPr>
              <w:t>Filtros, ações e partes do conteúdo ficam fora da área visível em zoom de 100%.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3</w:t>
            </w:r>
            <w:r>
              <w:br/>
            </w:r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Relatórios &gt; Movimentação de Ativos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Calendário abre somente pelo ícone</w:t>
            </w:r>
            <w:r>
              <w:br/>
            </w:r>
            <w:r>
              <w:rPr>
                <w:b w:val="0"/>
                <w:sz w:val="18"/>
              </w:rPr>
              <w:t>O clique no campo de data não abre o seletor; é necessário usar o ícone.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4</w:t>
            </w:r>
            <w:r>
              <w:br/>
            </w:r>
            <w:r>
              <w:rPr>
                <w:b w:val="0"/>
                <w:sz w:val="18"/>
              </w:rPr>
              <w:t>Melhoria técnica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Autenticação &gt; Login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Resposta HTTP na falha de autenticação</w:t>
            </w:r>
            <w:r>
              <w:br/>
            </w:r>
            <w:r>
              <w:rPr>
                <w:b w:val="0"/>
                <w:sz w:val="18"/>
              </w:rPr>
              <w:t>O acesso é recusado, mas HTTP 200 ou 302 não identifica sozinho a falha.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5</w:t>
            </w:r>
            <w:r>
              <w:br/>
            </w:r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Atribuições &gt; Anexar termos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Anexar outro termo provoca HTTP 500</w:t>
            </w:r>
            <w:r>
              <w:br/>
            </w:r>
            <w:r>
              <w:rPr>
                <w:b w:val="0"/>
                <w:sz w:val="18"/>
              </w:rPr>
              <w:t>Ao anexar outro Termo de Empréstimo ao mesmo registro, a operação retorna HTTP 500.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6</w:t>
            </w:r>
            <w:r>
              <w:br/>
            </w:r>
            <w:r>
              <w:rPr>
                <w:b w:val="0"/>
                <w:sz w:val="18"/>
              </w:rPr>
              <w:t>Bug ou 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Ativos, Devolvidos à Celop e relatório analítico por área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Exportação sem recorte e sem feedback</w:t>
            </w:r>
            <w:r>
              <w:br/>
            </w:r>
            <w:r>
              <w:rPr>
                <w:b w:val="0"/>
                <w:sz w:val="18"/>
              </w:rPr>
              <w:t>O PDF inclui o conjunto completo. Em Ativos, também falta indicação de geração em andamento.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7</w:t>
            </w:r>
            <w:r>
              <w:br/>
            </w:r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Ativos &gt; Depósito CTI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Seleção bloqueada no Depósito CTI</w:t>
            </w:r>
            <w:r>
              <w:br/>
            </w:r>
            <w:r>
              <w:rPr>
                <w:b w:val="0"/>
                <w:sz w:val="18"/>
              </w:rPr>
              <w:t>As caixas de seleção desabilitadas impedem selecionar os itens para devolução.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8</w:t>
            </w:r>
            <w:r>
              <w:br/>
            </w:r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Autenticação &gt; Login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Campo de senha sem opção de exibição</w:t>
            </w:r>
            <w:r>
              <w:br/>
            </w:r>
            <w:r>
              <w:rPr>
                <w:b w:val="0"/>
                <w:sz w:val="18"/>
              </w:rPr>
              <w:t>A senha permanece mascarada, sem controle para conferir o valor digitado.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9</w:t>
            </w:r>
            <w:r>
              <w:br/>
            </w:r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Atribuições &gt; Listagem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Botões e ações com espaçamento insuficiente</w:t>
            </w:r>
            <w:r>
              <w:br/>
            </w:r>
            <w:r>
              <w:rPr>
                <w:b w:val="0"/>
                <w:sz w:val="18"/>
              </w:rPr>
              <w:t>Os botões e ícones ficam próximos e dificultam a escolha da ação.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10</w:t>
            </w:r>
            <w:r>
              <w:br/>
            </w:r>
            <w:r>
              <w:rPr>
                <w:b w:val="0"/>
                <w:sz w:val="18"/>
              </w:rPr>
              <w:t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Relatórios &gt; Atribuições por Área/Subárea &gt; Sintético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PDF sintético não abre após a geração</w:t>
            </w:r>
            <w:r>
              <w:br/>
            </w:r>
            <w:r>
              <w:rPr>
                <w:b w:val="0"/>
                <w:sz w:val="18"/>
              </w:rPr>
              <w:t>Gerar Relatório termina em falha de abertura do PDF, apesar do HTTP 200.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11</w:t>
            </w:r>
            <w:r>
              <w:br/>
            </w:r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Relatórios &gt; Movimentação de Ativos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FFFFF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Acionamento dos filtros pouco evidente</w:t>
            </w:r>
            <w:r>
              <w:br/>
            </w:r>
            <w:r>
              <w:rPr>
                <w:b w:val="0"/>
                <w:sz w:val="18"/>
              </w:rPr>
              <w:t>O fluxo não deixa claro quando os filtros são aplicados. Conferir a visibilidade de Pesquisar.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/>
            <w:r>
              <w:rPr>
                <w:b/>
                <w:sz w:val="18"/>
              </w:rPr>
              <w:t>BUG 12</w:t>
            </w:r>
            <w:r>
              <w:br/>
            </w:r>
            <w:r>
              <w:rPr>
                <w:b w:val="0"/>
                <w:sz w:val="18"/>
              </w:rPr>
              <w:t>Melhoria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 w:val="0"/>
                <w:sz w:val="18"/>
              </w:rPr>
              <w:t>Relatórios &gt; Atribuições por Área/Subárea &gt; Analítico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/>
            <w:r>
              <w:rPr>
                <w:b/>
                <w:sz w:val="18"/>
              </w:rPr>
              <w:t>Gráfico analítico com informações pouco legíveis</w:t>
            </w:r>
            <w:r>
              <w:br/>
            </w:r>
            <w:r>
              <w:rPr>
                <w:b w:val="0"/>
                <w:sz w:val="18"/>
              </w:rPr>
              <w:t>Rótulos e valores do gráfico são difíceis de ler; a tabela auxilia a consulta.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>BUG 13</w:t>
            </w:r>
          </w:p>
          <w:p>
            <w:pPr>
              <w:keepNext w:val="0"/>
              <w:spacing w:after="0" w:line="252" w:lineRule="auto"/>
              <w:jc w:val="center"/>
            </w:pPr>
            <w:r>
              <w:rPr>
                <w:b w:val="0"/>
                <w:sz w:val="18"/>
              </w:rPr>
              <w:t>Melhoria de texto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b w:val="0"/>
                <w:sz w:val="18"/>
              </w:rPr>
              <w:t>Atribuições &gt; Gerar termos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b/>
                <w:sz w:val="18"/>
              </w:rPr>
              <w:t>Grafia incorreta no alerta de geração de termos</w:t>
            </w:r>
          </w:p>
          <w:p>
            <w:pPr>
              <w:keepNext w:val="0"/>
              <w:spacing w:after="0" w:line="252" w:lineRule="auto"/>
              <w:jc w:val="left"/>
            </w:pPr>
            <w:r>
              <w:rPr>
                <w:b w:val="0"/>
                <w:sz w:val="18"/>
              </w:rPr>
              <w:t>Sem atribuições selecionadas, o alerta escreve “Atribuiçôes” em vez de “Atribuições”; a validação é acionada.</w:t>
            </w:r>
          </w:p>
        </w:tc>
      </w:tr>
      <w:tr>
        <w:trPr>
          <w:cantSplit/>
        </w:trPr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center"/>
            </w:pPr>
            <w:r>
              <w:rPr>
                <w:b/>
                <w:sz w:val="18"/>
              </w:rPr>
              <w:t xml:space="preserve">BUG 14</w:t>
            </w:r>
          </w:p>
          <w:p>
            <w:pPr>
              <w:keepNext w:val="0"/>
              <w:spacing w:after="0" w:line="252" w:lineRule="auto"/>
              <w:jc w:val="center"/>
            </w:pPr>
            <w:r>
              <w:rPr>
                <w:sz w:val="18"/>
              </w:rPr>
              <w:t xml:space="preserve">Bug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b w:val="0"/>
                <w:sz w:val="18"/>
              </w:rPr>
              <w:t xml:space="preserve">Atribuições &gt; Gerar termos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shd w:fill="F7F8FA"/>
          </w:tcPr>
          <w:p>
            <w:pPr>
              <w:keepNext w:val="0"/>
              <w:spacing w:after="0" w:line="252" w:lineRule="auto"/>
              <w:jc w:val="left"/>
            </w:pPr>
            <w:r>
              <w:rPr>
                <w:b/>
                <w:sz w:val="18"/>
              </w:rPr>
              <w:t xml:space="preserve">Geração individual de termos retorna HTTP 502</w:t>
            </w:r>
          </w:p>
          <w:p>
            <w:pPr>
              <w:keepNext w:val="0"/>
              <w:spacing w:after="0" w:line="252" w:lineRule="auto"/>
              <w:jc w:val="left"/>
            </w:pPr>
            <w:r>
              <w:rPr>
                <w:sz w:val="18"/>
              </w:rPr>
              <w:t xml:space="preserve">A emissão de uma atribuição retorna página de erro nos registros testados; os mesmos registros juntos retornaram PDF na comparação.</w:t>
            </w:r>
          </w:p>
        </w:tc>
      </w:tr>
    </w:tbl>
    <w:p>
      <w:pPr>
        <w:spacing w:after="0"/>
      </w:pPr>
    </w:p>
    <w:p>
      <w:pPr/>
      <w:r>
        <w:t>Na validação de uma correção, repita o fluxo da seção indicada e confira o resultado na interface. Para relatórios, verifique também se o documento abre e se os dados exportados correspondem à consulta.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64" w:left="964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>
      <w:r>
        <w:rPr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InventárioCTI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40" w:before="40"/>
    </w:pPr>
    <w:rPr>
      <w:rFonts w:ascii="Calibri" w:hAnsi="Calibri"/>
      <w:b/>
      <w:bCs/>
      <w:i w:val="0"/>
      <w:color w:val="595959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InventárioCTI</dc:title>
  <dc:subject>Uso da plataforma e consulta de bugs e melhorias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