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inicio"/>
      <w:pPr>
        <w:pStyle w:val="Title"/>
        <w:pageBreakBefore w:val="0"/>
      </w:pPr>
      <w:r>
        <w:t>Plano de teste e execução InventárioCTI</w:t>
      </w:r>
      <w:bookmarkEnd w:id="1"/>
    </w:p>
    <w:p>
      <w:pPr>
        <w:pStyle w:val="Subtitle"/>
        <w:keepNext w:val="0"/>
      </w:pPr>
      <w:r>
        <w:t>Desafio prático de Analista de Testes da PGE CE</w:t>
      </w:r>
    </w:p>
    <w:p>
      <w:pPr>
        <w:keepNext w:val="0"/>
        <w:spacing w:line="216" w:lineRule="exact" w:after="100"/>
      </w:pPr>
      <w:r>
        <w:rPr>
          <w:color w:val="595959"/>
          <w:sz w:val="17"/>
        </w:rPr>
        <w:t>Versão 1.1 | 06 de outubro de 2026 | Situação dos cenários: planejados</w:t>
      </w:r>
    </w:p>
    <w:p>
      <w:pPr>
        <w:keepNext w:val="0"/>
      </w:pPr>
      <w:r>
        <w:t>Validar se o gestor consegue cadastrar e atualizar atribuições, manter o vínculo correto dos ativos e emitir termos e relatórios coerentes com os dados consultados. O plano orienta a execução manual e a automação em Cypress, com critérios claros para iniciar, interromper e concluir a validação.</w:t>
      </w:r>
    </w:p>
    <w:p>
      <w:pPr>
        <w:pStyle w:val="Heading2"/>
        <w:keepNext/>
      </w:pPr>
      <w:r>
        <w:t>Escopo principal</w:t>
      </w:r>
    </w:p>
    <w:p>
      <w:pPr>
        <w:keepNext w:val="0"/>
      </w:pPr>
      <w:r>
        <w:t>As Histórias 01 a 04 do desafio definem o núcleo de aceitação. A História 05 será tratada com uma pendência de requisito, pois o fluxo aponta Atribuições por Área e os critérios repetem Movimentação de Ativos. Seus cenários de consulta sintética e analítica são provisórios até a confirmação do escopo.</w:t>
      </w:r>
    </w:p>
    <w:p>
      <w:pPr>
        <w:keepNext w:val="0"/>
      </w:pPr>
      <w:r>
        <w:t>O manual orienta os caminhos de navegação. As 14 tasks do documento de bugs orientam o reteste e a regressão. Cadastro de ativos, autenticação, depósito e demais telas entram como suporte ou cobertura complementar, sem ampliar as histórias oficiais por interpretação.</w:t>
      </w:r>
    </w:p>
    <w:p>
      <w:pPr>
        <w:pStyle w:val="Heading2"/>
        <w:keepNext/>
      </w:pPr>
      <w:r>
        <w:t>Documentos de referência</w:t>
      </w:r>
    </w:p>
    <w:p>
      <w:pPr>
        <w:keepNext w:val="0"/>
        <w:spacing w:after="100"/>
        <w:ind w:left="200" w:hanging="160"/>
      </w:pPr>
      <w:r>
        <w:t>- Teste Prático - Analista de Testes - Procuradoria Geral do Estado do Ceará - v2.pdf: requisitos e critérios de aceitação; Histórias 01 a 05 nas páginas 2 a 6.</w:t>
      </w:r>
    </w:p>
    <w:p>
      <w:pPr>
        <w:keepNext w:val="0"/>
        <w:spacing w:after="100"/>
        <w:ind w:left="200" w:hanging="160"/>
      </w:pPr>
      <w:r>
        <w:t>- Manual do usuario InventarioCTI.docx: procedimentos, capturas e índice atualizado do item 7.</w:t>
      </w:r>
    </w:p>
    <w:p>
      <w:pPr>
        <w:keepNext w:val="0"/>
        <w:spacing w:after="100"/>
        <w:ind w:left="200" w:hanging="160"/>
      </w:pPr>
      <w:r>
        <w:t>- Bugs e melhorias InventarioCTI.docx: BUG 1 a BUG 14, comportamento registrado, impacto e critérios de reteste.</w:t>
      </w:r>
    </w:p>
    <w:p>
      <w:pPr>
        <w:keepNext w:val="0"/>
        <w:spacing w:after="100"/>
        <w:ind w:left="200" w:hanging="160"/>
      </w:pPr>
      <w:r>
        <w:t>- Projeto desafio-pge-cypress: specs, fixtures, comandos, package-lock.json, cypress.config.js e workflow de CI.</w:t>
      </w:r>
    </w:p>
    <w:p>
      <w:pPr>
        <w:pStyle w:val="Heading2"/>
        <w:keepNext/>
      </w:pPr>
      <w:r>
        <w:t>Como usar este plano</w:t>
      </w:r>
    </w:p>
    <w:p>
      <w:pPr>
        <w:keepNext w:val="0"/>
      </w:pPr>
      <w:r>
        <w:t>Prepare ambiente e massa, aplique os critérios de entrada e execute na ordem indicada. Para cada cenário, registre a variante, o resultado observado e a evidência. Testes existentes no código ainda precisam de execução válida; os reports anteriores são referências para o reteste.</w:t>
      </w:r>
    </w:p>
    <w:p>
      <w:pPr>
        <w:keepNext w:val="0"/>
      </w:pPr>
      <w:r>
        <w:t>O catálogo contém 53 cenários lógicos, preservados nesta revisão, e 140 variantes identificadas no registro da seção 17. Cada ID CTxx.yy recebe resultado e evidência próprios. Nenhum cenário está marcado como aprovado neste plano.</w:t>
      </w:r>
    </w:p>
    <w:p>
      <w:bookmarkStart w:id="2" w:name="estrategia"/>
      <w:pPr>
        <w:pStyle w:val="Heading1"/>
        <w:pageBreakBefore/>
      </w:pPr>
      <w:r>
        <w:t>1 Estratégia e limites da validação</w:t>
      </w:r>
      <w:bookmarkEnd w:id="2"/>
    </w:p>
    <w:p>
      <w:pPr>
        <w:pStyle w:val="Heading2"/>
        <w:keepNext/>
      </w:pPr>
      <w:r>
        <w:t>Abordagens</w:t>
      </w:r>
    </w:p>
    <w:p>
      <w:pPr>
        <w:keepNext w:val="0"/>
        <w:spacing w:after="100"/>
        <w:ind w:left="200" w:hanging="160"/>
      </w:pPr>
      <w:r>
        <w:t>- Teste funcional pela interface: executar os fluxos completos e verificar os dados após reabrir o registro. Redirecionamento ou mensagem de sucesso, isoladamente, não comprovam persistência.</w:t>
      </w:r>
    </w:p>
    <w:p>
      <w:pPr>
        <w:keepNext w:val="0"/>
        <w:spacing w:after="100"/>
        <w:ind w:left="200" w:hanging="160"/>
      </w:pPr>
      <w:r>
        <w:t>- Positivos e negativos: usar cadastros válidos, campos obrigatórios ausentes, ausência de seleção, consulta sem resultado e credenciais inválidas. Validar a mensagem e a ausência de gravação indevida.</w:t>
      </w:r>
    </w:p>
    <w:p>
      <w:pPr>
        <w:keepNext w:val="0"/>
        <w:spacing w:after="100"/>
        <w:ind w:left="200" w:hanging="160"/>
      </w:pPr>
      <w:r>
        <w:t>- Partições e limites: variar colaborador presente/ausente, Presencial/Home Office, Office marcado/desmarcado e um/vários ativos. Para datas, usar início e fim do período, dias adjacentes, data impossível e intervalo invertido; regras ainda não definidas precisam ser confirmadas.</w:t>
      </w:r>
    </w:p>
    <w:p>
      <w:pPr>
        <w:keepNext w:val="0"/>
        <w:spacing w:after="100"/>
        <w:ind w:left="200" w:hanging="160"/>
      </w:pPr>
      <w:r>
        <w:t>- Transição de estado: conferir o ativo antes e depois do vínculo, da substituição e da remoção por defeito. Verificar localização, responsabilidade e histórico nas telas disponíveis.</w:t>
      </w:r>
    </w:p>
    <w:p>
      <w:pPr>
        <w:keepNext w:val="0"/>
        <w:spacing w:after="100"/>
        <w:ind w:left="200" w:hanging="160"/>
      </w:pPr>
      <w:r>
        <w:t>- Regressão por risco: priorizar integridade do tombo, vínculos, cancelamento e PDFs. Após uma correção, repetir a falha original e pelo menos um fluxo vizinho válido e um inválido.</w:t>
      </w:r>
    </w:p>
    <w:p>
      <w:pPr>
        <w:keepNext w:val="0"/>
        <w:spacing w:after="100"/>
        <w:ind w:left="200" w:hanging="160"/>
      </w:pPr>
      <w:r>
        <w:t>- Exploração orientada: inspecionar navegação, zoom de 100%, legibilidade, filtros e mensagens de processamento. A exploração complementa os casos com resultado esperado definido.</w:t>
      </w:r>
    </w:p>
    <w:p>
      <w:pPr>
        <w:pStyle w:val="Heading2"/>
        <w:keepNext/>
      </w:pPr>
      <w:r>
        <w:t>Oráculos de teste</w:t>
      </w:r>
    </w:p>
    <w:p>
      <w:pPr>
        <w:keepNext w:val="0"/>
      </w:pPr>
      <w:r>
        <w:t>O requisito do desafio define o resultado esperado das histórias confirmadas. Para as extensões, usar a regra validada com o responsável pelo produto. Comparar a interface e o PDF com a massa conhecida; HTTP 200 ou 302 não comprova autenticação, gravação nem conteúdo correto do arquivo.</w:t>
      </w:r>
    </w:p>
    <w:p>
      <w:pPr>
        <w:pStyle w:val="Heading2"/>
        <w:keepNext/>
      </w:pPr>
      <w:r>
        <w:t>Prioridades de execução</w:t>
      </w:r>
    </w:p>
    <w:p>
      <w:pPr>
        <w:keepNext w:val="0"/>
      </w:pPr>
      <w:r>
        <w:t>P1: bloqueio do fluxo principal, perda de integridade ou documento inválido. P2: validação, clareza e comportamento de apoio com menor impacto. P3: melhoria de conforto ou tela complementar. Esta prioridade organiza a execução; a prioridade e a severidade das tasks permanecem no documento de bugs.</w:t>
      </w:r>
    </w:p>
    <w:p>
      <w:pPr>
        <w:pStyle w:val="Heading2"/>
        <w:keepNext/>
      </w:pPr>
      <w:r>
        <w:t>Limites</w:t>
      </w:r>
    </w:p>
    <w:p>
      <w:pPr>
        <w:keepNext w:val="0"/>
      </w:pPr>
      <w:r>
        <w:t>O ciclo cobre E2E, verificação de requisições dos fluxos e inspeção de PDF. Carga, concorrência em escala, auditoria de segurança, banco de dados e licenças fora dos campos das histórias exigem outro escopo. Medir o tempo observado da geração como diagnóstico; não reprovar por um limite de desempenho que ainda não foi acordado.</w:t>
      </w:r>
    </w:p>
    <w:p>
      <w:bookmarkStart w:id="3" w:name="ambiente"/>
      <w:pPr>
        <w:pStyle w:val="Heading1"/>
        <w:pageBreakBefore/>
      </w:pPr>
      <w:r>
        <w:t>2 Ambiente ferramentas e preparação</w:t>
      </w:r>
      <w:bookmarkEnd w:id="3"/>
    </w:p>
    <w:p>
      <w:pPr>
        <w:keepNext w:val="0"/>
      </w:pPr>
      <w:r>
        <w:t>Ambiente alvo: http://testeqa.pge.ce.gov.br. Usar a conta de gestor fornecida no desafio, sem reproduzir a senha nas evidências ou nos documentos publicados. Registrar data, horário, versão do sistema quando disponível, commit da suíte, navegador, sistema operacional, resolução e zoom.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798"/>
        <w:gridCol w:w="4082"/>
      </w:tblGrid>
      <w:tr>
        <w:trPr>
          <w:tblHeader/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Ferramenta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Uso no ciclo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Condição de uso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Cypress 16.1.1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Automação E2E, interceptação de requisições e evidências.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Versão registrada no package-lock.json. Executar com as dependências travadas.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JavaScript e Node.js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Execução da suíte e tarefas de leitura de arquivos.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Escolher uma versão de Node aceita pelo Cypress instalado e registrar a versão usada.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Chrome e Electron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Chrome para validação manual e execução principal; Electron para conferência automatizada adicional.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Registrar as versões reais. Firefox/Edge entram apenas se fizerem parte da matriz acordada.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DevTools e leitor de PDF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Inspecionar rede, formulário, abertura e conteúdo visual dos documentos.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Correlacionar a requisição com o arquivo gerado no mesmo cenário.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pdf-parse 2.4.5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Extrair texto de termos e relatórios por tarefa Node.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Validar a task lerPdf com um PDF conhecido antes do ciclo. A extração não substitui a inspeção visual.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Mochawesome 8.1.1 e utilitários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Relatório de resultado em JSON/HTML.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Dependências presentes; o reporter ainda precisa ser configurado e validado.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Git e GitHub Actions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Versionar suíte e anexar evidências de execução.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Workflow existente exige ajustes de runtime, comandos, credenciais e artefatos.</w:t>
            </w:r>
          </w:p>
        </w:tc>
      </w:tr>
    </w:tbl>
    <w:p>
      <w:pPr>
        <w:spacing w:line="20" w:lineRule="exact" w:after="140" w:before="0"/>
      </w:pPr>
    </w:p>
    <w:p>
      <w:pPr>
        <w:pStyle w:val="Heading2"/>
        <w:keepNext/>
      </w:pPr>
      <w:r>
        <w:t>Preparação operacional</w:t>
      </w:r>
    </w:p>
    <w:p>
      <w:pPr>
        <w:keepNext w:val="0"/>
      </w:pPr>
      <w:r>
        <w:t>Instalar pelo lockfile com npm ci. Copiar cypress.env.json.example para cypress.env.json e preencher USER_EMAIL e USER_PASSWORD localmente, mantendo o arquivo fora do versionamento. Em CI, fornecer os valores por secrets. Abrir a suíte com npx cypress open e executar com npx cypress run --browser chrome --config video=true,screenshotOnRunFailure=true.</w:t>
      </w:r>
    </w:p>
    <w:p>
      <w:pPr>
        <w:keepNext w:val="0"/>
      </w:pPr>
      <w:r>
        <w:t>O script npm test atual é um placeholder. O workflow solicita npm run build e npm start, que não estão definidos, embora a aplicação seja externa. Corrigir essas condições e validar o reporter e a coleta de artefatos antes de usar a execução de CI como evidência.</w:t>
      </w:r>
    </w:p>
    <w:p>
      <w:bookmarkStart w:id="4" w:name="criterios"/>
      <w:pPr>
        <w:pStyle w:val="Heading1"/>
        <w:pageBreakBefore/>
      </w:pPr>
      <w:r>
        <w:t>3 Critérios de entrada saída e interrupção</w:t>
      </w:r>
      <w:bookmarkEnd w:id="4"/>
    </w:p>
    <w:p>
      <w:pPr>
        <w:pStyle w:val="Heading2"/>
        <w:keepNext/>
      </w:pPr>
      <w:r>
        <w:t>Entrada para cada rodada</w:t>
      </w:r>
    </w:p>
    <w:p>
      <w:pPr>
        <w:keepNext w:val="0"/>
        <w:spacing w:after="100"/>
        <w:ind w:left="200" w:hanging="160"/>
      </w:pPr>
      <w:r>
        <w:t>- Ambiente acessível e login válido com o perfil necessário. Identificação da versão ou, quando indisponível, registro da URL e horário da rodada.</w:t>
      </w:r>
    </w:p>
    <w:p>
      <w:pPr>
        <w:keepNext w:val="0"/>
        <w:spacing w:after="100"/>
        <w:ind w:left="200" w:hanging="160"/>
      </w:pPr>
      <w:r>
        <w:t>- Massa reservada: áreas, subáreas, colaborador, ativos disponíveis, atribuições próprias e resultados de consulta conhecidos. Os registros devem ser identificáveis pelo runId.</w:t>
      </w:r>
    </w:p>
    <w:p>
      <w:pPr>
        <w:keepNext w:val="0"/>
        <w:spacing w:after="100"/>
        <w:ind w:left="200" w:hanging="160"/>
      </w:pPr>
      <w:r>
        <w:t>- Dependências instaladas e Cypress iniciado sem erro de configuração. Task de PDF validada e diretórios de evidência disponíveis.</w:t>
      </w:r>
    </w:p>
    <w:p>
      <w:pPr>
        <w:keepNext w:val="0"/>
        <w:spacing w:after="100"/>
        <w:ind w:left="200" w:hanging="160"/>
      </w:pPr>
      <w:r>
        <w:t>- Manifesto com os cenários e suas variantes, prioridades, responsáveis e resultado esperado. Confirmar os campos obrigatórios e as regras pendentes antes de julgar esses casos.</w:t>
      </w:r>
    </w:p>
    <w:p>
      <w:pPr>
        <w:keepNext w:val="0"/>
        <w:spacing w:after="100"/>
        <w:ind w:left="200" w:hanging="160"/>
      </w:pPr>
      <w:r>
        <w:t>- Baseline das tasks BUG 1 a BUG 14 registrada. A existência de um bug conhecido permite iniciar o reteste, mas não transforma o resultado em aprovado.</w:t>
      </w:r>
    </w:p>
    <w:p>
      <w:pPr>
        <w:keepNext w:val="0"/>
        <w:spacing w:after="100"/>
        <w:ind w:left="200" w:hanging="160"/>
      </w:pPr>
      <w:r>
        <w:t>- HU05 identificada como pendente. Executar o núcleo confirmado enquanto a definição dessa história é esclarecida; sua aceitação formal fica bloqueada.</w:t>
      </w:r>
    </w:p>
    <w:p>
      <w:pPr>
        <w:pStyle w:val="Heading2"/>
        <w:keepNext/>
      </w:pPr>
      <w:r>
        <w:t>Saída para concluir a execução</w:t>
      </w:r>
    </w:p>
    <w:p>
      <w:pPr>
        <w:keepNext w:val="0"/>
        <w:spacing w:after="100"/>
        <w:ind w:left="200" w:hanging="160"/>
      </w:pPr>
      <w:r>
        <w:t>- 100% das variantes do manifesto possuem estado final: aprovado, reprovado ou bloqueado, com motivo. Casos não executados precisam constar como pendência; não concluir o ciclo como cobertura completa.</w:t>
      </w:r>
    </w:p>
    <w:p>
      <w:pPr>
        <w:keepNext w:val="0"/>
        <w:spacing w:after="100"/>
        <w:ind w:left="200" w:hanging="160"/>
      </w:pPr>
      <w:r>
        <w:t>- Falhas registradas ou vinculadas a uma task existente, com dados para reprodução. PDFs, capturas, vídeos e logs associados ao cenário e à rodada.</w:t>
      </w:r>
    </w:p>
    <w:p>
      <w:pPr>
        <w:keepNext w:val="0"/>
        <w:spacing w:after="100"/>
        <w:ind w:left="200" w:hanging="160"/>
      </w:pPr>
      <w:r>
        <w:t>- Resumo apresenta cobertura por história, total aprovado/reprovado/bloqueado/não executado, skips, riscos remanescentes e conclusão sobre a continuidade da validação.</w:t>
      </w:r>
    </w:p>
    <w:p>
      <w:pPr>
        <w:pStyle w:val="Heading2"/>
        <w:keepNext/>
      </w:pPr>
      <w:r>
        <w:t>Saída para recomendar aceitação</w:t>
      </w:r>
    </w:p>
    <w:p>
      <w:pPr>
        <w:keepNext w:val="0"/>
        <w:spacing w:after="100"/>
        <w:ind w:left="200" w:hanging="160"/>
      </w:pPr>
      <w:r>
        <w:t>- 100% dos critérios das histórias confirmadas cobertos por evidência; todas as variantes P1 aprovadas e nenhum defeito impeditivo de integridade, vínculo ou geração de documento aberto.</w:t>
      </w:r>
    </w:p>
    <w:p>
      <w:pPr>
        <w:keepNext w:val="0"/>
        <w:spacing w:after="100"/>
        <w:ind w:left="200" w:hanging="160"/>
      </w:pPr>
      <w:r>
        <w:t>- Correções retestadas e regressão relevante aprovada. Pendências P2/P3 podem permanecer apenas com decisão explícita, impacto e responsável registrados.</w:t>
      </w:r>
    </w:p>
    <w:p>
      <w:pPr>
        <w:keepNext w:val="0"/>
        <w:spacing w:after="100"/>
        <w:ind w:left="200" w:hanging="160"/>
      </w:pPr>
      <w:r>
        <w:t>- HU05 saneada e validada antes de afirmar aceitação de todas as cinco histórias. Um cenário com .skip, bloqueado ou sem evidência não atende ao critério.</w:t>
      </w:r>
    </w:p>
    <w:p>
      <w:pPr>
        <w:pStyle w:val="Heading2"/>
        <w:keepNext/>
      </w:pPr>
      <w:r>
        <w:t>Suspensão e retomada</w:t>
      </w:r>
    </w:p>
    <w:p>
      <w:pPr>
        <w:keepNext w:val="0"/>
      </w:pPr>
      <w:r>
        <w:t>Interromper o cenário afetado quando houver indisponibilidade, perda da massa, falha de autenticação, versão alterada durante o ciclo ou risco de modificar registros de outra execução. Continuar apenas os casos independentes. Retomar após restabelecer a condição, repetir o smoke e registrar a nova rodada, preservando a evidência anterior.</w:t>
      </w:r>
    </w:p>
    <w:p>
      <w:bookmarkStart w:id="5" w:name="execucao"/>
      <w:pPr>
        <w:pStyle w:val="Heading1"/>
        <w:pageBreakBefore/>
      </w:pPr>
      <w:r>
        <w:t>4 Sequência de execução e responsabilidades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5159"/>
        <w:gridCol w:w="3402"/>
      </w:tblGrid>
      <w:tr>
        <w:trPr>
          <w:tblHeader/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Execução e responsável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Condição para avançar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1 Preparação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Analista de testes: ambiente, dependências, manifesto e massa.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Critérios de entrada cumpridos; pendências identificadas.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2 Smoke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Analista: CT42, CT44, CT01, CT11, CT21 e CT28, usando registros próprios.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Acesso, cadastro, edição, termo e consulta viáveis. Falha gera triagem antes da bateria dependente.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3 Aceitação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Analista: CT01 a CT35, em lotes por história e variante.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Resultado e evidência registrados para cada execução.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4 História 05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Analista e responsável pelo requisito: revisar a divergência e executar CT36 a CT41.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Resultado exploratório separado da aceitação até confirmação dos critérios.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5 Apoio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Analista: CT43 a CT53 e variantes dos 14 reports.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Escopo complementar identificado; regra de melhoria confirmada quando necessária.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6 Reteste e regressão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Desenvolvimento informa a correção; analista repete o caso original e fluxos vizinhos.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Correção comprovada na versão atual, sem novo defeito no fluxo relacionado.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7 Encerramento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Analista consolida; responsável pelo requisito avalia riscos e decisão.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Critérios de saída avaliados e pacote de evidências completo.</w:t>
            </w:r>
          </w:p>
        </w:tc>
      </w:tr>
    </w:tbl>
    <w:p>
      <w:pPr>
        <w:spacing w:line="20" w:lineRule="exact" w:after="140" w:before="0"/>
      </w:pPr>
    </w:p>
    <w:p>
      <w:pPr>
        <w:pStyle w:val="Heading2"/>
        <w:keepNext/>
      </w:pPr>
      <w:r>
        <w:t>Dependências e isolamento</w:t>
      </w:r>
    </w:p>
    <w:p>
      <w:pPr>
        <w:keepNext w:val="0"/>
      </w:pPr>
      <w:r>
        <w:t>Cadastro de ativo prepara um item disponível; cadastro de atribuição cria um registro com esse item; termos e edição usam esse conjunto controlado. Relatórios precisam de movimentações com área, destino e datas conhecidos. Cada teste de edição prepara sua própria atribuição; não selecionar a primeira linha de uma lista compartilhada.</w:t>
      </w:r>
    </w:p>
    <w:p>
      <w:pPr>
        <w:keepNext w:val="0"/>
      </w:pPr>
      <w:r>
        <w:t>As etapas podem usar a mesma fábrica de massa, mas o resultado de um teste não deve ser a única pré-condição do seguinte. Se não houver API de preparação autorizada, criar os registros pela interface e identificar os IDs. Executar testes que alteram os mesmos recursos de forma sequencial.</w:t>
      </w:r>
    </w:p>
    <w:p>
      <w:pPr>
        <w:pStyle w:val="Heading2"/>
        <w:keepNext/>
      </w:pPr>
      <w:r>
        <w:t>Reteste</w:t>
      </w:r>
    </w:p>
    <w:p>
      <w:pPr>
        <w:keepNext w:val="0"/>
      </w:pPr>
      <w:r>
        <w:t>Reexecutar a variante que falhou na versão corrigida e comparar com a evidência anterior. Acrescentar uma variante válida, uma inválida e os fluxos afetados pela mudança. Não encerrar a task apenas por desaparecimento da mensagem de erro: conferir persistência, vínculo ou conteúdo do PDF.</w:t>
      </w:r>
    </w:p>
    <w:p>
      <w:bookmarkStart w:id="6" w:name="massa"/>
      <w:pPr>
        <w:pStyle w:val="Heading1"/>
        <w:pageBreakBefore/>
      </w:pPr>
      <w:r>
        <w:t>5 Massa e controle dos dados</w:t>
      </w:r>
      <w:bookmarkEnd w:id="6"/>
    </w:p>
    <w:p>
      <w:pPr>
        <w:keepNext w:val="0"/>
      </w:pPr>
      <w:r>
        <w:t>Usar dados sintéticos e um identificador como QA_&lt;runId&gt;_&lt;caso&gt;_&lt;variante&gt;. Guardar IDs de ativos e atribuições, tombos, áreas, modalidades e valores esperados em um manifesto. Tombos únicos devem respeitar o formato aceito pela plataforma; reaproveitar o mesmo tombo somente no cenário de duplicidade.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932"/>
        <w:gridCol w:w="3231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Conjunto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Dados necessários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M01 Organização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Duas áreas válidas, uma com duas subáreas, colaboradores vinculados e um atendente válido.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Dependência Área/Subárea, mudança de lotação e atribuição sem colaborador.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M02 Ativos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Dois ou mais ativos disponíveis com tombos únicos; um item separado para cada teste de troca.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Vínculo simples/múltiplo, substituição e conferência de histórico.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M03 Atribuições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Registros próprios Presencial e Home Office; um com colaborador e outro sem; valores conhecidos de SO, Office e observação.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Cadastro, edição, cancelamento e comparação com termos.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M04 Movimentações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Duas áreas e datas conhecidas: início/fim do período e dias imediatamente anterior/posterior.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Inclusão/exclusão pelos filtros, agrupamento e contagem. A inclusão dos limites precisa de regra confirmada.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M05 Consulta vazia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Combinação válida de filtros sem registros, previamente conferida.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Mensagem de ausência de dados, evitando depender de um ano arbitrário.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M06 PDFs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PDF válido de termo, segundo PDF distinto e arquivo inadequado controlado.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Primeira anexação, novo anexo, rejeição e leitura do documento gerado.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M07 Depósito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Item elegível para devolução e item bloqueado por regra, caso existam nesse ambiente.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Seleção, operação em lote e motivo do bloqueio.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M08 Credenciais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Conta de testes válida e combinações inválidas sintéticas; conta isolada para alteração de senha.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Login, logout e gestão de conta sem alterar a credencial compartilhada.</w:t>
            </w:r>
          </w:p>
        </w:tc>
      </w:tr>
    </w:tbl>
    <w:p>
      <w:pPr>
        <w:spacing w:line="20" w:lineRule="exact" w:after="140" w:before="0"/>
      </w:pPr>
    </w:p>
    <w:p>
      <w:pPr>
        <w:pStyle w:val="Heading2"/>
        <w:keepNext/>
      </w:pPr>
      <w:r>
        <w:t>Matriz de variantes</w:t>
      </w:r>
    </w:p>
    <w:p>
      <w:pPr>
        <w:keepNext w:val="0"/>
      </w:pPr>
      <w:r>
        <w:t>As variantes CTxx.yy estão individualizadas na seção 17 por campo, tipo de termo, filtro, resolução, módulo e resultado independente. Antes do ciclo, confirmar os campos e opções na versão testada; acrescentar somente variantes ausentes, com novos sufixos e registro da mudança de escopo.</w:t>
      </w:r>
    </w:p>
    <w:p>
      <w:pPr>
        <w:pStyle w:val="Heading2"/>
        <w:keepNext/>
      </w:pPr>
      <w:r>
        <w:t>Pós-condição e limpeza</w:t>
      </w:r>
    </w:p>
    <w:p>
      <w:pPr>
        <w:keepNext w:val="0"/>
      </w:pPr>
      <w:r>
        <w:t>Registrar a localização, o status e os vínculos ao terminar. Restaurar apenas registros criados pelo ciclo, quando houver função e permissão de limpeza. Se a exclusão não estiver disponível, manter o inventário dos IDs e excluir essas massas das próximas consultas. Não alterar registros de terceiros nem depender de tombos fixos das fixtures como únicos dados de execução.</w:t>
      </w:r>
    </w:p>
    <w:p>
      <w:bookmarkStart w:id="7" w:name="rastreabilidade"/>
      <w:pPr>
        <w:pStyle w:val="Heading1"/>
        <w:pageBreakBefore/>
      </w:pPr>
      <w:r>
        <w:t>6 Rastreabilidade das histórias de atribuição</w:t>
      </w:r>
      <w:bookmarkEnd w:id="7"/>
    </w:p>
    <w:p>
      <w:pPr>
        <w:keepNext w:val="0"/>
      </w:pPr>
      <w:r>
        <w:t>Os códigos HUxx.yy identificam os critérios na ordem do PDF; foram criados para rastrear este plano. A numeração não altera o texto do desafio. As evidências de cada variante devem referenciar o cenário CT correspondente.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6520"/>
        <w:gridCol w:w="2098"/>
      </w:tblGrid>
      <w:tr>
        <w:trPr>
          <w:tblHeader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Resultado a comprovar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Cenários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HU01.01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Selecionar Área e Subárea da localização.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CT01, CT02, CT08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HU01.02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Atribuir a colaborador ou subárea sem colaborador.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CT01, CT02, CT04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HU01.03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Validar todos os campos com asterisco.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CT01, CT05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HU01.04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Permitir Presencial e Home Office.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HU01.05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Permitir selecionar Sistema Operacional.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CT02, CT09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HU01.06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Condicionar Pacote Office à checkbox.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HU01.07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Aceitar observações opcionais.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CT01, CT02, CT09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HU01.08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Vincular um ou vários ativos.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CT02, CT07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HU01.09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Salvar e descartar dados ao cancelar.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CT01, CT02, CT10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HU01.10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Confirmar cadastro e refletir os ativos atribuídos.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CT01, CT02, CT07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HU02.01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Abrir atribuição existente para edição.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HU02.02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Carregar todos os campos anteriores.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HU02.03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Modificar cada campo editável.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CT12, CT13, CT20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HU02.04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Mostrar tombo, descrição e status de todos os ativos.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CT11, CT14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HU02.05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Remover ativo pelo controle da linha.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CT15, CT16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HU02.06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Adicionar novo ativo após remoção.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CT15, CT16, CT17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HU02.07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Manter validação dos obrigatórios.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HU02.08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Registrar COM DEFEITO e motivo antes de remover.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HU02.09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Registrar DISPONÍVEL antes da substituição.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HU02.10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Disponibilizar Salvar e Cancelar.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CT12, CT19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HU02.11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Persistir alterações mantendo integridade.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CT12 a CT17, CT20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HU02.12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Descartar todas as alterações ao cancelar.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HU02.13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Confirmar a atualização.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CT12, CT15, CT16</w:t>
            </w:r>
          </w:p>
        </w:tc>
      </w:tr>
    </w:tbl>
    <w:p>
      <w:pPr>
        <w:spacing w:line="20" w:lineRule="exact" w:after="140" w:before="0"/>
      </w:pPr>
    </w:p>
    <w:p>
      <w:pPr>
        <w:pStyle w:val="Heading1"/>
        <w:pageBreakBefore/>
      </w:pPr>
      <w:r>
        <w:t>6 Rastreabilidade de termos e relatórios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6520"/>
        <w:gridCol w:w="2098"/>
      </w:tblGrid>
      <w:tr>
        <w:trPr>
          <w:tblHeader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Resultado a comprovar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Cenários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HU03.01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Oferecer Responsabilidade e Empréstimo.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CT21, CT22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HU03.02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Selecionar um único tipo de termo.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HU03.03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Disponibilizar Gerar.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CT21, CT22, CT23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HU03.04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Fechar o modal pelo X.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HU03.05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PDF com título, texto legal, nome, campo CPF, área, todos os ativos, local, data e assinatura.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CT21, CT22, CT26, CT27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HU04.01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Tela com filtros e visualização.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HU04.02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Filtros por todas as áreas cadastradas e período dd/mm/aaaa.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CT28, CT29, CT32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HU04.03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Pesquisar aplica filtros e atualiza a listagem.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CT29, CT31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HU04.04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Agrupar resultados pelo nome da área.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HU04.05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Mostrar data e quantidade por área.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HU04.06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Mostrar tombo, série, descrição, origem, destino e colaborador.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HU04.07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PDF em nova aba com agrupamento de área e data da consulta.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CT34, CT35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HU04.08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Informar ausência de movimentações.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CT31</w:t>
            </w:r>
          </w:p>
        </w:tc>
      </w:tr>
    </w:tbl>
    <w:p>
      <w:pPr>
        <w:spacing w:line="20" w:lineRule="exact" w:after="140" w:before="0"/>
      </w:pPr>
    </w:p>
    <w:p>
      <w:pPr>
        <w:pStyle w:val="Heading2"/>
        <w:keepNext/>
      </w:pPr>
      <w:r>
        <w:t>Pendência Q05 da História 05</w:t>
      </w:r>
    </w:p>
    <w:p>
      <w:pPr>
        <w:keepNext w:val="0"/>
      </w:pPr>
      <w:r>
        <w:t>A página 6 repete título, filtros de período, agrupamento e detalhes de movimentação da História 04, mas indica o caminho Atribuições por Área. O manual mostra filtros de Tipo, Área e Subárea e consultas Sintético/Analítico. Não há base suficiente para impor o critério de período à tela de atribuições.</w:t>
      </w:r>
    </w:p>
    <w:p>
      <w:pPr>
        <w:keepNext w:val="0"/>
      </w:pPr>
      <w:r>
        <w:t>Solicitar ao responsável pelo requisito a confirmação do módulo, filtros, agrupamentos, campos e conteúdo do PDF da HU05. Registrar a decisão e revisar a matriz antes da aceitação. Os oito critérios repetidos da HU05 permanecem pendentes; a cobertura semelhante de HU04 não comprova essa história.</w:t>
      </w:r>
    </w:p>
    <w:p>
      <w:pPr>
        <w:keepNext w:val="0"/>
      </w:pPr>
      <w:r>
        <w:t>CT36 a CT41 exercitam provisoriamente o comportamento do manual: tipo obrigatório, filtros opcionais, consulta sintética/analítica, PDF, ausência de dados e legibilidade. Seus resultados são exploratórios até o requisito ser confirmado. CT24, CT33 e as demais extensões também precisam de regra acordada quando o PDF não define o comportamento negativo.</w:t>
      </w:r>
    </w:p>
    <w:p>
      <w:bookmarkStart w:id="9" w:name="bugs"/>
      <w:pPr>
        <w:pStyle w:val="Heading1"/>
        <w:pageBreakBefore/>
      </w:pPr>
      <w:r>
        <w:t>7 Reteste das tasks de bugs</w:t>
      </w:r>
      <w:bookmarkEnd w:id="9"/>
    </w:p>
    <w:p>
      <w:pPr>
        <w:keepNext w:val="0"/>
      </w:pPr>
      <w:r>
        <w:t>Reutilizar os números e títulos das tasks. Os registros anteriores não indicam o estado da versão atual. Confirmar a reprodução antes de encerrar ou atualizar um report; quando o comportamento depender de decisão de produto, registrar essa decisão junto do reteste.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592"/>
        <w:gridCol w:w="4365"/>
      </w:tblGrid>
      <w:tr>
        <w:trPr>
          <w:tblHeader/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Falha ou melhoria a validar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Cenário e foco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Cadastro aceita ativos com tombo duplicado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CT43: recusa, mensagem e unicidade persistida.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Layout esconde conteúdo e ações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CT46: telas afetadas em zoom de 100%, sem clique forçado.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Calendário abre somente pelo ícone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CT32: abertura do campo conforme regra de UX confirmada.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Resposta HTTP na falha de autenticação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CT42: acesso negado e retorno verificável pelo contrato do login.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Anexar outro termo provoca HTTP 500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CT47: segundo anexo sem erro 500 e preservação do documento.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6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Exportação sem recorte e sem feedback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CT50 e CT39: recorte definido e estado da geração. CT39 é provisório da HU05.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7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Seleção bloqueada no Depósito CTI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CT48: elegibilidade, seleção e devolução do conjunto correto.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8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Campo de senha sem opção de exibição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CT49: alternância mantém valor e não envia o formulário.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9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Botões e ações com espaçamento insuficiente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CT51: alvos distinguíveis e ação no registro correto.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10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PDF sintético não abre após a geração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CT38: arquivo válido, conteúdo correto e abertura no navegador.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11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Acionamento dos filtros pouco evidente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CT29: Pesquisar aplica filtros e informa o resultado da consulta.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12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Gráfico analítico com informações pouco legíveis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CT41: rótulos legíveis e coerência com a tabela.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BUG 13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Grafia incorreta no alerta de geração de termos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CT24.01: conferir “Atribuições” no alerta sem seleção; preservar a validação e verificar a geração válida em CT21/CT22.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 xml:space="preserve">BUG 14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 xml:space="preserve">Geração individual de termos retorna HTTP 502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 xml:space="preserve">CT21 e CT22: gerar uma atribuição válida sem erro 502, conferir resposta e conteúdo do PDF; CT27: regressão do lote.</w:t>
            </w:r>
          </w:p>
        </w:tc>
      </w:tr>
    </w:tbl>
    <w:p>
      <w:pPr>
        <w:spacing w:line="20" w:lineRule="exact" w:after="140" w:before="0"/>
      </w:pPr>
    </w:p>
    <w:p>
      <w:pPr>
        <w:pStyle w:val="Heading2"/>
        <w:keepNext/>
      </w:pPr>
      <w:r>
        <w:t>Decisões de produto que afetam o esperado</w:t>
      </w:r>
    </w:p>
    <w:p>
      <w:pPr>
        <w:keepNext w:val="0"/>
      </w:pPr>
      <w:r>
        <w:t>As decisões Q01 a Q09 estão registradas na seção 16, com os casos afetados e a condição de validação. Todas permanecem pendentes. Para login, observar o contrato do formulário: não exigir HTTP 401/422 apenas por convenção de API.</w:t>
      </w:r>
    </w:p>
    <w:p>
      <w:bookmarkStart w:id="10" w:name="automacao"/>
      <w:pPr>
        <w:pStyle w:val="Heading1"/>
        <w:pageBreakBefore/>
      </w:pPr>
      <w:r>
        <w:t>8 Automação disponível e ajustes antes do ciclo</w:t>
      </w:r>
      <w:bookmarkEnd w:id="10"/>
    </w:p>
    <w:p>
      <w:pPr>
        <w:keepNext w:val="0"/>
      </w:pPr>
      <w:r>
        <w:t>A leitura do repositório confirma a existência dos testes abaixo. A cobertura indicada é temática; não representa execução aprovada nem equivalência completa com os cenários deste plano.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835"/>
        <w:gridCol w:w="3628"/>
      </w:tblGrid>
      <w:tr>
        <w:trPr>
          <w:tblHeader/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Arquivo em cypress/e2e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Base existente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Ajuste ou conferência necessária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atribuicoes/cadastro_atribuicoes.cy.js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Obrigatórios, completo, alternativa de área, formulário vazio e cancelar.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Reabrir e comparar dados, vínculos e ausência de cadastro no cancelamento.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atribuicoes/edicao_atribuicao.cy.js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Alteração, substituição, defeito, validação e cancelar.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Preparar registro próprio. Hoje abre a primeira edição disponível; validar todos os campos e pós-condições.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 xml:space="preserve">termos/geracao_termos.cy.js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 xml:space="preserve">Massa própria de seis atribuições; exclusividade, tipos e modalidades; nos quatro lotes, dois IDs selecionados e uma terceira atribuição excluída, tipo enviado, HTTP 200, application/pdf e assinatura %PDF-. Etapa validada em 08/10/2026: 9/9 em 2min29s.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 xml:space="preserve">BUG 14 confirmado também com massa própria nas duas modalidades em 08/10/2026. Os quatro cenários individuais ainda não conferem a resposta do PDF. Validar a resposta individual após a correção, o conteúdo completo, a aparência e a nova aba real; os testes aprovados e a verificação do lote não comprovam correção do BUG 14.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relatorios/movimentacao_de_ativos.cy.js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Visibilidade, consulta vazia, agrupamento e filtros.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Caso de PDF com .skip. Comparar dados conhecidos, mensagem vazia e PDF completo.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relatorios/atribuicoes_por_area.cy.js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Consulta, vazio, obrigatórios e visibilidade.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Caso de PDF com .skip. Ratificar HU05 e separar Sintético/Analítico.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ativos/cadastro_ativos.cy.js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Tipos, obrigatórios, persistência e cancelar.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Duplicidade de tombo com .skip; manter reprovação conhecida visível no relatório.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ativos/edicao_ativos.cy.js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Histórico, dados carregados, editar, cancelar e erro de validação.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Correlacionar registros próprios com a massa do ciclo e o histórico esperado.</w:t>
            </w:r>
          </w:p>
        </w:tc>
      </w:tr>
    </w:tbl>
    <w:p>
      <w:pPr>
        <w:spacing w:line="20" w:lineRule="exact" w:after="140" w:before="0"/>
      </w:pPr>
    </w:p>
    <w:p>
      <w:pPr>
        <w:pStyle w:val="Heading2"/>
        <w:keepNext/>
      </w:pPr>
      <w:r>
        <w:t>Padrão de implementação</w:t>
      </w:r>
    </w:p>
    <w:p>
      <w:pPr>
        <w:keepNext w:val="0"/>
      </w:pPr>
      <w:r>
        <w:t>Incluir o ID CT no nome do teste e guardar a variante da fixture. Usar seletores estáveis e localizar a linha pelo ID ou tombo. Esperar a requisição ou mudança de estado, evitando depender de tempos fixos. Para layout e seleção, não usar force: true como prova de que o controle é acessível ao usuário.</w:t>
      </w:r>
    </w:p>
    <w:p>
      <w:pPr>
        <w:keepNext w:val="0"/>
      </w:pPr>
      <w:r>
        <w:t>Manter assertions de persistência após salvar e de ausência de gravação após cancelar. Em PDFs, verificar resposta, arquivo, conteúdo e inspeção visual. Tratar .skip como não executado; anexar motivo e task. Executar manualmente quando possível e preservar o estado separado do teste automatizado.</w:t>
      </w:r>
    </w:p>
    <w:p>
      <w:bookmarkStart w:id="11" w:name="evidencias"/>
      <w:pPr>
        <w:pStyle w:val="Heading1"/>
        <w:pageBreakBefore/>
      </w:pPr>
      <w:r>
        <w:t>9 Evidências e relatório de execução</w:t>
      </w:r>
      <w:bookmarkEnd w:id="11"/>
    </w:p>
    <w:p>
      <w:pPr>
        <w:pStyle w:val="Heading2"/>
        <w:keepNext/>
      </w:pPr>
      <w:r>
        <w:t>Registro por execução</w:t>
      </w:r>
    </w:p>
    <w:p>
      <w:pPr>
        <w:keepNext w:val="0"/>
      </w:pPr>
      <w:r>
        <w:t>Cada variante deve registrar: runId; ID CT e critério; massa e IDs dos registros; executor e horário; versão/commit/navegador; resultado esperado e observado; estado final; evidência; task relacionada. Nos prints inseridos nos documentos, manter Figura NN e legenda descritiva, seguindo o padrão existente e a numeração do documento de destino. Capturas do Cypress seguem esse mesmo padrão; o ID do teste e da rodada ficam no registro de execução, sem alterar a legenda da figura.</w:t>
      </w:r>
    </w:p>
    <w:p>
      <w:pPr>
        <w:keepNext w:val="0"/>
      </w:pPr>
      <w:r>
        <w:t>Usar os estados Planejado, Aprovado, Reprovado, Bloqueado e Não executado. Bloqueado exige uma dependência que impediu a ação; quando a ação ocorre e o produto diverge do esperado, o resultado é Reprovado. Um comportamento de melhoria ainda sem regra ratificada deve ser registrado como observado, com aceitação pendente.</w:t>
      </w:r>
    </w:p>
    <w:p>
      <w:pPr>
        <w:pStyle w:val="Heading2"/>
        <w:keepNext/>
      </w:pPr>
      <w:r>
        <w:t>Evidência mínima por fluxo</w:t>
      </w:r>
    </w:p>
    <w:p>
      <w:pPr>
        <w:keepNext w:val="0"/>
        <w:spacing w:after="100"/>
        <w:ind w:left="200" w:hanging="160"/>
      </w:pPr>
      <w:r>
        <w:t>- Cadastros e edições: dados de entrada, retorno e registro reaberto; no cancelamento ou erro, comprovação de que não houve alteração indevida.</w:t>
      </w:r>
    </w:p>
    <w:p>
      <w:pPr>
        <w:keepNext w:val="0"/>
        <w:spacing w:after="100"/>
        <w:ind w:left="200" w:hanging="160"/>
      </w:pPr>
      <w:r>
        <w:t>- Termos e relatórios: filtros/seleção, requisição correspondente, PDF salvo e aberto, conteúdo esperado e ausência de dados de outros registros.</w:t>
      </w:r>
    </w:p>
    <w:p>
      <w:pPr>
        <w:keepNext w:val="0"/>
        <w:spacing w:after="100"/>
        <w:ind w:left="200" w:hanging="160"/>
      </w:pPr>
      <w:r>
        <w:t>- Falhas: captura do problema, passo exato, dado usado, retorno de rede quando pertinente e vínculo com BUG existente ou novo report.</w:t>
      </w:r>
    </w:p>
    <w:p>
      <w:pPr>
        <w:keepNext w:val="0"/>
        <w:spacing w:after="100"/>
        <w:ind w:left="200" w:hanging="160"/>
      </w:pPr>
      <w:r>
        <w:t>- Layout: captura no zoom de 100% com resolução e tela registradas. Vídeo para comportamento de abertura, seleção ou processamento.</w:t>
      </w:r>
    </w:p>
    <w:p>
      <w:pPr>
        <w:pStyle w:val="Heading2"/>
        <w:keepNext/>
      </w:pPr>
      <w:r>
        <w:t>Conferência de PDFs</w:t>
      </w:r>
    </w:p>
    <w:p>
      <w:pPr>
        <w:keepNext w:val="0"/>
      </w:pPr>
      <w:r>
        <w:t>Validar resposta e tipo de conteúdo, arquivo não vazio e parsing sem erro. Comparar título, identidade, ativos, datas, agrupamentos e filtros com a massa. Abrir o arquivo para verificar legibilidade, páginas e ausência de cortes. A resposta HTTP 200 e uma palavra encontrada no texto não bastam para aprovar a geração.</w:t>
      </w:r>
    </w:p>
    <w:p>
      <w:pPr>
        <w:pStyle w:val="Heading2"/>
        <w:keepNext/>
      </w:pPr>
      <w:r>
        <w:t>Resumo do ciclo</w:t>
      </w:r>
    </w:p>
    <w:p>
      <w:pPr>
        <w:keepNext w:val="0"/>
      </w:pPr>
      <w:r>
        <w:t>Informar totais por história e prioridade, versões testadas, tempo observado, bugs reproduzidos/corrigidos, cenários bloqueados e pendências de requisito. Cobertura de execução = variantes executadas (aprovadas + reprovadas) / total planejado. Taxa de aprovação = aprovadas / executadas. Informar bloqueadas, não executadas e skips separadamente; conservar o denominador original e documentar mudanças de escopo.</w:t>
      </w:r>
    </w:p>
    <w:p>
      <w:pPr>
        <w:keepNext w:val="0"/>
      </w:pPr>
      <w:r>
        <w:t>No pacote de entrega do desafio, reunir plano, cenários, manual, reports, instruções de execução e evidências em um commit identificável. Publicar apenas os artefatos necessários, com credenciais e dados pessoais de evidência mascarados. O enunciado pede capturas ou vídeo que demonstrem a execução; o relatório deve permitir localizar cada cenário.</w:t>
      </w:r>
    </w:p>
    <w:p>
      <w:bookmarkStart w:id="12" w:name="cenarios_hu01"/>
      <w:pPr>
        <w:pStyle w:val="Heading1"/>
        <w:pageBreakBefore/>
      </w:pPr>
      <w:r>
        <w:t>10 Cenários de cadastro de atribuições</w:t>
      </w:r>
      <w:bookmarkEnd w:id="12"/>
    </w:p>
    <w:p>
      <w:pPr>
        <w:pStyle w:val="Heading2"/>
        <w:keepNext/>
        <w:spacing w:before="180" w:after="80" w:line="270" w:lineRule="exact"/>
      </w:pPr>
      <w:r>
        <w:t>CT01 Cadastro mínimo sem colaborador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HU01.01 .02 .03 .09 .10 | P1 | Automatizada e conferência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M01 e M03; gestor autenticado; subárea válida sem colaborador definido.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Abra Nova Atribuição. 2. Preencha somente os campos com asterisco, incluindo Área, Subárea, Atendido por e Modalidade. 3. Salve, localize pelo ID do ciclo e reabra.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Cadastro confirmado e dados persistidos. Ausência de colaborador e observação opcional não bloqueia a operação.</w:t>
      </w:r>
    </w:p>
    <w:p>
      <w:pPr>
        <w:pStyle w:val="Heading2"/>
        <w:keepNext/>
        <w:spacing w:before="180" w:after="80" w:line="270" w:lineRule="exact"/>
      </w:pPr>
      <w:r>
        <w:t>CT02 Cadastro completo com colaborador e ativo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HU01.01 .02 .05 .07 .08 .09 .10 | P1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M01 a M03; colaborador válido e um ativo disponível com tombo conhecido.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Informe localização, colaborador, modalidade, SO, Office quando habilitado e observação. 2. Use Atribuir Ativo e selecione o tombo. 3. Salve, reabra e consulte o ativo no inventário.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Todos os valores permanecem corretos, o vínculo pertence à atribuição criada e o inventário apresenta o ativo atribuído à localização/responsável esperados.</w:t>
      </w:r>
    </w:p>
    <w:p>
      <w:pPr>
        <w:pStyle w:val="Heading2"/>
        <w:keepNext/>
        <w:spacing w:before="180" w:after="80" w:line="270" w:lineRule="exact"/>
      </w:pPr>
      <w:r>
        <w:t>CT03 Modalidades Presencial e Home Office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HU01.04 | P1 | Automatizada por variante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dois conjuntos independentes com os mesmos campos obrigatórios.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Cadastre uma atribuição Presencial. 2. Em outra variante, cadastre Home Office. 3. Reabra cada registro e consulte a listagem.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Ambas as modalidades podem ser selecionadas e persistem no registro correto; as ações da listagem continuam acessíveis.</w:t>
      </w:r>
    </w:p>
    <w:p>
      <w:pPr>
        <w:pStyle w:val="Heading2"/>
        <w:keepNext/>
        <w:spacing w:before="180" w:after="80" w:line="270" w:lineRule="exact"/>
      </w:pPr>
      <w:r>
        <w:t>CT04 Destino com e sem colaborador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HU01.02 | P1 | Automatizada por variante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M01; subárea válida com colaborador elegível e variante sem colaborador.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Cadastre para o colaborador conhecido. 2. Cadastre outro registro somente para a subárea. 3. Reabra e compare os dois destinos.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As duas formas de atribuição são aceitas; a variante sem colaborador não recebe vínculo residual ou dado de outro cadastro.</w:t>
      </w:r>
    </w:p>
    <w:p>
      <w:pPr>
        <w:pStyle w:val="Heading2"/>
        <w:keepNext/>
        <w:spacing w:before="180" w:after="80" w:line="270" w:lineRule="exact"/>
      </w:pPr>
      <w:r>
        <w:t>CT05 Omissão dos campos obrigatórios no cadastro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HU01.03 | P1 | Automatizada por campo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M01; formulário válido de referência; lista de todos os campos com asterisco conferida na tela.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Tente salvar o formulário vazio. 2. Em variantes independentes, remova apenas um obrigatório de um formulário válido. 3. Salve e procure eventual registro indevido.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Cada ausência bloqueia a conclusão, identifica o campo inválido e não cria atribuição. Os campos restantes não se perdem sem necessidade.</w:t>
      </w:r>
    </w:p>
    <w:p>
      <w:pPr>
        <w:pStyle w:val="Heading1"/>
        <w:pageBreakBefore/>
      </w:pPr>
      <w:r>
        <w:t>10 Cenários de cadastro de atribuições continuação</w:t>
      </w:r>
    </w:p>
    <w:p>
      <w:pPr>
        <w:pStyle w:val="Heading2"/>
        <w:keepNext/>
        <w:spacing w:before="180" w:after="80" w:line="270" w:lineRule="exact"/>
      </w:pPr>
      <w:r>
        <w:t>CT06 Dependência da seleção de Pacote Office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HU01.06 | P2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opção de Office válida; SO e demais campos preenchidos.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Confira o campo com Utilizará Pacote Office desmarcado. 2. Marque e selecione um pacote. 3. Salve e reabra. 4. Em outra variante, desmarque após escolher o pacote.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seleção só fica disponível quando a checkbox está marcada. A gravação segue esse estado; o tratamento de um valor anterior ao desmarcar deve respeitar a regra confirmada.</w:t>
      </w:r>
    </w:p>
    <w:p>
      <w:pPr>
        <w:pStyle w:val="Heading2"/>
        <w:keepNext/>
        <w:spacing w:before="180" w:after="80" w:line="270" w:lineRule="exact"/>
      </w:pPr>
      <w:r>
        <w:t>CT07 Vínculo de vários ativos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HU01.08 .10 | P1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M02; dois ativos disponíveis com tombos distintos, reservados para o caso.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Crie uma atribuição. 2. Adicione cada ativo por Atribuir Ativo. 3. Salve e reabra. 4. Consulte os dois itens no inventário.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Os dois ativos aparecem uma vez cada, com tombo e descrição corretos, vinculados à mesma atribuição e refletidos no inventário.</w:t>
      </w:r>
    </w:p>
    <w:p>
      <w:pPr>
        <w:pStyle w:val="Heading2"/>
        <w:keepNext/>
        <w:spacing w:before="180" w:after="80" w:line="270" w:lineRule="exact"/>
      </w:pPr>
      <w:r>
        <w:t>CT08 Troca de Área e dependência de Subárea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HU01.01 e risco complementar | P2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M01 com Área A/Subárea A1 e Área B/Subárea B1; relações conhecidas.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Selecione A e A1. 2. Mude para B. 3. Confira as opções e escolha B1. 4. Salve e reabra.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localização salva corresponde à seleção válida. A tela não mantém uma subárea incompatível silenciosamente; o mecanismo de ajuste depende da regra acordada.</w:t>
      </w:r>
    </w:p>
    <w:p>
      <w:pPr>
        <w:pStyle w:val="Heading2"/>
        <w:keepNext/>
        <w:spacing w:before="180" w:after="80" w:line="270" w:lineRule="exact"/>
      </w:pPr>
      <w:r>
        <w:t>CT09 Sistema Operacional e observação opcional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HU01.05 .07 | P2 | Automatizada por variante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duas opções válidas de SO e observação sintética com acentos e quebra de linha dentro dos limites da tela.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Cadastre com SO e observação preenchidos. 2. Reabra e compare o texto. 3. Em outra variante, deixe a observação vazia.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O SO escolhido persiste; a observação preserva o conteúdo informado, e sua ausência não impede o cadastro. Não pressupor tamanho máximo não definido.</w:t>
      </w:r>
    </w:p>
    <w:p>
      <w:pPr>
        <w:pStyle w:val="Heading2"/>
        <w:keepNext/>
        <w:spacing w:before="180" w:after="80" w:line="270" w:lineRule="exact"/>
      </w:pPr>
      <w:r>
        <w:t>CT10 Cancelamento do cadastro de atribuição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HU01.09 | P1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M02 e M03; identificação exclusiva do caso e um ativo disponível.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Preencha o formulário e adicione o ativo. 2. Clique em Cancelar. 3. Pesquise o registro pelo identificador e confira o estado do ativo.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tela retorna ao fluxo de consulta, não há nova atribuição e o ativo não fica vinculado por dados que não foram salvos.</w:t>
      </w:r>
    </w:p>
    <w:p>
      <w:bookmarkStart w:id="14" w:name="cenarios_hu02"/>
      <w:pPr>
        <w:pStyle w:val="Heading1"/>
        <w:pageBreakBefore/>
      </w:pPr>
      <w:r>
        <w:t>11 Cenários de edição de atribuições</w:t>
      </w:r>
      <w:bookmarkEnd w:id="14"/>
    </w:p>
    <w:p>
      <w:pPr>
        <w:pStyle w:val="Heading2"/>
        <w:keepNext/>
        <w:spacing w:before="180" w:after="80" w:line="270" w:lineRule="exact"/>
      </w:pPr>
      <w:r>
        <w:t>CT11 Carregamento completo da atribuição para edição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HU02.01 .02 .04 | P1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atribuição própria com todos os campos preenchidos e dois ativos; snapshot dos valores originais.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Localize pelo ID. 2. Abra Editar na linha correta. 3. Compare Área, Subárea, Colaborador, Atendido por, Modalidade, SO, Office e Observações. 4. Confira os ativos.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Todos os dados anteriores são carregados. Cada ativo exibe tombo, descrição e status correspondentes ao snapshot.</w:t>
      </w:r>
    </w:p>
    <w:p>
      <w:pPr>
        <w:pStyle w:val="Heading2"/>
        <w:keepNext/>
        <w:spacing w:before="180" w:after="80" w:line="270" w:lineRule="exact"/>
      </w:pPr>
      <w:r>
        <w:t>CT12 Alteração dos campos básicos e persistência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HU02.03 .10 .11 .13 | P1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atribuição própria e valores alternativos válidos para Atendido por, Modalidade e Observações.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Edite os três campos. 2. Salve e confira a confirmação. 3. Reabra o mesmo ID e compare com os valores anteriores.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Os campos alterados persistem, os demais são preservados e o ID/vínculos da atribuição continuam os mesmos.</w:t>
      </w:r>
    </w:p>
    <w:p>
      <w:pPr>
        <w:pStyle w:val="Heading2"/>
        <w:keepNext/>
        <w:spacing w:before="180" w:after="80" w:line="270" w:lineRule="exact"/>
      </w:pPr>
      <w:r>
        <w:t>CT13 Alteração de localização e colaborador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HU02.03 .11 | P1 | Automatizada por variante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M01 e M03; destino alternativo e colaborador válido, além de variante sem colaborador.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Abra o registro próprio. 2. Altere Área, Subárea e Colaborador conforme a variante. 3. Salve, reabra e consulte os ativos vinculados.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Localização e responsável refletem o novo destino; não há combinação inválida de área/subárea nem referência residual ao colaborador removido.</w:t>
      </w:r>
    </w:p>
    <w:p>
      <w:pPr>
        <w:pStyle w:val="Heading2"/>
        <w:keepNext/>
        <w:spacing w:before="180" w:after="80" w:line="270" w:lineRule="exact"/>
      </w:pPr>
      <w:r>
        <w:t>CT14 Conferência dos ativos já vinculados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HU02.04 .11 | P1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dois ativos com descrições e status conhecidos na atribuição.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Abra a edição. 2. Compare cada linha dos ativos com a massa. 3. Salve uma mudança apenas de observação e reabra.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Nenhum ativo é omitido, duplicado ou trocado. Tombo, descrição e status permanecem corretos após alteração sem mudança de vínculo.</w:t>
      </w:r>
    </w:p>
    <w:p>
      <w:pPr>
        <w:pStyle w:val="Heading2"/>
        <w:keepNext/>
        <w:spacing w:before="180" w:after="80" w:line="270" w:lineRule="exact"/>
      </w:pPr>
      <w:r>
        <w:t>CT15 Substituição com ativo disponibilizado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HU02.05 .06 .09 .11 .13 | P1 | Automatizada e conferência de histórico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M02/M03; ativo A atribuído e ativo B disponível, com tombos distintos.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Selecione DISPONÍVEL para A. 2. Remova A. 3. Adicione B e salve. 4. Reabra a atribuição e consulte status/localização e histórico dos dois itens.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B substitui A sem duplicar vínculo; A fica disponível conforme a regra de retorno, B fica atribuído e a alteração é confirmada com histórico coerente.</w:t>
      </w:r>
    </w:p>
    <w:p>
      <w:pPr>
        <w:pStyle w:val="Heading1"/>
        <w:pageBreakBefore/>
      </w:pPr>
      <w:r>
        <w:t>11 Cenários de edição de atribuições continuação</w:t>
      </w:r>
    </w:p>
    <w:p>
      <w:pPr>
        <w:pStyle w:val="Heading2"/>
        <w:keepNext/>
        <w:spacing w:before="180" w:after="80" w:line="270" w:lineRule="exact"/>
      </w:pPr>
      <w:r>
        <w:t>CT16 Troca de ativo com defeito registrado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HU02.05 .06 .08 .11 .13 | P1 | Automatizada e conferência de histórico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M02/M03; ativo A atribuído, B disponível e descrição de defeito conhecida.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Marque COM DEFEITO para A e informe o problema. 2. Remova A. 3. Adicione B e salve. 4. Reabra e consulte o histórico de 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deixa a atribuição com defeito e descrição registrados; B fica vinculado corretamente. Nenhum ativo ou informação de defeito é perdido.</w:t>
      </w:r>
    </w:p>
    <w:p>
      <w:pPr>
        <w:pStyle w:val="Heading2"/>
        <w:keepNext/>
        <w:spacing w:before="180" w:after="80" w:line="270" w:lineRule="exact"/>
      </w:pPr>
      <w:r>
        <w:t>CT17 Inclusão adicional sem remover o ativo anterior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HU02.06 .11 | P1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 com um ativo; M02 com um segundo ativo disponível.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Abra a edição do ID próprio. 2. Adicione o segundo ativo, mantendo o primeiro. 3. Salve e reabra.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atribuição contém os dois ativos, uma vez cada, e preserva as informações do primeiro vínculo.</w:t>
      </w:r>
    </w:p>
    <w:p>
      <w:pPr>
        <w:pStyle w:val="Heading2"/>
        <w:keepNext/>
        <w:spacing w:before="180" w:after="80" w:line="270" w:lineRule="exact"/>
      </w:pPr>
      <w:r>
        <w:t>CT18 Obrigatórios ausentes durante a edição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HU02.07 .11 | P1 | Automatizada por campo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snapshot completo e lista dos obrigatórios da edição.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Limpe um obrigatório por variante. 2. Tente salvar. 3. Reabra o ID em nova navegação e compare com o snapshot.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validação impede atualização inválida, identifica o campo e preserva a versão anteriormente salva, inclusive vínculos.</w:t>
      </w:r>
    </w:p>
    <w:p>
      <w:pPr>
        <w:pStyle w:val="Heading2"/>
        <w:keepNext/>
        <w:spacing w:before="180" w:after="80" w:line="270" w:lineRule="exact"/>
      </w:pPr>
      <w:r>
        <w:t>CT19 Cancelamento de alterações e vínculos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HU02.10 .12 | P1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 com ativo A e snapshot; B disponível para uma troca não salva.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Altere campo, remova A e adicione B. 2. Clique em Cancelar. 3. Reabra o ID e consulte os dois ativos.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Campos e vínculos originais permanecem. A continua vinculado e B não recebe uma atribuição decorrente da edição cancelada.</w:t>
      </w:r>
    </w:p>
    <w:p>
      <w:pPr>
        <w:pStyle w:val="Heading2"/>
        <w:keepNext/>
        <w:spacing w:before="180" w:after="80" w:line="270" w:lineRule="exact"/>
      </w:pPr>
      <w:r>
        <w:t>CT20 Edição de SO e condição de Office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HU02.03 .11 | P2 | Automatizada por variante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 com SO e pacote conhecidos; opção alternativa válida.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Altere SO e pacote com a checkbox marcada. 2. Salve e reabra. 3. Execute a variante com Office desmarcado e confira o valor persistido.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Cada campo editável persiste conforme a seleção. A opção de Office continua condicionada à checkbox e o tratamento do valor anterior segue a regra confirmada.</w:t>
      </w:r>
    </w:p>
    <w:p>
      <w:bookmarkStart w:id="16" w:name="cenarios_hu03"/>
      <w:pPr>
        <w:pStyle w:val="Heading1"/>
        <w:pageBreakBefore/>
      </w:pPr>
      <w:r>
        <w:t>12 Cenários de geração de termos</w:t>
      </w:r>
      <w:bookmarkEnd w:id="16"/>
    </w:p>
    <w:p>
      <w:pPr>
        <w:pStyle w:val="Heading2"/>
        <w:keepNext/>
        <w:spacing w:before="180" w:after="80" w:line="270" w:lineRule="exact"/>
      </w:pPr>
      <w:r>
        <w:t>CT21 Termo de Responsabilidade de uma atribuição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HU03.01 .03 .05 | P1 | Automatizada e inspeção manual do PDF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atribuição com colaborador, área e ativos conhecidos; repetir Presencial e Home Office.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Marque somente a atribuição própria. 2. Abra Gerar Termos. 3. Selecione Responsabilidade e clique em Gerar. 4. Salve e abra o PDF.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PDF válido com título de Responsabilidade e dados do registro selecionado. Todos os itens de conteúdo da HU03.05 são conferidos em CT26.</w:t>
      </w:r>
    </w:p>
    <w:p>
      <w:pPr>
        <w:keepNext w:val="0"/>
        <w:spacing w:line="244" w:lineRule="exact" w:after="80"/>
      </w:pPr>
      <w:r>
        <w:rPr>
          <w:b/>
        </w:rPr>
        <w:t xml:space="preserve">Reteste do BUG 14:</w:t>
      </w:r>
      <w:r>
        <w:t xml:space="preserve"> Reproduzir com uma única atribuição de massa própria nas duas modalidades e conferir a requisição de geração. Nos registros 1978 e 1982, a observação de 07/10/2026 retornou HTTP 502 e HTML de erro para Responsabilidade. O reteste de 08/10/2026 confirmou o mesmo resultado com massa própria: atribuição 2157 em Home Office e 2160 em Presencial. Após a correção, conferir resposta, integridade, abertura, conteúdo e aparência do PDF; repetir CT27 para comparar o lote. Evidências no BUG 14.</w:t>
      </w:r>
    </w:p>
    <w:p>
      <w:pPr>
        <w:pStyle w:val="Heading2"/>
        <w:keepNext/>
        <w:spacing w:before="180" w:after="80" w:line="270" w:lineRule="exact"/>
      </w:pPr>
      <w:r>
        <w:t>CT22 Termo de Empréstimo de uma atribuição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HU03.01 .03 .05 | P1 | Automatizada e inspeção manual do PDF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atribuição própria com ativos conhecidos; repetir as duas modalidades.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Selecione a atribuição. 2. Abra o modal e escolha Empréstimo. 3. Gere, salve e abra o PDF.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PDF válido com título de Empréstimo, sem conteúdo residual do tipo Responsabilidade e com dados correspondentes à seleção.</w:t>
      </w:r>
    </w:p>
    <w:p>
      <w:pPr>
        <w:keepNext w:val="0"/>
        <w:spacing w:line="244" w:lineRule="exact" w:after="80"/>
      </w:pPr>
      <w:r>
        <w:rPr>
          <w:b/>
        </w:rPr>
        <w:t xml:space="preserve">Reteste do BUG 14:</w:t>
      </w:r>
      <w:r>
        <w:t xml:space="preserve"> Repetir Empréstimo com as mesmas atribuições usadas em CT21. Os dois registros do diagnóstico original retornaram HTTP 502 na seleção individual; juntos retornaram HTTP 200, application/pdf e assinatura %PDF-. Em 08/10/2026, as atribuições próprias 2157 e 2160 também retornaram HTTP 502 individualmente. Os pares 2157/2158 e 2160/2161 retornaram PDF nos dois tipos. Essa comparação não aprova o conteúdo completo dos termos nem substitui CT26.</w:t>
      </w:r>
    </w:p>
    <w:p>
      <w:pPr>
        <w:pStyle w:val="Heading2"/>
        <w:keepNext/>
        <w:spacing w:before="180" w:after="80" w:line="270" w:lineRule="exact"/>
      </w:pPr>
      <w:r>
        <w:t>CT23 Exclusividade dos tipos e botão Gerar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HU03.02 .03 | P2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uma atribuição marcada e modal aberto.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Escolha Responsabilidade. 2. Escolha Empréstimo. 3. Volte para Responsabilidade. 4. Confira a seleção e a disponibilidade do botão Gerar.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Somente um tipo permanece selecionado a cada troca; Gerar está disponível para iniciar a operação válida.</w:t>
      </w:r>
    </w:p>
    <w:p>
      <w:pPr>
        <w:pStyle w:val="Heading2"/>
        <w:keepNext/>
        <w:spacing w:before="180" w:after="80" w:line="270" w:lineRule="exact"/>
      </w:pPr>
      <w:r>
        <w:t>CT24 Geração sem atribuição ou sem tipo selecionado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Complementar HU03; regra negativa a confirmar | P2 | Automatizada por variante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Fluxo de termos acessível; variantes sem checkbox de atribuição e sem tipo de termo.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Tente gerar sem atribuição. 2. Repita com atribuição e tipo não informado quando a interface permitir. 3. Observe retorno e arquivo.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Conforme a regra ratificada, a tela orienta a seleção e não gera PDF vazio ou de registros não selecionados. Registrar a regra e a mensagem antes da aceitação.</w:t>
      </w:r>
    </w:p>
    <w:p>
      <w:pPr>
        <w:keepNext w:val="0"/>
      </w:pPr>
      <w:r>
        <w:rPr>
          <w:b/>
        </w:rPr>
        <w:t>Reteste do BUG 13:</w:t>
      </w:r>
      <w:r>
        <w:t xml:space="preserve"> Na observação de 07/10/2026, o botão Gerar dentro do modal acionou o alerta “Selecione um tipo de Termo e uma ou mais Atribuiçôes” quando não havia atribuição selecionada. Após a melhoria na aplicação, conferir a grafia “Atribuições” e preservar o comportamento de validação. Evidências e reprodução: BUG 13 (Bugs e melhorias InventarioCTI.docx), figura 28 e assets/bugs/bug-13-alerta.json. Esta observação não encerra Q08 nem comprova a variante sem tipo de termo.</w:t>
      </w:r>
    </w:p>
    <w:p>
      <w:pPr>
        <w:pStyle w:val="Heading1"/>
        <w:pageBreakBefore/>
      </w:pPr>
      <w:r>
        <w:t>12 Cenários de geração de termos continuação</w:t>
      </w:r>
    </w:p>
    <w:p>
      <w:pPr>
        <w:pStyle w:val="Heading2"/>
        <w:keepNext/>
        <w:spacing w:before="180" w:after="80" w:line="270" w:lineRule="exact"/>
      </w:pPr>
      <w:r>
        <w:t>CT25 Fechamento do modal pelo X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HU03.04 | P2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atribuição marcada e modal de termos aberto.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Escolha um tipo. 2. Feche pelo X. 3. Confira que não houve geração e reabra o modal.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O modal fecha, o fluxo principal permanece utilizável e não há geração involuntária de documento.</w:t>
      </w:r>
    </w:p>
    <w:p>
      <w:pPr>
        <w:pStyle w:val="Heading2"/>
        <w:keepNext/>
        <w:spacing w:before="180" w:after="80" w:line="270" w:lineRule="exact"/>
      </w:pPr>
      <w:r>
        <w:t>CT26 Conteúdo e integridade dos dois tipos de termo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HU03.05 | P1 | Automatizada para texto e inspeção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PDFs de CT21/CT22 e snapshot de nome, área e todos os ativos; modelo esperado para o texto legal.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Extraia o texto. 2. Compare título, declaração, nome, área e lista de ativos. 3. Abra o PDF e confira campo de CPF, local, data, assinatura e todas as páginas.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Todos os elementos exigidos existem, são legíveis e correspondem à massa. O campo de CPF permite preenchimento manual; não exigir CPF real previamente preenchido.</w:t>
      </w:r>
    </w:p>
    <w:p>
      <w:pPr>
        <w:pStyle w:val="Heading2"/>
        <w:keepNext/>
        <w:spacing w:before="180" w:after="80" w:line="270" w:lineRule="exact"/>
      </w:pPr>
      <w:r>
        <w:t>CT27 Termos para múltiplas atribuições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HU03.05 e regressão de seleção | P1 | Automatizada e inspeção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duas atribuições distintas próprias e uma terceira não selecionada; contratos de apresentação múltipla acordados.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Marque exatamente duas atribuições. 2. Gere cada tipo de termo em variantes. 3. Confira responsáveis, áreas e equipamentos no resultado.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saída contém todos os registros selecionados e nenhum não selecionado, sem misturar responsáveis ou ativos. A organização em arquivos/páginas segue a regra confirmada.</w:t>
      </w:r>
    </w:p>
    <w:p>
      <w:pPr>
        <w:keepNext w:val="0"/>
        <w:spacing w:line="244" w:lineRule="exact" w:after="80"/>
      </w:pPr>
      <w:r>
        <w:rPr>
          <w:b/>
        </w:rPr>
        <w:t xml:space="preserve">Conferência parcial da automação em 08/10/2026:</w:t>
      </w:r>
      <w:r>
        <w:t xml:space="preserve"> Os quatro lotes da HU03 usam três atribuições próprias por modalidade, marcam exatamente duas e conferem os IDs e o tipo enviados, a exclusão da terceira seleção, HTTP 200, application/pdf e assinatura %PDF-. A correspondência dos responsáveis, áreas e ativos dentro do PDF continua pendente de CT26/CT27; a resposta da API não aprova o conteúdo completo nem a organização dos termos.</w:t>
      </w:r>
    </w:p>
    <w:p>
      <w:bookmarkStart w:id="18" w:name="cenarios_hu04"/>
      <w:pPr>
        <w:pStyle w:val="Heading1"/>
        <w:pageBreakBefore/>
      </w:pPr>
      <w:r>
        <w:t>13 Cenários de movimentação de ativos</w:t>
      </w:r>
      <w:bookmarkEnd w:id="18"/>
    </w:p>
    <w:p>
      <w:pPr>
        <w:pStyle w:val="Heading2"/>
        <w:keepNext/>
        <w:spacing w:before="180" w:after="80" w:line="270" w:lineRule="exact"/>
      </w:pPr>
      <w:r>
        <w:t>CT28 Tela de movimentação e opções de filtro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HU04.01 .02 | P1 | Automatizada e conferência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M01/M04; lista de áreas cadastradas conhecida; zoom de 100%.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Abra Relatórios &gt; Movimentação de Ativos. 2. Confira filtros, Pesquisar, Gerar Relatório e visualização. 3. Compare as opções de Área com a lista de referência.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tela e os controles são acessíveis. O dropdown oferece todas as áreas cadastradas, e o período utiliza dd/mm/aaaa.</w:t>
      </w:r>
    </w:p>
    <w:p>
      <w:pPr>
        <w:pStyle w:val="Heading2"/>
        <w:keepNext/>
        <w:spacing w:before="180" w:after="80" w:line="270" w:lineRule="exact"/>
      </w:pPr>
      <w:r>
        <w:t>CT29 Aplicação dos filtros pelo botão Pesquisar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HU04.02 .03; BUG 11 | P1 | Automatizada por combinação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M04; massa com registros dentro e fora do recorte; filtro por área, período e ambos, conforme combinações aceitas.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Preencha o recorte. 2. Clique em Pesquisar. 3. Compare os itens e o filtro em uso com a massa. 4. Observe indicação de atualização.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Pesquisar aplica os valores selecionados e atualiza a listagem corretamente. O acionamento é compreensível; não assumir aplicação automática nem ausência do botão.</w:t>
      </w:r>
    </w:p>
    <w:p>
      <w:pPr>
        <w:pStyle w:val="Heading2"/>
        <w:keepNext/>
        <w:spacing w:before="180" w:after="80" w:line="270" w:lineRule="exact"/>
      </w:pPr>
      <w:r>
        <w:t>CT30 Agrupamento e detalhes das movimentações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HU04.04 .05 .06 | P1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M04; dois grupos com datas, contagens e dados de ativos previamente conhecidos.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Pesquise a massa. 2. Compare cabeçalho de área, datas e contagens. 3. Confira tombo, série, descrição, lotação anterior/atual e colaborador de cada item.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Agrupamentos e quantidades coincidem com os registros esperados; todos os campos exigidos estão presentes e corretos.</w:t>
      </w:r>
    </w:p>
    <w:p>
      <w:pPr>
        <w:pStyle w:val="Heading2"/>
        <w:keepNext/>
        <w:spacing w:before="180" w:after="80" w:line="270" w:lineRule="exact"/>
      </w:pPr>
      <w:r>
        <w:t>CT31 Consulta vazia e ausência de resultado residual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HU04.03 .08 | P2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M04 e M05; primeiro recorte com registros e segundo recorte válido sem dados.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Pesquise o conjunto com dados. 2. Altere para o recorte vazio e clique em Pesquisar. 3. Confira mensagem e listagem.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tela informa que não há dados disponíveis. Registros da consulta anterior não permanecem como se pertencessem ao novo filtro.</w:t>
      </w:r>
    </w:p>
    <w:p>
      <w:pPr>
        <w:pStyle w:val="Heading1"/>
        <w:pageBreakBefore/>
      </w:pPr>
      <w:r>
        <w:t>13 Cenários de movimentação de ativos continuação</w:t>
      </w:r>
    </w:p>
    <w:p>
      <w:pPr>
        <w:pStyle w:val="Heading2"/>
        <w:keepNext/>
        <w:spacing w:before="180" w:after="80" w:line="270" w:lineRule="exact"/>
      </w:pPr>
      <w:r>
        <w:t>CT32 Datas e interação com o calendário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HU04.02; BUG 3; limites a confirmar | P2 | Automatizada para filtros e manual para UX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M04 com limites conhecidos; regra de inclusão inicial/final e padrão de abertura do calendário confirmados.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Consulte início/fim do período e dias adjacentes. 2. Tente data impossível e período invertido quando aplicável. 3. Clique no campo e no ícone do calendário.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Formato e limites seguem a regra confirmada; datas inválidas não produzem consulta enganosa. A abertura do seletor atende ao padrão de UX acordado, sem assumir que o ícone isolado viole HU04.</w:t>
      </w:r>
    </w:p>
    <w:p>
      <w:pPr>
        <w:pStyle w:val="Heading2"/>
        <w:keepNext/>
        <w:spacing w:before="180" w:after="80" w:line="270" w:lineRule="exact"/>
      </w:pPr>
      <w:r>
        <w:t>CT33 Geração de movimentação sem filtros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Complementar HU04; regra negativa a confirmar | P2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Tela de movimentação; Área e Período vazios; regra de consulta sem recorte ratificada.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Remova os filtros. 2. Acione Gerar Relatório. 3. Confira a mensagem e eventual documento.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O fluxo respeita o contrato confirmado: orienta o preenchimento se obrigatório ou explicita a exportação completa se permitida. Não impor bloqueio apenas porque o teste atual espera um alerta.</w:t>
      </w:r>
    </w:p>
    <w:p>
      <w:pPr>
        <w:pStyle w:val="Heading2"/>
        <w:keepNext/>
        <w:spacing w:before="180" w:after="80" w:line="270" w:lineRule="exact"/>
      </w:pPr>
      <w:r>
        <w:t>CT34 PDF de movimentação e abertura em nova aba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HU04.07 | P1 | Automatizada para arquivo e manual para nova aba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M04; consulta válida já exibida e seleção de filtros capturada.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Clique em Gerar Relatório. 2. Observe a abertura real em nova aba. 3. Salve, extraia e abra o PDF. 4. Compare agrupamento por área/data com a tela.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PDF válido e legível abre em nova aba, com a mesma estrutura e dados da consulta. Teste com target alterado ou window.open stubado requer conferência manual complementar.</w:t>
      </w:r>
    </w:p>
    <w:p>
      <w:pPr>
        <w:pStyle w:val="Heading2"/>
        <w:keepNext/>
        <w:spacing w:before="180" w:after="80" w:line="270" w:lineRule="exact"/>
      </w:pPr>
      <w:r>
        <w:t>CT35 Coerência do recorte entre tela e PDF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HU04.02 .03 .07 | P1 | Automatizada e inspeção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M04; duas consultas de recorte distinto e dados de outra área fora do filtro.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Pesquise e exporte o recorte A. 2. Troque para B, pesquise e exporte novamente. 3. Compare IDs, datas e totais dos dois PDFs com cada consulta.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Cada arquivo contém somente o conjunto da sua consulta, sem dados residuais de A no PDF B nem registros de outras áreas/períodos.</w:t>
      </w:r>
    </w:p>
    <w:p>
      <w:bookmarkStart w:id="20" w:name="cenarios_hu05"/>
      <w:pPr>
        <w:pStyle w:val="Heading1"/>
        <w:pageBreakBefore/>
      </w:pPr>
      <w:r>
        <w:t>14 Cenários provisórios da História 05</w:t>
      </w:r>
      <w:bookmarkEnd w:id="20"/>
    </w:p>
    <w:p>
      <w:pPr>
        <w:keepNext w:val="0"/>
        <w:spacing w:line="216" w:lineRule="exact" w:after="100"/>
      </w:pPr>
      <w:r>
        <w:rPr>
          <w:color w:val="595959"/>
          <w:sz w:val="17"/>
        </w:rPr>
        <w:t>Q05 pendente de confirmação. Registrar observações e retestes; a aceitação formal depende do saneamento da história.</w:t>
      </w:r>
    </w:p>
    <w:p>
      <w:pPr>
        <w:pStyle w:val="Heading2"/>
        <w:keepNext/>
        <w:spacing w:before="180" w:after="80" w:line="270" w:lineRule="exact"/>
      </w:pPr>
      <w:r>
        <w:t>CT36 Atribuições por Área e tipo obrigatório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HU05 provisória; manual seção 5 | P2 | Automatizada e observação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Q05 pendente; tela de Atribuições por Área; massa conhecida.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Abra a tela. 2. Confira Tipo, Área, Subárea e Pesquisar. 3. Tente pesquisar sem Tipo. 4. Selecione Sintético e depois Analítico.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Registrar a validação do tipo obrigatório e os filtros observados no manual. A aprovação de critério formal depende da confirmação de Q05; não exigir período por cópia da HU04.</w:t>
      </w:r>
    </w:p>
    <w:p>
      <w:pPr>
        <w:pStyle w:val="Heading2"/>
        <w:keepNext/>
        <w:spacing w:before="180" w:after="80" w:line="270" w:lineRule="exact"/>
      </w:pPr>
      <w:r>
        <w:t>CT37 Consulta sintética com filtros opcionais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HU05 provisória; manual seção 5 | P1 | Automatizada por recorte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atribuições em duas áreas/subáreas e quantidades esperadas.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Selecione Sintético. 2. Pesquise sem área/subárea e depois com cada filtro aceito. 3. Compare gráficos e quantidades com a massa.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Registrar se o resultado sintetiza o conjunto selecionado e respeita a opcionalidade indicada no manual. Ratificar os totais e o agrupamento antes da aceitação.</w:t>
      </w:r>
    </w:p>
    <w:p>
      <w:pPr>
        <w:pStyle w:val="Heading2"/>
        <w:keepNext/>
        <w:spacing w:before="180" w:after="80" w:line="270" w:lineRule="exact"/>
      </w:pPr>
      <w:r>
        <w:t>CT38 Geração do PDF sintético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HU05 provisória; BUG 10 | P1 | Automatizada e inspeção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CT37 com resultado conhecido; registro de rede correlacionado ao clique de geração.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Clique em Gerar Relatório. 2. Confira resposta, tipo de conteúdo e arquivo. 3. Abra o PDF e compare com a consulta.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PDF abre, contém dados coerentes e não é vazio ou inválido. HTTP 200 não encerra a validação. Reteste da falha BUG 10 pode ser registrado enquanto Q05 permanece pendente.</w:t>
      </w:r>
    </w:p>
    <w:p>
      <w:pPr>
        <w:pStyle w:val="Heading1"/>
        <w:pageBreakBefore/>
      </w:pPr>
      <w:r>
        <w:t>14 Cenários provisórios da História 05 continuação</w:t>
      </w:r>
    </w:p>
    <w:p>
      <w:pPr>
        <w:keepNext w:val="0"/>
        <w:spacing w:line="216" w:lineRule="exact" w:after="100"/>
      </w:pPr>
      <w:r>
        <w:rPr>
          <w:color w:val="595959"/>
          <w:sz w:val="17"/>
        </w:rPr>
        <w:t>Q05 pendente de confirmação. Registrar observações e retestes; a aceitação formal depende do saneamento da história.</w:t>
      </w:r>
    </w:p>
    <w:p>
      <w:pPr>
        <w:pStyle w:val="Heading2"/>
        <w:keepNext/>
        <w:spacing w:before="180" w:after="80" w:line="270" w:lineRule="exact"/>
      </w:pPr>
      <w:r>
        <w:t>CT39 Consulta e PDF analítico com o recorte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HU05 provisória; BUG 6 | P1 | Automatizada e inspeção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M03; dados em mais de uma área/subárea; escopo da exportação confirmado.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Selecione Analítico e filtre a massa. 2. Compare tabela e distribuição. 3. Gere PDF e confira os registros incluídos e a indicação de processamento.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Consulta e exportação seguem o escopo ratificado. O PDF é legível e a geração apresenta estado compreensível; cobertura formal da HU05 continua pendente até Q05.</w:t>
      </w:r>
    </w:p>
    <w:p>
      <w:pPr>
        <w:pStyle w:val="Heading2"/>
        <w:keepNext/>
        <w:spacing w:before="180" w:after="80" w:line="270" w:lineRule="exact"/>
      </w:pPr>
      <w:r>
        <w:t>CT40 Atribuições por Área sem resultados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HU05 provisória; manual seção 5 | P2 | Automatizada por tipo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M05; recorte válido sem atribuições, após uma consulta com dados.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Execute o recorte vazio em Sintético e Analítico. 2. Confira mensagem, gráficos e tabelas. 3. Observe o tratamento de exportação vazia.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Registrar ausência de dados sem informação residual ou erro técnico. A mensagem e a possibilidade de PDF vazio seguem os critérios que forem confirmados em Q05.</w:t>
      </w:r>
    </w:p>
    <w:p>
      <w:pPr>
        <w:pStyle w:val="Heading2"/>
        <w:keepNext/>
        <w:spacing w:before="180" w:after="80" w:line="270" w:lineRule="exact"/>
      </w:pPr>
      <w:r>
        <w:t>CT41 Legibilidade e consistência do gráfico analítico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HU05 provisória; BUG 12 | P2 | Manual e assertions de dados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Consulta analítica com valores conhecidos; 1366x768 e 1920x1080 em zoom de 100%.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Compare rótulos e valores com a tabela. 2. Consulte os detalhes disponíveis no gráfico. 3. Repita nas resoluções e capture a evidência.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Rótulos, valores e detalhes são legíveis e coerentes com a tabela. Registrar a observação e retestar o padrão de apresentação acordado para a melhoria.</w:t>
      </w:r>
    </w:p>
    <w:p>
      <w:bookmarkStart w:id="22" w:name="cenarios_suporte"/>
      <w:pPr>
        <w:pStyle w:val="Heading1"/>
        <w:pageBreakBefore/>
      </w:pPr>
      <w:r>
        <w:t>15 Cenários de suporte e regressão</w:t>
      </w:r>
      <w:bookmarkEnd w:id="22"/>
    </w:p>
    <w:p>
      <w:pPr>
        <w:pStyle w:val="Heading2"/>
        <w:keepNext/>
        <w:spacing w:before="180" w:after="80" w:line="270" w:lineRule="exact"/>
      </w:pPr>
      <w:r>
        <w:t>CT42 Login válido inválido e encerramento da sessão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Suporte às histórias; manual seção 1; BUG 4 | P1 | Automatizada e inspeção de rede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M08; sessão limpa; contrato do formulário de login identificado.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Entre com credenciais válidas e confira acesso. 2. Saia e tente reabrir uma tela interna. 3. Em sessão limpa, informe credenciais inválidas e observe tela/retorno.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Login válido permite acesso; login inválido mantém acesso negado. Após sair, a tela protegida exige autenticação. Avaliar HTTP, alerta e redirecionamento segundo o contrato; não inferir vulnerabilidade apenas por HTTP 200.</w:t>
      </w:r>
    </w:p>
    <w:p>
      <w:pPr>
        <w:pStyle w:val="Heading2"/>
        <w:keepNext/>
        <w:spacing w:before="180" w:after="80" w:line="270" w:lineRule="exact"/>
      </w:pPr>
      <w:r>
        <w:t>CT43 Recusa de tombo duplicado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Suporte de integridade; BUG 1 | P1 | Automatizada e inspeção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M02; primeiro ativo criado no ciclo com tombo único; demais campos válidos.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Cadastre outro ativo com o mesmo tombo. 2. Confira validação e retorno. 3. Pesquise pelo tombo e reabra o registro original.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duplicidade é recusada com mensagem clara, há somente um cadastro e os dados originais permanecem. O teste .skip não comprova a correção.</w:t>
      </w:r>
    </w:p>
    <w:p>
      <w:pPr>
        <w:pStyle w:val="Heading2"/>
        <w:keepNext/>
        <w:spacing w:before="180" w:after="80" w:line="270" w:lineRule="exact"/>
      </w:pPr>
      <w:r>
        <w:t>CT44 Cadastro de ativos e validação dos obrigatórios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Suporte às histórias; manual seção 4 | P1 | Automatizada por variante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M02; Tipo, Marca, Modelo, Tombo e Código da Aquisição válidos; tipos de referência confirmados.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Cadastre tipos distintos da massa, reabrindo para conferir dados. 2. Em variantes, omita cada obrigatório e tente salvar. 3. Preencha outro formulário e cancele.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Cada tipo válido persiste corretamente; ausência de obrigatório bloqueia o cadastro. Cancelar não cria registro. Tombos únicos e origem dos ativos ficam no manifesto.</w:t>
      </w:r>
    </w:p>
    <w:p>
      <w:pPr>
        <w:pStyle w:val="Heading2"/>
        <w:keepNext/>
        <w:spacing w:before="180" w:after="80" w:line="270" w:lineRule="exact"/>
      </w:pPr>
      <w:r>
        <w:t>CT45 Edição e histórico de ativo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Suporte de integridade; manual seção 4 | P2 | Automatizada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Ativo próprio de M02 e snapshot dos dados/status/localização/histórico.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Consulte histórico. 2. Edite campos permitidos, salve e reabra. 3. Em variantes, cancele uma alteração e tente salvar sem obrigatório.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Edição válida persiste e preserva dados não alterados. Cancelamento e edição inválida mantêm o snapshot. Histórico corresponde ao ativo selecionado.</w:t>
      </w:r>
    </w:p>
    <w:p>
      <w:pPr>
        <w:pStyle w:val="Heading1"/>
        <w:pageBreakBefore/>
      </w:pPr>
      <w:r>
        <w:t>15 Cenários de suporte e regressão continuação</w:t>
      </w:r>
    </w:p>
    <w:p>
      <w:pPr>
        <w:pStyle w:val="Heading2"/>
        <w:keepNext/>
        <w:spacing w:before="180" w:after="80" w:line="270" w:lineRule="exact"/>
      </w:pPr>
      <w:r>
        <w:t>CT46 Layout das telas afetadas em zoom normal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Complementar; BUG 2 | P1 | Manual e automação sem force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Home, Atribuições, Devolvidos à Celop, Movimentação e Atribuições por Área; variantes 1366x768 e 1920x1080, zoom 100%.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Abra cada tela. 2. Localize filtros, botões, ações e conteúdo das listagens/gráficos. 3. Use os controles sem reduzir o zoom ou forçar clique.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Informação legível e controles alcançáveis, com reorganização ou rolagem adequada. Capturar cada tela/resolução; visibilidade isolada de um elemento não comprova ausência de corte.</w:t>
      </w:r>
    </w:p>
    <w:p>
      <w:pPr>
        <w:pStyle w:val="Heading2"/>
        <w:keepNext/>
        <w:spacing w:before="180" w:after="80" w:line="270" w:lineRule="exact"/>
      </w:pPr>
      <w:r>
        <w:t>CT47 Primeiro e segundo anexo de termo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Complementar; BUG 5 | P1 | Manual e futura automação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Atribuição própria; dois PDFs válidos; regra de rejeição/substituição confirmada; arquivo inadequado para variante negativa.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Anexe o primeiro termo e abra-o. 2. Tente anexar o segundo ao mesmo registro. 3. Confira o documento resultante. 4. Repita Responsabilidade e arquivo inadequado conforme regra.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Primeiro anexo funciona. O segundo segue a política ratificada sem HTTP 500. Em rejeição, o anterior permanece; em substituição, o novo pertence ao registro certo. Arquivo inadequado não corrompe o anexo.</w:t>
      </w:r>
    </w:p>
    <w:p>
      <w:pPr>
        <w:pStyle w:val="Heading2"/>
        <w:keepNext/>
        <w:spacing w:before="180" w:after="80" w:line="270" w:lineRule="exact"/>
      </w:pPr>
      <w:r>
        <w:t>CT48 Seleção e devolução no Depósito CTI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Complementar; BUG 7 | P1 | Manual e futura automação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M07; gestor autorizado; critérios de elegibilidade definidos.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Marque um e vários itens elegíveis. 2. Execute Devolver para a Celop e confira as listagens. 3. Tente selecionar item inelegível ou sem permissão, se houver perfil disponível.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Somente o conjunto elegível selecionado é devolvido. Bloqueios previstos têm motivo compreensível. Não habilitar indiscriminadamente o input como solução da task.</w:t>
      </w:r>
    </w:p>
    <w:p>
      <w:pPr>
        <w:pStyle w:val="Heading2"/>
        <w:keepNext/>
        <w:spacing w:before="180" w:after="80" w:line="270" w:lineRule="exact"/>
      </w:pPr>
      <w:r>
        <w:t>CT49 Alternância de exibição da senha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Melhoria; BUG 8 | P3 | Manual e futura automação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Tela de login; implementação da melhoria disponível; senha sintética.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Digite a senha. 2. Alterne exibir/ocultar. 3. Acione o controle pelo teclado. 4. Envie um login válido em outra variante.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O valor digitado é preservado, a senha inicia mascarada e o controle não envia o formulário. Login continua funcionando. Se a melhoria não foi implementada, registrar pendência em vez de aprovação.</w:t>
      </w:r>
    </w:p>
    <w:p>
      <w:pPr>
        <w:pStyle w:val="Heading1"/>
        <w:pageBreakBefore/>
      </w:pPr>
      <w:r>
        <w:t>15 Cenários de suporte e regressão continuação</w:t>
      </w:r>
    </w:p>
    <w:p>
      <w:pPr>
        <w:pStyle w:val="Heading2"/>
        <w:keepNext/>
        <w:spacing w:before="180" w:after="80" w:line="270" w:lineRule="exact"/>
      </w:pPr>
      <w:r>
        <w:t>CT50 Exportação em Ativos e Devolvidos à Celop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Complementar; BUG 6 | P1 | Manual e futura automação de PDF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Massas próprias nos dois módulos; recorte diferente da base completa; escopo de filtros/seleção e feedback confirmado.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Pesquise o conjunto esperado em cada módulo. 2. Gere o relatório. 3. Observe processamento, conclusão/falha e conteúdo do PDF. 4. Compare com o escopo ratificado.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exportação respeita o recorte previsto ou identifica claramente o conjunto completo quando permitido. O usuário percebe o andamento e o resultado; o PDF é íntegro e correspondente à regra.</w:t>
      </w:r>
    </w:p>
    <w:p>
      <w:pPr>
        <w:pStyle w:val="Heading2"/>
        <w:keepNext/>
        <w:spacing w:before="180" w:after="80" w:line="270" w:lineRule="exact"/>
      </w:pPr>
      <w:r>
        <w:t>CT51 Identificação e acionamento das ações da atribuição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Melhoria; BUG 9 | P2 |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Listagem com atribuição própria; zoom 100%; correção de espaçamento disponível.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Identifique Nova Atribuição e Gerar Termos. 2. Acione separadamente os quatro ícones da linha própria. 3. Confira título/ID dos modais e navegação por teclado.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Os alvos são distintos e a ação escolhida abre o registro correto. Espaçamento e identificação permitem uso sem acionamento acidental; não avaliar apenas a aparência da captura.</w:t>
      </w:r>
    </w:p>
    <w:p>
      <w:pPr>
        <w:pStyle w:val="Heading2"/>
        <w:keepNext/>
        <w:spacing w:before="180" w:after="80" w:line="270" w:lineRule="exact"/>
      </w:pPr>
      <w:r>
        <w:t>CT52 Notificações e vínculo com a atribuição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Complementar; manual seção 6 | P3 | Manual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Notificação disponível com atribuição conhecida e permissão de consulta.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Abra a lista no menu superior. 2. Acesse Exibir todas as notificações. 3. Use Ir para Atribuição e compare o registro.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A central apresenta a notificação e a ação leva à atribuição correspondente. Não assumir expansão do item do menu superior como requisito ausente no desafio.</w:t>
      </w:r>
    </w:p>
    <w:p>
      <w:pPr>
        <w:pStyle w:val="Heading2"/>
        <w:keepNext/>
        <w:spacing w:before="180" w:after="80" w:line="270" w:lineRule="exact"/>
      </w:pPr>
      <w:r>
        <w:t>CT53 Gerenciamento de conta e alteração de senha</w:t>
      </w:r>
    </w:p>
    <w:p>
      <w:pPr>
        <w:keepNext/>
        <w:spacing w:line="216" w:lineRule="exact" w:after="100"/>
      </w:pPr>
      <w:r>
        <w:rPr>
          <w:color w:val="595959"/>
          <w:sz w:val="17"/>
        </w:rPr>
        <w:t>Complementar; manual seção 6 | P3 | Manual com conta isolada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Pré-condição e dados: </w:t>
      </w:r>
      <w:r>
        <w:rPr>
          <w:sz w:val="19"/>
        </w:rPr>
        <w:t>M08 com conta isolada e recuperação combinada; não usar a credencial compartilhada do desafio.</w:t>
      </w:r>
    </w:p>
    <w:p>
      <w:pPr>
        <w:keepNext/>
        <w:spacing w:line="244" w:lineRule="exact" w:after="80"/>
      </w:pPr>
      <w:r>
        <w:rPr>
          <w:b/>
          <w:sz w:val="19"/>
        </w:rPr>
        <w:t xml:space="preserve">Passos: </w:t>
      </w:r>
      <w:r>
        <w:rPr>
          <w:sz w:val="19"/>
        </w:rPr>
        <w:t>1. Abra Gerenciar. 2. Tente confirmação divergente e valor abaixo do mínimo informado na tela. 3. Cancele e confira acesso. 4. Salve senha válida, valide login e restaure conforme combinado.</w:t>
      </w:r>
    </w:p>
    <w:p>
      <w:pPr>
        <w:keepNext w:val="0"/>
        <w:spacing w:line="244" w:lineRule="exact" w:after="80"/>
      </w:pPr>
      <w:r>
        <w:rPr>
          <w:b/>
          <w:sz w:val="19"/>
        </w:rPr>
        <w:t xml:space="preserve">Resultado esperado: </w:t>
      </w:r>
      <w:r>
        <w:rPr>
          <w:sz w:val="19"/>
        </w:rPr>
        <w:t>Valores inválidos não alteram a senha; Cancelar mantém a anterior. Alteração válida funciona conforme a regra da tela. Se não houver conta isolada, registrar bloqueio e não modificar a conta comum.</w:t>
      </w:r>
    </w:p>
    <w:p>
      <w:pPr>
        <w:pStyle w:val="Heading1"/>
        <w:pageBreakBefore/>
      </w:pPr>
      <w:r>
        <w:t>16 Decisões pendentes</w:t>
      </w:r>
    </w:p>
    <w:p>
      <w:pPr/>
      <w:r>
        <w:t>Todas as decisões abaixo estão pendentes de validação pelo responsável pelo requisito. Não há aprovação ou data de decisão registrada. Após a resposta, informar a definição, o nome de quem validou, a data e a versão afetada; ajustar somente os resultados esperados e variantes envolvidos.</w:t>
      </w:r>
    </w:p>
    <w:p>
      <w:pPr>
        <w:pStyle w:val="Heading2"/>
      </w:pPr>
      <w:r>
        <w:t>Q01 Política do segundo anexo</w:t>
      </w:r>
    </w:p>
    <w:p>
      <w:pPr/>
      <w:r>
        <w:t>Pendente | Afeta: CT47 e BUG 5.</w:t>
      </w:r>
    </w:p>
    <w:p>
      <w:pPr/>
      <w:r>
        <w:t>Definição necessária: Definir se outro termo do mesmo tipo deve ser rejeitado, substituir o anterior ou gerar uma nova versão; especificar confirmação e documento que permanece acessível.</w:t>
      </w:r>
    </w:p>
    <w:p>
      <w:pPr/>
      <w:r>
        <w:t>Até a definição: Preservar a integridade do anexo e não retornar HTTP 500. A política de troca fica sem julgamento de aceitação até a resposta.</w:t>
      </w:r>
    </w:p>
    <w:p>
      <w:pPr>
        <w:pStyle w:val="Heading2"/>
      </w:pPr>
      <w:r>
        <w:t>Q02 Escopo e feedback das exportações</w:t>
      </w:r>
    </w:p>
    <w:p>
      <w:pPr/>
      <w:r>
        <w:t>Pendente | Afeta: CT39 CT50 e BUG 6.</w:t>
      </w:r>
    </w:p>
    <w:p>
      <w:pPr/>
      <w:r>
        <w:t>Definição necessária: Definir por módulo se o PDF usa o filtro aplicado, a seleção ou toda a base; esclarecer geração em andamento, conclusão e falha. Na HU04, tela e PDF já devem corresponder à mesma consulta.</w:t>
      </w:r>
    </w:p>
    <w:p>
      <w:pPr/>
      <w:r>
        <w:t>Até a definição: Não impor recorte ao exportador fora da HU04 sem contrato. Registrar conjunto observado e feedback; ratificar a regra antes de aprovar o escopo.</w:t>
      </w:r>
    </w:p>
    <w:p>
      <w:pPr>
        <w:pStyle w:val="Heading2"/>
      </w:pPr>
      <w:r>
        <w:t>Q03 Elegibilidade e permissão no Depósito CTI</w:t>
      </w:r>
    </w:p>
    <w:p>
      <w:pPr/>
      <w:r>
        <w:t>Pendente | Afeta: CT48 e BUG 7.</w:t>
      </w:r>
    </w:p>
    <w:p>
      <w:pPr/>
      <w:r>
        <w:t>Definição necessária: Definir status elegíveis, perfil autorizado e restrições da devolução individual ou em lote, incluindo a justificativa de itens desabilitados.</w:t>
      </w:r>
    </w:p>
    <w:p>
      <w:pPr/>
      <w:r>
        <w:t>Até a definição: Usar itens próprios e distinguir bloqueio previsto de seleção indevidamente impedida. Não considerar todas as caixas obrigatoriamente habilitadas.</w:t>
      </w:r>
    </w:p>
    <w:p>
      <w:pPr>
        <w:pStyle w:val="Heading2"/>
      </w:pPr>
      <w:r>
        <w:t>Q04 Abertura do calendário</w:t>
      </w:r>
    </w:p>
    <w:p>
      <w:pPr/>
      <w:r>
        <w:t>Pendente | Afeta: CT32.07 a CT32.10 e BUG 3.</w:t>
      </w:r>
    </w:p>
    <w:p>
      <w:pPr/>
      <w:r>
        <w:t>Definição necessária: Confirmar o padrão de UX para abrir pelo campo e pelo ícone, nos dois extremos do período, e os navegadores aplicáveis.</w:t>
      </w:r>
    </w:p>
    <w:p>
      <w:pPr/>
      <w:r>
        <w:t>Até a definição: Registrar cada interação. A abertura apenas pelo ícone não viola, por si, o critério de formato da HU04.</w:t>
      </w:r>
    </w:p>
    <w:p>
      <w:pPr>
        <w:pStyle w:val="Heading2"/>
      </w:pPr>
      <w:r>
        <w:t>Q05 Correção do requisito da História 05</w:t>
      </w:r>
    </w:p>
    <w:p>
      <w:pPr/>
      <w:r>
        <w:t>Pendente | Afeta: CT36 a CT41 HU05 e BUG 6 BUG 10 BUG 12.</w:t>
      </w:r>
    </w:p>
    <w:p>
      <w:pPr/>
      <w:r>
        <w:t>Definição necessária: Confirmar que o fluxo é Atribuições por Área e definir filtros, agrupamentos, dados, mensagem vazia e conteúdo do PDF. Corrigir os oito critérios repetidos da HU04 na página 6 do desafio.</w:t>
      </w:r>
    </w:p>
    <w:p>
      <w:pPr/>
      <w:r>
        <w:t>Até a definição: Manter CT36 a CT41 exploratórios. Retestar falhas técnicas documentadas; a aprovação desses retestes não comprova aceitação formal da HU05.</w:t>
      </w:r>
    </w:p>
    <w:p>
      <w:pPr>
        <w:pStyle w:val="Heading1"/>
        <w:pageBreakBefore/>
      </w:pPr>
      <w:r>
        <w:t>16 Decisões pendentes continuação</w:t>
      </w:r>
    </w:p>
    <w:p>
      <w:pPr>
        <w:pStyle w:val="Heading2"/>
      </w:pPr>
      <w:r>
        <w:t>Q06 Valor de Office ao desmarcar</w:t>
      </w:r>
    </w:p>
    <w:p>
      <w:pPr/>
      <w:r>
        <w:t>Pendente | Afeta: CT06.03 e CT20.02.</w:t>
      </w:r>
    </w:p>
    <w:p>
      <w:pPr/>
      <w:r>
        <w:t>Definição necessária: Definir se o pacote previamente escolhido é limpo ou mantido sem efeito ao desmarcar Utilizará Pacote Office, inclusive após salvar e reabrir.</w:t>
      </w:r>
    </w:p>
    <w:p>
      <w:pPr/>
      <w:r>
        <w:t>Até a definição: A habilitação pela checkbox é exigida na HU01. A retenção do valor anterior depende da decisão; registrar estado e persistência separadamente.</w:t>
      </w:r>
    </w:p>
    <w:p>
      <w:pPr>
        <w:pStyle w:val="Heading2"/>
      </w:pPr>
      <w:r>
        <w:t>Q07 Troca de Área e Subárea</w:t>
      </w:r>
    </w:p>
    <w:p>
      <w:pPr/>
      <w:r>
        <w:t>Pendente | Afeta: CT08.</w:t>
      </w:r>
    </w:p>
    <w:p>
      <w:pPr/>
      <w:r>
        <w:t>Definição necessária: Confirmar como uma Subárea incompatível é tratada após mudar a Área: limpeza, nova seleção obrigatória ou outro ajuste explícito.</w:t>
      </w:r>
    </w:p>
    <w:p>
      <w:pPr/>
      <w:r>
        <w:t>Até a definição: Validar a localização final e registrar o mecanismo. A integridade da relação permanece exigida; não impor um mecanismo de interface sem regra.</w:t>
      </w:r>
    </w:p>
    <w:p>
      <w:pPr>
        <w:pStyle w:val="Heading2"/>
      </w:pPr>
      <w:r>
        <w:t>Q08 Geração de termos sem seleção e em lote</w:t>
      </w:r>
    </w:p>
    <w:p>
      <w:pPr/>
      <w:r>
        <w:t>Pendente | Afeta: CT24 e CT27.</w:t>
      </w:r>
    </w:p>
    <w:p>
      <w:pPr/>
      <w:r>
        <w:t>Definição necessária: Definir retorno quando não há atribuição ou tipo selecionado e a organização dos documentos para duas atribuições: arquivos, páginas e separação de responsáveis.</w:t>
      </w:r>
    </w:p>
    <w:p>
      <w:pPr/>
      <w:r>
        <w:t>Até a definição: Não admitir dados de registros não selecionados. Mensagem e organização exatas dependem de confirmação, sem alterar o conteúdo obrigatório da HU03.</w:t>
      </w:r>
    </w:p>
    <w:p>
      <w:pPr>
        <w:pStyle w:val="Heading2"/>
      </w:pPr>
      <w:r>
        <w:t>Q09 Limites de período e consulta sem filtros</w:t>
      </w:r>
    </w:p>
    <w:p>
      <w:pPr/>
      <w:r>
        <w:t>Pendente | Afeta: CT29.01 CT29.02 CT32.01 a CT32.06 e CT33.</w:t>
      </w:r>
    </w:p>
    <w:p>
      <w:pPr/>
      <w:r>
        <w:t>Definição necessária: Confirmar inclusão das datas inicial/final, tratamento de data impossível ou intervalo invertido e quais combinações sem Área ou Período são permitidas.</w:t>
      </w:r>
    </w:p>
    <w:p>
      <w:pPr/>
      <w:r>
        <w:t>Até a definição: Conferir o formato exigido pela HU04. Julgar limites e obrigatoriedade apenas após a regra; não usar a expectativa de um teste existente como requisito.</w:t>
      </w:r>
    </w:p>
    <w:p>
      <w:pPr>
        <w:pStyle w:val="Heading1"/>
        <w:pageBreakBefore/>
      </w:pPr>
      <w:r>
        <w:t>17 Registro de execução</w:t>
      </w:r>
    </w:p>
    <w:p>
      <w:pPr/>
      <w:r>
        <w:t>O manifesto identifica 140 variantes dos 53 cenários existentes. Os procedimentos e resultados esperados permanecem nos casos CT01 a CT53. Cada ID CTxx.yy recebe seu próprio estado, resultado observado e evidência, mesmo quando o teste foi executado junto de outras variantes.</w:t>
      </w:r>
    </w:p>
    <w:p>
      <w:pPr>
        <w:pStyle w:val="Heading2"/>
      </w:pPr>
      <w:r>
        <w:t>Situação inicial do ciclo</w:t>
      </w:r>
    </w:p>
    <w:p>
      <w:pPr/>
      <w:r>
        <w:t>Ciclo: ainda não iniciado. runId, executor, início, fim, versão do sistema, commit da suíte, navegador e sistema operacional: a registrar na abertura da rodada. Ambiente alvo: http://testeqa.pge.ce.gov.br.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  <w:cantSplit/>
        </w:trPr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Planejadas</w:t>
            </w:r>
          </w:p>
        </w:tc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Aprovadas</w:t>
            </w:r>
          </w:p>
        </w:tc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Reprovadas</w:t>
            </w:r>
          </w:p>
        </w:tc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Bloqueadas</w:t>
            </w:r>
          </w:p>
        </w:tc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Não executadas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140</w:t>
            </w:r>
          </w:p>
        </w:tc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140</w:t>
            </w:r>
          </w:p>
        </w:tc>
      </w:tr>
    </w:tbl>
    <w:p>
      <w:pPr>
        <w:spacing w:line="20" w:lineRule="exact" w:after="140"/>
      </w:pPr>
    </w:p>
    <w:p>
      <w:pPr/>
      <w:r>
        <w:t>Cobertura de execução: 0%. Taxa de aprovação: não aplicável, pois não há variantes executadas. As capturas dos reports documentam observações anteriores e não comprovam o resultado desta rodada. A aceitação e o encerramento do ciclo permanecem pendentes.</w:t>
      </w:r>
    </w:p>
    <w:p>
      <w:pPr>
        <w:pStyle w:val="Heading2"/>
      </w:pPr>
      <w:r>
        <w:t>Como preencher cada resultado</w:t>
      </w:r>
    </w:p>
    <w:p>
      <w:pPr/>
      <w:r>
        <w:t>Substituir Não executado pelo estado comprovado. No campo Registro, informar o resultado observado e o nome da figura ou caminho da evidência; incluir runId, ID CTxx.yy, task, horário e motivo quando houver falha ou bloqueio. O arquivo de evidência deve permitir identificar filtros, massa, IDs e resultado; dados do executor e ambiente podem ser comuns à rodada.</w:t>
      </w:r>
    </w:p>
    <w:p>
      <w:pPr/>
      <w:r>
        <w:t>Conferir a lista de obrigatórios e tipos na versão testada. Campos ou tipos adicionais recebem os próximos sufixos livres; registrar a mudança do manifesto e o novo denominador antes da execução. Não reutilizar IDs de variantes removidas. Restrições de massa, permissão e regras são motivos a avaliar, sem marcar bloqueio antes de constatar o impedimento.</w:t>
      </w:r>
    </w:p>
    <w:p>
      <w:pPr>
        <w:pStyle w:val="Heading2"/>
      </w:pPr>
      <w:r>
        <w:t>Leitura do código antes da rodada</w:t>
      </w:r>
    </w:p>
    <w:p>
      <w:pPr/>
      <w:r>
        <w:t>Há três testes com .skip: duplicidade de tombo em ativos/cadastro_ativos.cy.js (CT43); PDF de movimentação em relatorios/movimentacao_de_ativos.cy.js (CT34 e CT35); PDF de atribuições em relatorios/atribuicoes_por_area.cy.js (CT38 e CT39 conforme o tipo). Esta é uma constatação do código, sem log de execução. Manter o motivo do skip e registrar a validação manual separadamente quando realizada.</w:t>
      </w:r>
    </w:p>
    <w:p>
      <w:pPr>
        <w:pStyle w:val="Heading1"/>
        <w:pageBreakBefore/>
      </w:pPr>
      <w:r>
        <w:t>17 Registro de execução Cadastro de atribuições</w:t>
      </w:r>
    </w:p>
    <w:p>
      <w:pPr/>
      <w:r>
        <w:t>Pré-condição, passos e resultado esperado: consultar o caso CT correspondente. Dependências: CT06: Q06. CT08: Q07.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1531"/>
        <w:gridCol w:w="3175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Registro observado e evidência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CT01.01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Cadastro mínimo sem colaborador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CT02.01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Cadastro completo com um ativo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CT03.01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Presencial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CT03.02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Home Office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CT04.01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Com colaborador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CT04.02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colaborador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CT05.01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Formulário vazio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CT05.02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CT05.03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Subárea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CT05.04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Atendido por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CT05.05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Modalidade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CT06.01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Office desmarcado desde o início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CT06.02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Office marcado com pacote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CT06.03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Desmarcar após escolher pacote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CT07.01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Dois ativos na mesma atribuição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CT08.01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Trocar Área A por B e escolher Subárea B1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CT09.01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SO A e observação preenchida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CT09.02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SO B e observação vazia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CT10.01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Cancelar cadastro com ativo adicionado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line="20" w:lineRule="exact" w:after="140"/>
      </w:pPr>
    </w:p>
    <w:p>
      <w:pPr>
        <w:pStyle w:val="Heading1"/>
        <w:pageBreakBefore/>
      </w:pPr>
      <w:r>
        <w:t>17 Registro de execução Edição de atribuições</w:t>
      </w:r>
    </w:p>
    <w:p>
      <w:pPr/>
      <w:r>
        <w:t>Pré-condição, passos e resultado esperado: consultar o caso CT correspondente. Dependências: CT20: Q06.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1531"/>
        <w:gridCol w:w="3175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Registro observado e evidência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CT11.01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Carregar campos e dois ativos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CT12.01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Alterar Atendido por Modalidade e Observações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CT13.01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Novo destino com colaborador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CT13.02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Novo destino sem colaborador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CT14.01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Preservar dois ativos ao mudar observação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CT15.01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Substituir A disponível por B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CT16.01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Substituir A com defeito e motivo por B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CT17.01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Adicionar B mantendo 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CT18.01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CT18.02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Subárea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CT18.03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Atendido por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CT18.04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Modalidade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CT19.01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Cancelar alteração de campos e troca de ativos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CT20.01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Alterar SO e Office marcado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CT20.02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Alterar com Office desmarcado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line="20" w:lineRule="exact" w:after="140"/>
      </w:pPr>
    </w:p>
    <w:p>
      <w:pPr>
        <w:pStyle w:val="Heading1"/>
        <w:pageBreakBefore/>
      </w:pPr>
      <w:r>
        <w:t>17 Registro de execução Termos</w:t>
      </w:r>
    </w:p>
    <w:p>
      <w:pPr/>
      <w:r>
        <w:t>Pré-condição, passos e resultado esperado: consultar o caso CT correspondente. Dependências: CT24: Q08. CT27: Q08.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1531"/>
        <w:gridCol w:w="3175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Registro observado e evidência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CT21.01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Responsabilidade Presencial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CT21.02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Responsabilidade Home Office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CT22.01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Empréstimo Presencial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CT22.02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Empréstimo Home Office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CT23.01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Responsabilidade para Empréstimo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CT23.02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Empréstimo para Responsabilidade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CT24.01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atribuição selecionada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CT24.02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tipo de termo selecionado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CT25.01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Fechar modal pelo X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CT26.01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Conteúdo do termo de Responsabilidade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CT26.02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Conteúdo do termo de Empréstimo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CT27.01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Duas atribuições em Responsabilidade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CT27.02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Duas atribuições em Empréstimo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line="20" w:lineRule="exact" w:after="140"/>
      </w:pPr>
    </w:p>
    <w:p>
      <w:pPr>
        <w:pStyle w:val="Heading1"/>
        <w:pageBreakBefore/>
      </w:pPr>
      <w:r>
        <w:t>17 Registro de execução Movimentação</w:t>
      </w:r>
    </w:p>
    <w:p>
      <w:pPr/>
      <w:r>
        <w:t>Pré-condição, passos e resultado esperado: consultar o caso CT correspondente. Dependências: CT29: Q09 nas variantes .01 e .02. CT32: Q09 nas variantes .01 a .06; Q04 nas .07 a .10. CT33: Q09.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1531"/>
        <w:gridCol w:w="3175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Registro observado e evidência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CT28.01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Controles áreas e formato de período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CT29.01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Filtro somente 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CT29.02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Filtro somente Período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CT29.03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Área e Período combinados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CT30.01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Agrupamentos contagens e detalhes conhecidos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CT31.01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Consulta com dados seguida de consulta vazia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Registro na data inicial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Registro na data final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Dia anterior ao início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Dia posterior ao fim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CT32.05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Data impossível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CT32.06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Intervalo invertido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CT32.07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Clique no campo inicial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CT32.08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Clique no ícone inicial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CT32.09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Clique no campo final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CT32.10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Clique no ícone final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CT33.01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Gerar sem Área e Período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CT34.01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Arquivo conteúdo e abertura real em nova aba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CT35.01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Exportação do recorte 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CT35.02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Exportação do recorte B após 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line="20" w:lineRule="exact" w:after="140"/>
      </w:pPr>
    </w:p>
    <w:p>
      <w:pPr>
        <w:pStyle w:val="Heading1"/>
        <w:pageBreakBefore/>
      </w:pPr>
      <w:r>
        <w:t>17 Registro de execução História 05 provisória</w:t>
      </w:r>
    </w:p>
    <w:p>
      <w:pPr/>
      <w:r>
        <w:t>Pré-condição, passos e resultado esperado: consultar o caso CT correspondente. Dependências: CT36: Q05. CT37: Q05. CT38: Q05 para aceitação da HU05. CT39: Q02 e Q05. CT40: Q05. CT41: Q05. Q05 pendente. Resultados exploratórios e retestes não encerram a aceitação da história.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1531"/>
        <w:gridCol w:w="3175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Registro observado e evidência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CT36.01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Consulta sem Tipo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CT36.02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Controles e consulta Sintético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CT36.03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Controles e consulta Analítico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CT37.01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Sintético sem Área e Subárea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CT37.02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Sintético somente 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CT37.03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Sintético com Área e Subárea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CT38.01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PDF sintético da consulta conhecida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CT39.01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Analítico e PDF somente 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CT39.02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Analítico e PDF com Área e Subárea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CT40.01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Sintético sem dados após consulta com dados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CT40.02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Analítico sem dados após consulta com dados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CT41.01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Analítico em 1366x768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CT41.02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Analítico em 1920x1080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line="20" w:lineRule="exact" w:after="140"/>
      </w:pPr>
    </w:p>
    <w:p>
      <w:pPr>
        <w:pStyle w:val="Heading1"/>
        <w:pageBreakBefore/>
      </w:pPr>
      <w:r>
        <w:t>17 Registro de execução Suporte e regressão</w:t>
      </w:r>
    </w:p>
    <w:p>
      <w:pPr/>
      <w:r>
        <w:t>Pré-condição, passos e resultado esperado: consultar o caso CT correspondente. Dependências: CT47: Q01 nas variantes de segundo anexo; formato inadequado conforme contrato de upload. CT48: Q03 e disponibilidade de massa/perfil. CT50: Q02. CT53: Conta isolada e recuperação combinada.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1531"/>
        <w:gridCol w:w="3175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Registro observado e evidência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CT42.01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Login válido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CT42.02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Login inválido em sessão limpa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CT42.03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Logout e acesso posterior à tela protegida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CT43.01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Novo cadastro com tombo já usado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Cadastro válido Desktop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Tipo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Cancelar cadastro preenchido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Cadastro válido Notebook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CT44.05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Cadastro válido Monitor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CT44.06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Cadastro válido Impressora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CT44.07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Cadastro válido Webcam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CT44.08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Marca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CT44.09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Modelo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CT44.10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Tombo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CT44.11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Sem Código da Aquisição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CT44.12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Formulário vazio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CT45.01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Histórico e edição válida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CT45.02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Cancelar edição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CT45.03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Editar sem Tipo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CT45.04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Editar sem Marca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CT45.05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Editar sem Modelo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CT45.06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Editar sem Tombo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CT45.07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Editar sem Código da Aquisição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Home em 1366x768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Home em 1920x1080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line="20" w:lineRule="exact" w:after="140"/>
      </w:pPr>
    </w:p>
    <w:p>
      <w:pPr>
        <w:pStyle w:val="Heading1"/>
        <w:pageBreakBefore/>
      </w:pPr>
      <w:r>
        <w:t>17 Registro de execução Suporte e regressão continuação</w:t>
      </w:r>
    </w:p>
    <w:p>
      <w:pPr/>
      <w:r>
        <w:t>Pré-condição, passos e resultado esperado: consultar o caso CT correspondente. Dependências: CT47: Q01 nas variantes de segundo anexo; formato inadequado conforme contrato de upload. CT48: Q03 e disponibilidade de massa/perfil. CT50: Q02. CT53: Conta isolada e recuperação combinada.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1531"/>
        <w:gridCol w:w="3175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Registro observado e evidência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Atribuições em 1366x768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Atribuições em 1920x1080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CT46.05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Devolvidos à Celop em 1366x768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CT46.06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Devolvidos à Celop em 1920x1080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CT46.07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Movimentação em 1366x768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CT46.08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Movimentação em 1920x1080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CT46.09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Atribuições por Área em 1366x768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CT46.10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Atribuições por Área em 1920x1080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CT47.01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Primeiro anexo Empréstimo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CT47.02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Segundo anexo Empréstimo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CT47.03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Primeiro anexo Responsabilidade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CT47.04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Segundo anexo Responsabilidade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CT47.05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Arquivo inadequado em Empréstimo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CT47.06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Arquivo inadequado em Responsabilidade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CT48.01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Um item elegível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CT48.02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Vários itens elegíveis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CT48.03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Item inelegível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CT48.04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Perfil sem permissão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CT49.01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Exibir e ocultar senha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CT49.02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Controle pelo teclado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CT49.03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Login válido após alternância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CT50.01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Exportação de Ativos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CT50.02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Exportação de Devolvidos à Celop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CT51.01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Nova Atribuição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CT51.02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Gerar Termos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line="20" w:lineRule="exact" w:after="140"/>
      </w:pPr>
    </w:p>
    <w:p>
      <w:pPr>
        <w:pStyle w:val="Heading1"/>
        <w:pageBreakBefore/>
      </w:pPr>
      <w:r>
        <w:t>17 Registro de execução Suporte e regressão continuação</w:t>
      </w:r>
    </w:p>
    <w:p>
      <w:pPr/>
      <w:r>
        <w:t>Pré-condição, passos e resultado esperado: consultar o caso CT correspondente. Dependências: CT47: Q01 nas variantes de segundo anexo; formato inadequado conforme contrato de upload. CT48: Q03 e disponibilidade de massa/perfil. CT50: Q02. CT53: Conta isolada e recuperação combinada.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1531"/>
        <w:gridCol w:w="3175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Registro observado e evidência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CT51.03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Ícone Anexar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CT51.04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Ícone Ativos vinculados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CT51.05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Ícone Histórico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CT51.06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Ícone Editar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CT51.07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Navegação por teclado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CT52.01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Central e vínculo com a atribuição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CT53.01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Confirmação divergente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CT53.02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Senha abaixo do mínimo da tela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CT53.03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Cancelar mudança de senha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CT53.04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Salvar senha válida validar e restaurar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317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line="20" w:lineRule="exact" w:after="140"/>
      </w:pPr>
    </w:p>
    <w:p>
      <w:pPr>
        <w:pStyle w:val="Heading1"/>
        <w:pageBreakBefore/>
      </w:pPr>
      <w:r>
        <w:t>17 Referências históricas para o reteste</w:t>
      </w:r>
    </w:p>
    <w:p>
      <w:pPr/>
      <w:r>
        <w:t>Localizar as capturas no documento Bugs e melhorias InventarioCTI.docx, junto da task indicada. Preservar o report original e anexar o resultado da nova rodada com o ID de execução correspondente. Data, versão, executor e resolução que não constam no report precisam ser registrados no reteste.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4592"/>
        <w:gridCol w:w="2551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/>
                <w:sz w:val="18"/>
              </w:rPr>
              <w:t>Evidência no report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F0"/>
          </w:tcPr>
          <w:p>
            <w:pPr>
              <w:keepNext w:val="0"/>
              <w:spacing w:line="224" w:lineRule="exact" w:after="0"/>
            </w:pPr>
            <w:r>
              <w:rPr>
                <w:b/>
                <w:sz w:val="18"/>
              </w:rPr>
              <w:t>Situação atual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1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CT43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01, 02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2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CT46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03, 04, 05, 06, 07, 08, 09, 10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3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CT32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11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4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CT42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12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5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CT47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13, 14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6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CT39 e CT50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15, 16, 17, 18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7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CT48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19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8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CT49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20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9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CT51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21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10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CT38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22, 23, 24, 25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11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CT29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26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Reteste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12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CT41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Figuras 27, 31 e 32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Registro aprovado; documentação concluída em 08/10/2026; reteste da correção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BUG 13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CT24.01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>Figura 28 e bug-13-alerta.json; print do contexto e texto do evento window:alert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>Melhoria de grafia observada em 07/10/2026; reteste da correção pendente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 xml:space="preserve">BUG 14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 xml:space="preserve">CT21 e CT22; CT27 na regressão</w:t>
            </w:r>
          </w:p>
        </w:tc>
        <w:tc>
          <w:tcPr>
            <w:tcW w:type="dxa" w:w="459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  <w:jc w:val="center"/>
            </w:pPr>
            <w:r>
              <w:rPr>
                <w:b w:val="0"/>
                <w:sz w:val="18"/>
              </w:rPr>
              <w:t xml:space="preserve">Figuras 29, 30 e bug-14-geracao.json, incluindo o reteste de 08/10/2026 com massa própria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keepNext w:val="0"/>
              <w:spacing w:line="224" w:lineRule="exact" w:after="0"/>
            </w:pPr>
            <w:r>
              <w:rPr>
                <w:b w:val="0"/>
                <w:sz w:val="18"/>
              </w:rPr>
              <w:t xml:space="preserve">Falha HTTP 502 reproduzida em 07/10/2026 e confirmada nas duas modalidades em 08/10/2026; reteste da correção pendente</w:t>
            </w:r>
          </w:p>
        </w:tc>
      </w:tr>
    </w:tbl>
    <w:p>
      <w:pPr>
        <w:spacing w:line="20" w:lineRule="exact" w:after="140"/>
      </w:pPr>
    </w:p>
    <w:p>
      <w:pPr/>
      <w:r>
        <w:t>Conclusão inicial: o plano e o manifesto estão preparados; não há resultados deste ciclo para recomendar aceitação. Os 12 registros continuam como baseline de falhas ou melhorias, sem inferir que foram corrigidos ou reproduzidos na versão atual.</w:t>
      </w:r>
      <w:r>
        <w:t xml:space="preserve"> O BUG 13 foi observado na validação da HU03 em 07/10/2026 e tem reteste da correção pendente.</w:t>
      </w:r>
    </w:p>
    <w:p>
      <w:pPr/>
      <w:r>
        <w:t xml:space="preserve">O BUG 14 foi observado na validação da HU03 em 07/10/2026 e reproduzido com massa própria nas duas modalidades em 08/10/2026. O reteste da correção permanece pendente. Essa observação não altera os estados do ciclo nem os contadores do manifesto.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00" w:lineRule="exact"/>
    </w:pPr>
    <w:r>
      <w:rPr>
        <w:sz w:val="16"/>
      </w:rPr>
      <w:t>InventárioCTI  |  Plano de teste e execução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exact"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420" w:lineRule="exact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80" w:lineRule="exact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00" w:line="580" w:lineRule="exact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0" w:lineRule="exact"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 e execução InventárioCTI</dc:title>
  <dc:subject>Histórias de usuário critérios de aceitação cenários e reteste de bugs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