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Guia de Estudos — Engenharia de Dados</w:t>
      </w:r>
    </w:p>
    <w:p>
      <w:pPr>
        <w:spacing w:after="200" w:before="0" w:line="276"/>
      </w:pPr>
      <w:r>
        <w:rPr>
          <w:b w:val="false"/>
          <w:bCs w:val="false"/>
          <w:i/>
          <w:iCs/>
          <w:color w:val="595959"/>
        </w:rPr>
        <w:t xml:space="preserve">Edição corrigida e reorganizada — do estado atual do projeto até a conclusão.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Ficha do documento</w:t>
            </w:r>
          </w:p>
        </w:tc>
        <w:tc>
          <w:tcPr>
            <w:tcW w:type="dxa" w:w="6826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Projeto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Pipeline de Audições — Last.fm (+ Spotify) → MinIO → Apache Airflow → PostgreSQL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Substitui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versão anterior do guia, escrita antes da escolha do projeto (apontava para uma pipeline de vendas com origem OLTP)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Fontes de verdade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PRD v0.2 (jun/2026) · README do repositório · documento de stacks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Ponto de partida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0 concluída · PRD v0.2 escrito · código do ETL escrito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extract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transform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load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ainda não executado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Julho de 2026</w:t>
            </w:r>
          </w:p>
        </w:tc>
      </w:tr>
    </w:tbl>
    <w:p>
      <w:pPr>
        <w:spacing w:after="20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</w:pPr>
      <w:r>
        <w:t xml:space="preserve">Sumário</w:t>
      </w:r>
    </w:p>
    <w:p>
      <w:pPr>
        <w:spacing w:after="40" w:before="80" w:line="276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Parte I — Diagnóstico e ponto de partida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1. O que esta edição corrige (leia primeiro)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2. O destino corrigido: arquitetura e princípios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3. Onde você está agora (status → o que falta)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4. Mapa de leituras (corrigido)</w:t>
      </w:r>
    </w:p>
    <w:p>
      <w:pPr>
        <w:spacing w:after="40" w:before="80" w:line="276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Parte II — Roteiro por fases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0 — O mapa antes do território  ·  concluída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1 — Python para dados  ·  você está aqui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2 — SQL e PostgreSQL  ·  ajustada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3 — Docker e MinIO  ·  subir a infra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4 — Airflow: fechar o núcleo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4b — Spotify  ·  opcional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5 — Qualidade e confiabilidade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6 — Acabamento e portfólio</w:t>
      </w:r>
    </w:p>
    <w:p>
      <w:pPr>
        <w:spacing w:after="40" w:before="80" w:line="276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Parte III — Planejamento e referências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5. Ritmo sugerido — do ponto atual à conclusão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6. Armadilhas comuns — as deste projeto</w:t>
      </w:r>
    </w:p>
    <w:p>
      <w:pPr>
        <w:spacing w:after="40" w:before="0" w:line="276"/>
        <w:ind w:left="4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7. Recursos por tópico (atualizados)</w:t>
      </w:r>
    </w:p>
    <w:p>
      <w:pPr>
        <w:pageBreakBefore/>
        <w:spacing w:after="0"/>
      </w:pPr>
    </w:p>
    <w:tbl>
      <w:tblPr>
        <w:tblW w:type="dxa" w:w="902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4"/>
          <w:insideV w:val="single" w:color="1F3864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PARTE I — DIAGNÓSTICO E PONTO DE PARTIDA</w:t>
            </w:r>
          </w:p>
        </w:tc>
      </w:tr>
    </w:tbl>
    <w:p>
      <w:pPr>
        <w:spacing w:after="16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</w:pPr>
      <w:r>
        <w:t xml:space="preserve">1. O que esta edição corrige (leia primeiro)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A primeira versão deste guia foi escrita </w:t>
      </w:r>
      <w:r>
        <w:rPr>
          <w:b w:val="false"/>
          <w:bCs w:val="false"/>
          <w:i/>
          <w:iCs/>
        </w:rPr>
        <w:t xml:space="preserve">antes</w:t>
      </w:r>
      <w:r>
        <w:rPr>
          <w:b w:val="false"/>
          <w:bCs w:val="false"/>
          <w:i w:val="false"/>
          <w:iCs w:val="false"/>
        </w:rPr>
        <w:t xml:space="preserve"> de o projeto ser escolhido e adotou como destino o exemplo didático do documento de stacks: uma pipeline de vendas extraindo de um Postgres de origem (OLTP),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fato_vendas</w:t>
      </w:r>
      <w:r>
        <w:rPr>
          <w:b w:val="false"/>
          <w:bCs w:val="false"/>
          <w:i w:val="false"/>
          <w:iCs w:val="false"/>
        </w:rPr>
        <w:t xml:space="preserve"> e a DAG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pipeline_vendas</w:t>
      </w:r>
      <w:r>
        <w:rPr>
          <w:b w:val="false"/>
          <w:bCs w:val="false"/>
          <w:i w:val="false"/>
          <w:iCs w:val="false"/>
        </w:rPr>
        <w:t xml:space="preserve">. O projeto que existe de verdade — definido no PRD v0.2 e já em andamento no repositório — é outro: a fonte é a </w:t>
      </w:r>
      <w:r>
        <w:rPr>
          <w:b/>
          <w:bCs/>
          <w:i w:val="false"/>
          <w:iCs w:val="false"/>
        </w:rPr>
        <w:t xml:space="preserve">API do Last.fm</w:t>
      </w:r>
      <w:r>
        <w:rPr>
          <w:b w:val="false"/>
          <w:bCs w:val="false"/>
          <w:i w:val="false"/>
          <w:iCs w:val="false"/>
        </w:rPr>
        <w:t xml:space="preserve"> (com o Spotify como segunda fonte opcional), não há banco de origem a simular, e o warehouse é um esquema </w:t>
      </w:r>
      <w:r>
        <w:rPr>
          <w:b/>
          <w:bCs/>
          <w:i w:val="false"/>
          <w:iCs w:val="false"/>
        </w:rPr>
        <w:t xml:space="preserve">constelação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fato_audicoes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fato_top_spotify</w:t>
      </w:r>
      <w:r>
        <w:rPr>
          <w:b w:val="false"/>
          <w:bCs w:val="false"/>
          <w:i w:val="false"/>
          <w:iCs w:val="false"/>
        </w:rPr>
        <w:t xml:space="preserve"> compartilhando dimensões). Seguir o guia antigo ao pé da letra levaria você a construir peças que o projeto não usa (banco de pedidos) e a pular etapas de que ele depende (backfill, idempotência, OAuth).</w:t>
      </w:r>
    </w:p>
    <w:p>
      <w:pPr>
        <w:pStyle w:val="Heading2"/>
      </w:pPr>
      <w:r>
        <w:t xml:space="preserve">As sete correções desta edição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Todas as fases, checkpoints e nomes (DAGs, tabelas, buckets, scripts) agora apontam para a </w:t>
      </w:r>
      <w:r>
        <w:rPr>
          <w:b/>
          <w:bCs/>
          <w:i w:val="false"/>
          <w:iCs w:val="false"/>
        </w:rPr>
        <w:t xml:space="preserve">pipeline de audições</w:t>
      </w:r>
      <w:r>
        <w:rPr>
          <w:b w:val="false"/>
          <w:bCs w:val="false"/>
          <w:i w:val="false"/>
          <w:iCs w:val="false"/>
        </w:rPr>
        <w:t xml:space="preserve"> do repositório.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Fase 2: </w:t>
      </w:r>
      <w:r>
        <w:rPr>
          <w:b/>
          <w:bCs/>
          <w:i w:val="false"/>
          <w:iCs w:val="false"/>
        </w:rPr>
        <w:t xml:space="preserve">removida</w:t>
      </w:r>
      <w:r>
        <w:rPr>
          <w:b w:val="false"/>
          <w:bCs w:val="false"/>
          <w:i w:val="false"/>
          <w:iCs w:val="false"/>
        </w:rPr>
        <w:t xml:space="preserve"> a montagem de um Postgres de origem com tabela de pedidos — o sistema de origem aqui é uma API; o Postgres entra só como warehouse e como banco de metadados do Airflow.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Fase 4: adicionado o que faltava para concluir o núcleo — </w:t>
      </w:r>
      <w:r>
        <w:rPr>
          <w:b/>
          <w:bCs/>
          <w:i w:val="false"/>
          <w:iCs w:val="false"/>
        </w:rPr>
        <w:t xml:space="preserve">carga histórica (backfill)</w:t>
      </w:r>
      <w:r>
        <w:rPr>
          <w:b w:val="false"/>
          <w:bCs w:val="false"/>
          <w:i w:val="false"/>
          <w:iCs w:val="false"/>
        </w:rPr>
        <w:t xml:space="preserve">, carga incremental com janela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from/to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b/>
          <w:bCs/>
          <w:i w:val="false"/>
          <w:iCs w:val="false"/>
        </w:rPr>
        <w:t xml:space="preserve">prova de idempotência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Nova </w:t>
      </w:r>
      <w:r>
        <w:rPr>
          <w:b/>
          <w:bCs/>
          <w:i w:val="false"/>
          <w:iCs w:val="false"/>
        </w:rPr>
        <w:t xml:space="preserve">Fase 4b (opcional)</w:t>
      </w:r>
      <w:r>
        <w:rPr>
          <w:b w:val="false"/>
          <w:bCs w:val="false"/>
          <w:i w:val="false"/>
          <w:iCs w:val="false"/>
        </w:rPr>
        <w:t xml:space="preserve">: Spotify com OAuth, as restrições da API em 2026 e a segunda DAG.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Fase 5: as validações agora são as que fazem sentido </w:t>
      </w:r>
      <w:r>
        <w:rPr>
          <w:b w:val="false"/>
          <w:bCs w:val="false"/>
          <w:i/>
          <w:iCs/>
        </w:rPr>
        <w:t xml:space="preserve">para estes dados</w:t>
      </w:r>
      <w:r>
        <w:rPr>
          <w:b w:val="false"/>
          <w:bCs w:val="false"/>
          <w:i w:val="false"/>
          <w:iCs w:val="false"/>
        </w:rPr>
        <w:t xml:space="preserve"> — inclusive o que </w:t>
      </w:r>
      <w:r>
        <w:rPr>
          <w:b/>
          <w:bCs/>
          <w:i w:val="false"/>
          <w:iCs w:val="false"/>
        </w:rPr>
        <w:t xml:space="preserve">não</w:t>
      </w:r>
      <w:r>
        <w:rPr>
          <w:b w:val="false"/>
          <w:bCs w:val="false"/>
          <w:i w:val="false"/>
          <w:iCs w:val="false"/>
        </w:rPr>
        <w:t xml:space="preserve"> validar.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Fase 6: o checklist final passa a ser a definição de pronto do PRD (§8).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Nova seção “Onde você está”: o roteiro parte do progresso real, em vez de recomeçar do zero.</w:t>
      </w:r>
    </w:p>
    <w:p>
      <w:pPr>
        <w:pStyle w:val="Heading1"/>
      </w:pPr>
      <w:r>
        <w:t xml:space="preserve">2. O destino corrigido: arquitetura e princípios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A ideia central não muda: você não lê os dois livros do início ao fim para só depois praticar. O </w:t>
      </w:r>
      <w:r>
        <w:rPr>
          <w:b/>
          <w:bCs/>
          <w:i w:val="false"/>
          <w:iCs w:val="false"/>
        </w:rPr>
        <w:t xml:space="preserve">projeto é o destino</w:t>
      </w:r>
      <w:r>
        <w:rPr>
          <w:b w:val="false"/>
          <w:bCs w:val="false"/>
          <w:i w:val="false"/>
          <w:iCs w:val="false"/>
        </w:rPr>
        <w:t xml:space="preserve"> e a teoria entra sob demanda, na fase em que você precisa dela. O que muda é o destino — agora, o verdadeiro: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Last.fm API → [Airflow] → MinIO raw (JSON · bronze)</w:t>
            </w:r>
          </w:p>
          <w:p>
            <w:pPr>
              <w:spacing w:after="40" w:line="264"/>
              <w:ind w:left="6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[Airflow] → MinIO processed (Parquet · prata)</w:t>
            </w:r>
          </w:p>
          <w:p>
            <w:pPr>
              <w:spacing w:after="40" w:line="264"/>
              <w:ind w:left="6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→ [Airflow] → PostgreSQL analítico (ouro: fato_audicoes + dimensões) → Consumo (SQL / dashboard)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Spotify API (opcional) ····· enriquece dim_artista / dim_faixa · alimenta fato_top_spotify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</w:pPr>
      <w:r>
        <w:t xml:space="preserve">Os seis princípios (inalterados)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Construa cedo, mesmo que feio. </w:t>
      </w:r>
      <w:r>
        <w:rPr>
          <w:b w:val="false"/>
          <w:bCs w:val="false"/>
          <w:i w:val="false"/>
          <w:iCs w:val="false"/>
        </w:rPr>
        <w:t xml:space="preserve">Código rodando desde a primeira semana.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Intercale teoria e prática. </w:t>
      </w:r>
      <w:r>
        <w:rPr>
          <w:b w:val="false"/>
          <w:bCs w:val="false"/>
          <w:i w:val="false"/>
          <w:iCs w:val="false"/>
        </w:rPr>
        <w:t xml:space="preserve">O capítulo da semana é o que você vai implementar naquela semana — não antes, não depois.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Aprofunde “just-in-time”. </w:t>
      </w:r>
      <w:r>
        <w:rPr>
          <w:b w:val="false"/>
          <w:bCs w:val="false"/>
          <w:i w:val="false"/>
          <w:iCs w:val="false"/>
        </w:rPr>
        <w:t xml:space="preserve">O suficiente para a próxima entrega; volte depois.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SQL é diário. </w:t>
      </w:r>
      <w:r>
        <w:rPr>
          <w:b w:val="false"/>
          <w:bCs w:val="false"/>
          <w:i w:val="false"/>
          <w:iCs w:val="false"/>
        </w:rPr>
        <w:t xml:space="preserve">Mesmo 15 minutos contam — é a habilidade mais cobrada.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Documente enquanto faz. </w:t>
      </w:r>
      <w:r>
        <w:rPr>
          <w:b w:val="false"/>
          <w:bCs w:val="false"/>
          <w:i w:val="false"/>
          <w:iCs w:val="false"/>
        </w:rPr>
        <w:t xml:space="preserve">Prints e README conforme avança; deixar para o fim sempre dá errado.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Git e ambientes virtuais desde o dia 1 </w:t>
      </w:r>
      <w:r>
        <w:rPr>
          <w:b w:val="false"/>
          <w:bCs w:val="false"/>
          <w:i w:val="false"/>
          <w:iCs w:val="false"/>
        </w:rPr>
        <w:t xml:space="preserve">(RNF6 do PRD) — o repositório é o portfólio.</w:t>
      </w:r>
    </w:p>
    <w:p>
      <w:pPr>
        <w:pStyle w:val="Heading1"/>
      </w:pPr>
      <w:r>
        <w:t xml:space="preserve">3. Onde você está agora (status → o que falta)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Três coisas estão prontas: o modelo mental (Fase 0), o PRD e o </w:t>
      </w:r>
      <w:r>
        <w:rPr>
          <w:b w:val="false"/>
          <w:bCs w:val="false"/>
          <w:i/>
          <w:iCs/>
        </w:rPr>
        <w:t xml:space="preserve">código</w:t>
      </w:r>
      <w:r>
        <w:rPr>
          <w:b w:val="false"/>
          <w:bCs w:val="false"/>
          <w:i w:val="false"/>
          <w:iCs w:val="false"/>
        </w:rPr>
        <w:t xml:space="preserve"> do ETL. Todo o resto é plano no papel — nada foi executado ainda. Por isso a tabela distingue </w:t>
      </w:r>
      <w:r>
        <w:rPr>
          <w:b/>
          <w:bCs/>
          <w:i w:val="false"/>
          <w:iCs w:val="false"/>
        </w:rPr>
        <w:t xml:space="preserve">escrito</w:t>
      </w:r>
      <w:r>
        <w:rPr>
          <w:b w:val="false"/>
          <w:bCs w:val="false"/>
          <w:i w:val="false"/>
          <w:iCs w:val="false"/>
        </w:rPr>
        <w:t xml:space="preserve"> de </w:t>
      </w:r>
      <w:r>
        <w:rPr>
          <w:b/>
          <w:bCs/>
          <w:i w:val="false"/>
          <w:iCs w:val="false"/>
        </w:rPr>
        <w:t xml:space="preserve">provado</w:t>
      </w:r>
      <w:r>
        <w:rPr>
          <w:b w:val="false"/>
          <w:bCs w:val="false"/>
          <w:i w:val="false"/>
          <w:iCs w:val="false"/>
        </w:rPr>
        <w:t xml:space="preserve">: um script que nunca rodou conta como intenção, não como entrega. É essa distância que o roteiro a seguir atravessa, começando pela vitória mais barata (Fase 1) e subindo a infra antes de plugar o ETL.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00"/>
        <w:gridCol w:w="1500"/>
        <w:gridCol w:w="3826"/>
      </w:tblGrid>
      <w:tr>
        <w:trPr>
          <w:cantSplit/>
          <w:tblHeader/>
        </w:trPr>
        <w:tc>
          <w:tcPr>
            <w:tcW w:type="dxa" w:w="370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826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Como validar / onde é tratada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mental e arquitetura (Fase 0)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Feita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 de stacks + PRD §1–3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PRD v0.2 (escopo, APIs, modelo, fluxo)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Escrito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É o contrato do projeto — as fases citam as seções dele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Esqueleto do repositório: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docker-compose.yml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schema.sql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estrutura de pastas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Escrito, não executado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3 — subir e conferir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Infra no ar (MinIO + Postgres analítico + Airflow)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3: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docker compose up airflow-init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 -d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scripts/teste_api.py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(vitória do dia 1)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executado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1 — próximo passo imediato, sem Docker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Extração Last.fm → raw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src/extract.py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Escrita, não executada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 da infra (Fase 3); prova na Fase 4, passo 1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Transformação raw → Parquet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src/transform.py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Escrita, não executada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4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nowplaying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dedupe, tipos)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fato_audicoes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src/load.py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Escrita, não executada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4, passo 4 (idempotência)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Backfill histórico completo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4, passo 2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COUNT(*)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@attr.total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 API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pipeline_audicoes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verde ponta a ponta + falha provocada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Consultas analíticas versionadas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sql/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iniciadas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Spotify (OAuth + 2ª DAG)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4b — decida com o PRD §4.2 e §9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Tasks de qualidade de dados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iniciadas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5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README final, prints, post de portfólio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iniciados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 (checklist = PRD §8)</w:t>
            </w:r>
          </w:p>
        </w:tc>
      </w:tr>
    </w:tbl>
    <w:p>
      <w:pPr>
        <w:pStyle w:val="Heading1"/>
      </w:pPr>
      <w:r>
        <w:t xml:space="preserve">4. Mapa de leituras (corrigido)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Mesmos livros e capítulos da versão original — o que muda é a </w:t>
      </w:r>
      <w:r>
        <w:rPr>
          <w:b/>
          <w:bCs/>
          <w:i w:val="false"/>
          <w:iCs w:val="false"/>
        </w:rPr>
        <w:t xml:space="preserve">lente</w:t>
      </w:r>
      <w:r>
        <w:rPr>
          <w:b w:val="false"/>
          <w:bCs w:val="false"/>
          <w:i w:val="false"/>
          <w:iCs w:val="false"/>
        </w:rPr>
        <w:t xml:space="preserve"> com que você lê cada um, agora apontada para o projeto real. </w:t>
      </w:r>
      <w:r>
        <w:rPr>
          <w:b w:val="false"/>
          <w:bCs w:val="false"/>
          <w:i/>
          <w:iCs/>
        </w:rPr>
        <w:t xml:space="preserve">Fundamentos de Engenharia de Dados</w:t>
      </w:r>
      <w:r>
        <w:rPr>
          <w:b w:val="false"/>
          <w:bCs w:val="false"/>
          <w:i w:val="false"/>
          <w:iCs w:val="false"/>
        </w:rPr>
        <w:t xml:space="preserve"> (Reis &amp; Housley) segue como bússola do “porquê”; o documento de stacks e o PRD são o mapa do “como”.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0"/>
        <w:gridCol w:w="3430"/>
        <w:gridCol w:w="3546"/>
      </w:tblGrid>
      <w:tr>
        <w:trPr>
          <w:cantSplit/>
          <w:tblHeader/>
        </w:trPr>
        <w:tc>
          <w:tcPr>
            <w:tcW w:type="dxa" w:w="205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Livro</w:t>
            </w:r>
          </w:p>
        </w:tc>
        <w:tc>
          <w:tcPr>
            <w:tcW w:type="dxa" w:w="343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Capítulos</w:t>
            </w:r>
          </w:p>
        </w:tc>
        <w:tc>
          <w:tcPr>
            <w:tcW w:type="dxa" w:w="3546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Quando ler — com que lente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Fund. de Engenharia de Dados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1–2 — o que é ED + ciclo de vida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0 (feita)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5 — sistemas de origem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2 — lente nova: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APIs de terceiros como origem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(paginação, rate limit, campos instáveis), não OLTP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8 — consultas, modelagem e transformação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Fases 2 e 4 — modelagem do esquema constelação (PRD §5)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6 — armazenamento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3 — compute × storage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3–4 — arquitetura + escolha de tecnologias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3; revisar na 6 para justificar decisões no post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7 — ingestão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4 — ler junto do PRD §11, que já responde as perguntas do capítulo para este projeto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9 — serving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Fases 4 e 6 — carga no warehouse e consultas analíticas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10 — segurança e privacidade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 — segredos 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.env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nunca commitados (RNF3)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Fund. da Qualidade de Dados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1 — motivação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0 (feita)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2 e 4 — métricas + monitoramento e anomalias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5 — traduzir os 5 pilares para os dados de audições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7 — linhagem ponta a ponta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Fases 5–6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Cap. 8 — cultura de dados</w:t>
            </w:r>
          </w:p>
        </w:tc>
        <w:tc>
          <w:tcPr>
            <w:tcW w:type="dxa" w:w="35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</w:t>
            </w:r>
          </w:p>
        </w:tc>
      </w:tr>
    </w:tbl>
    <w:p>
      <w:pPr>
        <w:pageBreakBefore/>
        <w:spacing w:after="0"/>
      </w:pPr>
    </w:p>
    <w:tbl>
      <w:tblPr>
        <w:tblW w:type="dxa" w:w="902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4"/>
          <w:insideV w:val="single" w:color="1F3864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PARTE II — ROTEIRO POR FASES</w:t>
            </w:r>
          </w:p>
        </w:tc>
      </w:tr>
    </w:tbl>
    <w:p>
      <w:pPr>
        <w:spacing w:after="16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Cada fase segue o mesmo formato: uma faixa de status (</w:t>
      </w:r>
      <w:r>
        <w:rPr>
          <w:b w:val="false"/>
          <w:bCs w:val="false"/>
          <w:i/>
          <w:iCs/>
        </w:rPr>
        <w:t xml:space="preserve">Situação · Estimativa · Entrega-chave</w:t>
      </w:r>
      <w:r>
        <w:rPr>
          <w:b w:val="false"/>
          <w:bCs w:val="false"/>
          <w:i w:val="false"/>
          <w:iCs w:val="false"/>
        </w:rPr>
        <w:t xml:space="preserve">), o contexto, o que estudar ou fazer, e o checkpoint que fecha a fase.</w:t>
      </w:r>
    </w:p>
    <w:p>
      <w:pPr>
        <w:pStyle w:val="Heading1"/>
      </w:pPr>
      <w:r>
        <w:t xml:space="preserve">Fase 0 — O mapa antes do território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Concluída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mental + diagrama (PRD §3)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Cumprida pelo documento de stacks, pelo PRD e pelos Cap. 1–2. Se quiser revalidar o checkpoint com o projeto certo: explique em um parágrafo qual problema a pipeline de audições resolve (histórico musical espalhado em plataformas → warehouse analítico confiável e agendado); o diagrama de arquitetura é o do PRD §3; e o papel de cada ferramenta em uma frase continua o mesmo — MinIO guarda arquivos, Postgres guarda dados estruturados, Airflow coordena.</w:t>
      </w:r>
    </w:p>
    <w:p>
      <w:pPr>
        <w:pStyle w:val="Heading1"/>
      </w:pPr>
      <w:r>
        <w:t xml:space="preserve">Fase 1 — Python para dados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Você está aqui — nada executado ainda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dias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teste_api.py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rodando (vitória do dia 1)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Escrever o ETL já exercitou o que esta fase ensina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requests</w:t>
      </w:r>
      <w:r>
        <w:rPr>
          <w:b w:val="false"/>
          <w:bCs w:val="false"/>
          <w:i w:val="false"/>
          <w:iCs w:val="false"/>
        </w:rPr>
        <w:t xml:space="preserve"> com parâmetros e paginação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limit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from/to</w:t>
      </w:r>
      <w:r>
        <w:rPr>
          <w:b w:val="false"/>
          <w:bCs w:val="false"/>
          <w:i w:val="false"/>
          <w:iCs w:val="false"/>
        </w:rPr>
        <w:t xml:space="preserve">), JSON, pandas, Parquet. O que falta é a </w:t>
      </w:r>
      <w:r>
        <w:rPr>
          <w:b/>
          <w:bCs/>
          <w:i w:val="false"/>
          <w:iCs w:val="false"/>
        </w:rPr>
        <w:t xml:space="preserve">prova prática</w:t>
      </w:r>
      <w:r>
        <w:rPr>
          <w:b w:val="false"/>
          <w:bCs w:val="false"/>
          <w:i w:val="false"/>
          <w:iCs w:val="false"/>
        </w:rPr>
        <w:t xml:space="preserve">, e ela não precisa de Docker: é a “vitória do dia 1” do README, o menor passo que tira o projeto do papel.</w:t>
      </w:r>
    </w:p>
    <w:p>
      <w:pPr>
        <w:pStyle w:val="Heading2"/>
      </w:pPr>
      <w:r>
        <w:t xml:space="preserve">Fazer agora (sem Docker)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Criar o venv e instalar dependências: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python -m venv .venv &amp;&amp; source .venv/bin/activate &amp;&amp; pip install -r requirements.txt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Copiar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.env.example</w:t>
      </w:r>
      <w:r>
        <w:rPr>
          <w:b w:val="false"/>
          <w:bCs w:val="false"/>
          <w:i w:val="false"/>
          <w:iCs w:val="false"/>
        </w:rPr>
        <w:t xml:space="preserve"> para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.env</w:t>
      </w:r>
      <w:r>
        <w:rPr>
          <w:b w:val="false"/>
          <w:bCs w:val="false"/>
          <w:i w:val="false"/>
          <w:iCs w:val="false"/>
        </w:rPr>
        <w:t xml:space="preserve"> e preencher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LASTFM_API_KEY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LASTFM_USER</w:t>
      </w:r>
      <w:r>
        <w:rPr>
          <w:b w:val="false"/>
          <w:bCs w:val="false"/>
          <w:i w:val="false"/>
          <w:iCs w:val="false"/>
        </w:rPr>
        <w:t xml:space="preserve"> (a chave é gratuita — link nos Recursos).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Rodar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python scripts/teste_api.py</w:t>
      </w:r>
      <w:r>
        <w:rPr>
          <w:b w:val="false"/>
          <w:bCs w:val="false"/>
          <w:i w:val="false"/>
          <w:iCs w:val="false"/>
        </w:rPr>
        <w:t xml:space="preserve"> e ver seus scrobbles no terminal.</w:t>
      </w:r>
    </w:p>
    <w:p>
      <w:pPr>
        <w:pStyle w:val="Heading2"/>
      </w:pPr>
      <w:r>
        <w:t xml:space="preserve">Checkpoint (fecha a fase)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teste_api.py</w:t>
      </w:r>
      <w:r>
        <w:rPr>
          <w:b w:val="false"/>
          <w:bCs w:val="false"/>
          <w:i w:val="false"/>
          <w:iCs w:val="false"/>
        </w:rPr>
        <w:t xml:space="preserve"> imprime scrobbles reais da sua conta.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Repositório no GitHub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requirements.txt</w:t>
      </w:r>
      <w:r>
        <w:rPr>
          <w:b w:val="false"/>
          <w:bCs w:val="false"/>
          <w:i w:val="false"/>
          <w:iCs w:val="false"/>
        </w:rPr>
        <w:t xml:space="preserve"> e README (RNF6).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extract.py</w:t>
      </w:r>
      <w:r>
        <w:rPr>
          <w:b w:val="false"/>
          <w:bCs w:val="false"/>
          <w:i w:val="false"/>
          <w:iCs w:val="false"/>
        </w:rPr>
        <w:t xml:space="preserve"> fica para a Fase 4 — ele precisa do MinIO no ar.)</w:t>
      </w:r>
    </w:p>
    <w:p>
      <w:pPr>
        <w:pStyle w:val="Heading1"/>
      </w:pPr>
      <w:r>
        <w:t xml:space="preserve">Fase 2 — SQL e PostgreSQL (ajustada)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semanas, em paralelo às Fases 3–4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Consultas analíticas versionadas em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sql/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tbl>
      <w:tblPr>
        <w:tblW w:type="dxa" w:w="9026"/>
        <w:tblBorders>
          <w:top w:val="single" w:color="E8C99B" w:sz="4"/>
          <w:left w:val="single" w:color="E8C99B" w:sz="4"/>
          <w:bottom w:val="single" w:color="E8C99B" w:sz="4"/>
          <w:right w:val="single" w:color="E8C99B" w:sz="4"/>
          <w:insideH w:val="single" w:color="E8C99B" w:sz="4"/>
          <w:insideV w:val="single" w:color="E8C99B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F2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</w:rPr>
              <w:t xml:space="preserve">Correção importante: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o guia antigo mandava montar um Postgres de origem com uma tabela de “pedidos”. </w:t>
            </w:r>
            <w:r>
              <w:rPr>
                <w:b/>
                <w:bCs/>
                <w:i w:val="false"/>
                <w:iCs w:val="false"/>
              </w:rPr>
              <w:t xml:space="preserve">Neste projeto não existe banco de origem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 fonte é a API. O Postgres aparece em dois papéis: warehouse analítico (ouro) e banco de metadados do Airflow. Não gaste tempo simulando OLTP.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</w:pPr>
      <w:r>
        <w:t xml:space="preserve">Estudar / praticar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SQL analítico: JOIN, GROUP BY, agregações, subconsultas, CTEs e </w:t>
      </w:r>
      <w:r>
        <w:rPr>
          <w:b/>
          <w:bCs/>
          <w:i w:val="false"/>
          <w:iCs w:val="false"/>
        </w:rPr>
        <w:t xml:space="preserve">funções de janela</w:t>
      </w:r>
      <w:r>
        <w:rPr>
          <w:b w:val="false"/>
          <w:bCs w:val="false"/>
          <w:i w:val="false"/>
          <w:iCs w:val="false"/>
        </w:rPr>
        <w:t xml:space="preserve"> — é o que as perguntas do projeto pedem (“artista mais ouvido por mês” é um ranking por janela).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psycopg2/SQLAlchemy: é assim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load.py</w:t>
      </w:r>
      <w:r>
        <w:rPr>
          <w:b w:val="false"/>
          <w:bCs w:val="false"/>
          <w:i w:val="false"/>
          <w:iCs w:val="false"/>
        </w:rPr>
        <w:t xml:space="preserve"> conversa com o warehouse.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Modelagem dimensional aplicada: ler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sql/analitico/schema.sql</w:t>
      </w:r>
      <w:r>
        <w:rPr>
          <w:b w:val="false"/>
          <w:bCs w:val="false"/>
          <w:i w:val="false"/>
          <w:iCs w:val="false"/>
        </w:rPr>
        <w:t xml:space="preserve"> linha a linha e saber justificar cada escolha — por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fato_audicoes</w:t>
      </w:r>
      <w:r>
        <w:rPr>
          <w:b w:val="false"/>
          <w:bCs w:val="false"/>
          <w:i w:val="false"/>
          <w:iCs w:val="false"/>
        </w:rPr>
        <w:t xml:space="preserve"> tem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UNIQUE (scrobble_uts, faixa_id)</w:t>
      </w:r>
      <w:r>
        <w:rPr>
          <w:b w:val="false"/>
          <w:bCs w:val="false"/>
          <w:i w:val="false"/>
          <w:iCs w:val="false"/>
        </w:rPr>
        <w:t xml:space="preserve"> (idempotência, PRD §5); por 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dim_tempo</w:t>
      </w:r>
      <w:r>
        <w:rPr>
          <w:b w:val="false"/>
          <w:bCs w:val="false"/>
          <w:i w:val="false"/>
          <w:iCs w:val="false"/>
        </w:rPr>
        <w:t xml:space="preserve"> existe; o que caracteriza um esquema </w:t>
      </w:r>
      <w:r>
        <w:rPr>
          <w:b/>
          <w:bCs/>
          <w:i w:val="false"/>
          <w:iCs w:val="false"/>
        </w:rPr>
        <w:t xml:space="preserve">constelação</w:t>
      </w:r>
      <w:r>
        <w:rPr>
          <w:b w:val="false"/>
          <w:bCs w:val="false"/>
          <w:i w:val="false"/>
          <w:iCs w:val="false"/>
        </w:rPr>
        <w:t xml:space="preserve"> (duas fatos compartilhando dimensões).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Leituras: Cap. 5 (com a lente “API como sistema de origem”) e Cap. 8.</w:t>
      </w:r>
    </w:p>
    <w:p>
      <w:pPr>
        <w:pStyle w:val="Heading2"/>
      </w:pPr>
      <w:r>
        <w:t xml:space="preserve">Checkpoint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Explicar de cabeça o de-para API → warehouse (PRD §5).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8 a 10 consultas analíticas sobre as </w:t>
      </w:r>
      <w:r>
        <w:rPr>
          <w:b w:val="false"/>
          <w:bCs w:val="false"/>
          <w:i/>
          <w:iCs/>
        </w:rPr>
        <w:t xml:space="preserve">suas</w:t>
      </w:r>
      <w:r>
        <w:rPr>
          <w:b w:val="false"/>
          <w:bCs w:val="false"/>
          <w:i w:val="false"/>
          <w:iCs w:val="false"/>
        </w:rPr>
        <w:t xml:space="preserve"> audições: artista mais ouvido por mês; top faixas por trimestre; horário de pico por dia da semana; dias com mais scrobbles; “maratonas” (mesma faixa N vezes no dia); evolução mensal do nº de artistas distintos.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Versionar as consultas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sql/</w:t>
      </w:r>
      <w:r>
        <w:rPr>
          <w:b w:val="false"/>
          <w:bCs w:val="false"/>
          <w:i w:val="false"/>
          <w:iCs w:val="false"/>
        </w:rPr>
        <w:t xml:space="preserve"> no repositório — elas são matéria-prima do post da Fase 6.</w:t>
      </w:r>
    </w:p>
    <w:p>
      <w:pPr>
        <w:pStyle w:val="Heading1"/>
      </w:pPr>
      <w:r>
        <w:t xml:space="preserve">Fase 3 — Docker e MinIO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 — o compose já está escrito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1–1,5 semana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Infra no ar; consoles acessíveis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docker-compose.yml</w:t>
      </w:r>
      <w:r>
        <w:rPr>
          <w:b w:val="false"/>
          <w:bCs w:val="false"/>
          <w:i w:val="false"/>
          <w:iCs w:val="false"/>
        </w:rPr>
        <w:t xml:space="preserve"> já está escrito no repositório — esta fase é colocá-lo de pé e entender o que subiu (o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schema.sql</w:t>
      </w:r>
      <w:r>
        <w:rPr>
          <w:b w:val="false"/>
          <w:bCs w:val="false"/>
          <w:i w:val="false"/>
          <w:iCs w:val="false"/>
        </w:rPr>
        <w:t xml:space="preserve"> roda sozinho no primeiro boot do Postgres analítico).</w:t>
      </w:r>
    </w:p>
    <w:p>
      <w:pPr>
        <w:pStyle w:val="Heading2"/>
      </w:pPr>
      <w:r>
        <w:t xml:space="preserve">Fazer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cp .env.example .env</w:t>
      </w:r>
      <w:r>
        <w:rPr>
          <w:b w:val="false"/>
          <w:bCs w:val="false"/>
          <w:i w:val="false"/>
          <w:iCs w:val="false"/>
        </w:rPr>
        <w:t xml:space="preserve"> (as chaves da Fase 1 servem); no Linux,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echo "AIRFLOW_UID=$(id -u)" &gt;&gt; .env</w:t>
      </w:r>
      <w:r>
        <w:rPr>
          <w:b w:val="false"/>
          <w:bCs w:val="false"/>
          <w:i w:val="false"/>
          <w:iCs w:val="false"/>
        </w:rPr>
        <w:t xml:space="preserve"> evita erro de permissão nos logs.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docker compose up airflow-init</w:t>
      </w:r>
      <w:r>
        <w:rPr>
          <w:b w:val="false"/>
          <w:bCs w:val="false"/>
          <w:i w:val="false"/>
          <w:iCs w:val="false"/>
        </w:rPr>
        <w:t xml:space="preserve"> uma única vez (cria o banco e o usuário admin) e depois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docker compose up -d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Abrir os consoles: Airflow em :8080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airflow/airflow</w:t>
      </w:r>
      <w:r>
        <w:rPr>
          <w:b w:val="false"/>
          <w:bCs w:val="false"/>
          <w:i w:val="false"/>
          <w:iCs w:val="false"/>
        </w:rPr>
        <w:t xml:space="preserve">) e MinIO em :9001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minioadmin/minioadmin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2"/>
      </w:pPr>
      <w:r>
        <w:t xml:space="preserve">Entender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Bucket / object / key;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raw</w:t>
      </w:r>
      <w:r>
        <w:rPr>
          <w:b w:val="false"/>
          <w:bCs w:val="false"/>
          <w:i w:val="false"/>
          <w:iCs w:val="false"/>
        </w:rPr>
        <w:t xml:space="preserve"> vs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processed</w:t>
      </w:r>
      <w:r>
        <w:rPr>
          <w:b w:val="false"/>
          <w:bCs w:val="false"/>
          <w:i w:val="false"/>
          <w:iCs w:val="false"/>
        </w:rPr>
        <w:t xml:space="preserve">; por que Parquet na camada prata (colunar, tipado, comprimido).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boto3 apontando para o MinIO = o mesmo código do S3 real; muda só o endpoint.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Host × container: </w:t>
      </w:r>
      <w:r>
        <w:rPr>
          <w:b w:val="false"/>
          <w:bCs w:val="false"/>
          <w:i w:val="false"/>
          <w:iCs w:val="false"/>
        </w:rPr>
        <w:t xml:space="preserve">do seu computador os serviços são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localhost:9000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localhost:5433</w:t>
      </w:r>
      <w:r>
        <w:rPr>
          <w:b w:val="false"/>
          <w:bCs w:val="false"/>
          <w:i w:val="false"/>
          <w:iCs w:val="false"/>
        </w:rPr>
        <w:t xml:space="preserve">; de dentro do Airflow são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minio:9000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postgres-analytics:5432</w:t>
      </w:r>
      <w:r>
        <w:rPr>
          <w:b w:val="false"/>
          <w:bCs w:val="false"/>
          <w:i w:val="false"/>
          <w:iCs w:val="false"/>
        </w:rPr>
        <w:t xml:space="preserve">. Metade dos “connection refused” deste projeto nasce dessa confusão (ver README).</w:t>
      </w:r>
    </w:p>
    <w:p>
      <w:pPr>
        <w:pStyle w:val="Heading2"/>
      </w:pPr>
      <w:r>
        <w:t xml:space="preserve">Checkpoint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Os três serviços de pé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docker compose ps</w:t>
      </w:r>
      <w:r>
        <w:rPr>
          <w:b w:val="false"/>
          <w:bCs w:val="false"/>
          <w:i w:val="false"/>
          <w:iCs w:val="false"/>
        </w:rPr>
        <w:t xml:space="preserve">) e os dois consoles abrindo.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Buckets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raw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processed</w:t>
      </w:r>
      <w:r>
        <w:rPr>
          <w:b w:val="false"/>
          <w:bCs w:val="false"/>
          <w:i w:val="false"/>
          <w:iCs w:val="false"/>
        </w:rPr>
        <w:t xml:space="preserve"> visíveis no MinIO — os objetos chegam na Fase 4 (tire o print quando chegarem; vai para o portfólio).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Explicar em uma frase a separação compute × storage (Cap. 6).</w:t>
      </w:r>
    </w:p>
    <w:p>
      <w:pPr>
        <w:pStyle w:val="Heading1"/>
      </w:pPr>
      <w:r>
        <w:t xml:space="preserve">Fase 4 — Airflow: fechar o núcleo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 — ETL escrito, pronto para plugar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≈ 2 semanas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DAG verde + backfill + idempotência provada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O código do ETL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extract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transform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load</w:t>
      </w:r>
      <w:r>
        <w:rPr>
          <w:b w:val="false"/>
          <w:bCs w:val="false"/>
          <w:i w:val="false"/>
          <w:iCs w:val="false"/>
        </w:rPr>
        <w:t xml:space="preserve">) está escrito, mas nunca rodou de ponta a ponta — esta é a fase em que ele encontra a realidade, e onde os bugs vão aparecer (é normal). O que separa “código escrito” de “projeto concluído” é o que o guia antigo nem mencionava: a DAG verde, o histórico completo carregado e a prova de que reprocessar não duplica — exatamente o que a definição de pronto do PRD (§8) cobra.</w:t>
      </w:r>
    </w:p>
    <w:p>
      <w:pPr>
        <w:pStyle w:val="Heading2"/>
      </w:pPr>
      <w:r>
        <w:t xml:space="preserve">Fazer, nesta ordem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pipeline_audicoes</w:t>
      </w:r>
      <w:r>
        <w:rPr>
          <w:b w:val="false"/>
          <w:bCs w:val="false"/>
          <w:i w:val="false"/>
          <w:iCs w:val="false"/>
        </w:rPr>
        <w:t xml:space="preserve"> de ponta a ponta: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@daily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catchup=False</w:t>
      </w:r>
      <w:r>
        <w:rPr>
          <w:b w:val="false"/>
          <w:bCs w:val="false"/>
          <w:i w:val="false"/>
          <w:iCs w:val="false"/>
        </w:rPr>
        <w:t xml:space="preserve">, janela = dia anterior virando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from/to</w:t>
      </w:r>
      <w:r>
        <w:rPr>
          <w:b w:val="false"/>
          <w:bCs w:val="false"/>
          <w:i w:val="false"/>
          <w:iCs w:val="false"/>
        </w:rPr>
        <w:t xml:space="preserve">; descartar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nowplaying</w:t>
      </w:r>
      <w:r>
        <w:rPr>
          <w:b w:val="false"/>
          <w:bCs w:val="false"/>
          <w:i w:val="false"/>
          <w:iCs w:val="false"/>
        </w:rPr>
        <w:t xml:space="preserve"> (vem sem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date</w:t>
      </w:r>
      <w:r>
        <w:rPr>
          <w:b w:val="false"/>
          <w:bCs w:val="false"/>
          <w:i w:val="false"/>
          <w:iCs w:val="false"/>
        </w:rPr>
        <w:t xml:space="preserve">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retries=2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retry_delay=5min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i w:val="false"/>
          <w:iCs w:val="false"/>
        </w:rPr>
        <w:t xml:space="preserve">Backfill (carga histórica, 1×): </w:t>
      </w:r>
      <w:r>
        <w:rPr>
          <w:b w:val="false"/>
          <w:bCs w:val="false"/>
          <w:i w:val="false"/>
          <w:iCs w:val="false"/>
        </w:rPr>
        <w:t xml:space="preserve">extração </w:t>
      </w:r>
      <w:r>
        <w:rPr>
          <w:b w:val="false"/>
          <w:bCs w:val="false"/>
          <w:i/>
          <w:iCs/>
        </w:rPr>
        <w:t xml:space="preserve">sem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from</w:t>
      </w:r>
      <w:r>
        <w:rPr>
          <w:b w:val="false"/>
          <w:bCs w:val="false"/>
          <w:i w:val="false"/>
          <w:iCs w:val="false"/>
        </w:rPr>
        <w:t xml:space="preserve">, paginando até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@attr.totalPages</w:t>
      </w:r>
      <w:r>
        <w:rPr>
          <w:b w:val="false"/>
          <w:bCs w:val="false"/>
          <w:i w:val="false"/>
          <w:iCs w:val="false"/>
        </w:rPr>
        <w:t xml:space="preserve">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limit=200</w:t>
      </w:r>
      <w:r>
        <w:rPr>
          <w:b w:val="false"/>
          <w:bCs w:val="false"/>
          <w:i w:val="false"/>
          <w:iCs w:val="false"/>
        </w:rPr>
        <w:t xml:space="preserve"> e pausas educadas entre páginas (o teto informal é ~5 req/s). Rode como execução manual / script à parte — não misture com a DAG diária.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Carga incremental: entender por que a janela da execução resolve o “até onde já carreguei” (PRD §11, perguntas 4 e 7).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i w:val="false"/>
          <w:iCs w:val="false"/>
        </w:rPr>
        <w:t xml:space="preserve">Prova de idempotência: </w:t>
      </w:r>
      <w:r>
        <w:rPr>
          <w:b w:val="false"/>
          <w:bCs w:val="false"/>
          <w:i w:val="false"/>
          <w:iCs w:val="false"/>
        </w:rPr>
        <w:t xml:space="preserve">rodar a mesma janela duas vezes e comparar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SELECT COUNT(*)</w:t>
      </w:r>
      <w:r>
        <w:rPr>
          <w:b w:val="false"/>
          <w:bCs w:val="false"/>
          <w:i w:val="false"/>
          <w:iCs w:val="false"/>
        </w:rPr>
        <w:t xml:space="preserve"> — 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ON CONFLICT DO NOTHING</w:t>
      </w:r>
      <w:r>
        <w:rPr>
          <w:b w:val="false"/>
          <w:bCs w:val="false"/>
          <w:i w:val="false"/>
          <w:iCs w:val="false"/>
        </w:rPr>
        <w:t xml:space="preserve"> sobre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UNIQUE (scrobble_uts, faixa_id)</w:t>
      </w:r>
      <w:r>
        <w:rPr>
          <w:b w:val="false"/>
          <w:bCs w:val="false"/>
          <w:i w:val="false"/>
          <w:iCs w:val="false"/>
        </w:rPr>
        <w:t xml:space="preserve"> precisa segurar a duplicação.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Falha provocada: API key inválida ou MinIO derrubado → observar retries, task vermelha e alerta; conferir que nenhum lixo entrou no warehouse.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Leituras: Cap. 7 junto do PRD §11 (as oito perguntas do capítulo já respondidas para este projeto) e Cap. 9.</w:t>
      </w:r>
    </w:p>
    <w:p>
      <w:pPr>
        <w:pStyle w:val="Heading2"/>
      </w:pPr>
      <w:r>
        <w:t xml:space="preserve">Checkpoint (fecha o núcleo do projeto)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DAG verde de ponta a ponta na UI do Airflow.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fato_audicoes</w:t>
      </w:r>
      <w:r>
        <w:rPr>
          <w:b w:val="false"/>
          <w:bCs w:val="false"/>
          <w:i w:val="false"/>
          <w:iCs w:val="false"/>
        </w:rPr>
        <w:t xml:space="preserve"> com o histórico completo: contagem 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@attr.total</w:t>
      </w:r>
      <w:r>
        <w:rPr>
          <w:b w:val="false"/>
          <w:bCs w:val="false"/>
          <w:i w:val="false"/>
          <w:iCs w:val="false"/>
        </w:rPr>
        <w:t xml:space="preserve"> da API (pequenas diferenças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nowplaying</w:t>
      </w:r>
      <w:r>
        <w:rPr>
          <w:b w:val="false"/>
          <w:bCs w:val="false"/>
          <w:i w:val="false"/>
          <w:iCs w:val="false"/>
        </w:rPr>
        <w:t xml:space="preserve">/duplicados são esperadas — anote a explicação, isso rende no post).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Reexecução da mesma janela sem mudança na contagem (idempotência comprovada).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Print da falha provocada + retry funcionando.</w:t>
      </w:r>
    </w:p>
    <w:p>
      <w:pPr>
        <w:pStyle w:val="Heading1"/>
      </w:pPr>
      <w:r>
        <w:t xml:space="preserve">Fase 4b — Spotify (opcional)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Opcional — decida antes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1–1,5 semana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pipeline_spotify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verde + cruzamento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Decida </w:t>
      </w:r>
      <w:r>
        <w:rPr>
          <w:b/>
          <w:bCs/>
          <w:i w:val="false"/>
          <w:iCs w:val="false"/>
        </w:rPr>
        <w:t xml:space="preserve">antes</w:t>
      </w:r>
      <w:r>
        <w:rPr>
          <w:b w:val="false"/>
          <w:bCs w:val="false"/>
          <w:i w:val="false"/>
          <w:iCs w:val="false"/>
        </w:rPr>
        <w:t xml:space="preserve"> de investir tempo (PRD §4.2 e §9): registrar o app exige </w:t>
      </w:r>
      <w:r>
        <w:rPr>
          <w:b/>
          <w:bCs/>
          <w:i w:val="false"/>
          <w:iCs w:val="false"/>
        </w:rPr>
        <w:t xml:space="preserve">Spotify Premium</w:t>
      </w:r>
      <w:r>
        <w:rPr>
          <w:b w:val="false"/>
          <w:bCs w:val="false"/>
          <w:i w:val="false"/>
          <w:iCs w:val="false"/>
        </w:rPr>
        <w:t xml:space="preserve">; audio features, recommendations, related-artists e o campo de popularidade foram descontinuados (nov/2024 e fev/2026); e a API não devolve o histórico completo — só as ~50 reproduções recentes. O histórico é papel do Last.fm. Sem Premium, pule esta fase sem culpa: nenhum critério do núcleo depende dela.</w:t>
      </w:r>
    </w:p>
    <w:p>
      <w:pPr>
        <w:pStyle w:val="Heading2"/>
      </w:pPr>
      <w:r>
        <w:t xml:space="preserve">Se for fazer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OAuth 2.0 (Authorization Code) com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spotipy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SpotifyOAuth</w:t>
      </w:r>
      <w:r>
        <w:rPr>
          <w:b w:val="false"/>
          <w:bCs w:val="false"/>
          <w:i w:val="false"/>
          <w:iCs w:val="false"/>
        </w:rPr>
        <w:t xml:space="preserve">): cache + refresh automático do token (RNF4); scopes mínimos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user-top-read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user-library-read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pipeline_spotify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@weekly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/me/top/tracks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/me/top/artists</w:t>
      </w:r>
      <w:r>
        <w:rPr>
          <w:b w:val="false"/>
          <w:bCs w:val="false"/>
          <w:i w:val="false"/>
          <w:iCs w:val="false"/>
        </w:rPr>
        <w:t xml:space="preserve"> nos 3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time_range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/me/tracks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raw/spotify/</w:t>
      </w:r>
      <w:r>
        <w:rPr>
          <w:b w:val="false"/>
          <w:bCs w:val="false"/>
          <w:i w:val="false"/>
          <w:iCs w:val="false"/>
        </w:rPr>
        <w:t xml:space="preserve"> → Parquet → enriquecer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dim_artista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dim_faixa</w:t>
      </w:r>
      <w:r>
        <w:rPr>
          <w:b w:val="false"/>
          <w:bCs w:val="false"/>
          <w:i w:val="false"/>
          <w:iCs w:val="false"/>
        </w:rPr>
        <w:t xml:space="preserve"> (ids,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na_biblioteca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biblioteca_added_at</w:t>
      </w:r>
      <w:r>
        <w:rPr>
          <w:b w:val="false"/>
          <w:bCs w:val="false"/>
          <w:i w:val="false"/>
          <w:iCs w:val="false"/>
        </w:rPr>
        <w:t xml:space="preserve">) e inserir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fato_top_spotify</w:t>
      </w:r>
      <w:r>
        <w:rPr>
          <w:b w:val="false"/>
          <w:bCs w:val="false"/>
          <w:i w:val="false"/>
          <w:iCs w:val="false"/>
        </w:rPr>
        <w:t xml:space="preserve">, idempotente por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snapshot_date + time_range + posicao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Casamento entre fontes por </w:t>
      </w:r>
      <w:r>
        <w:rPr>
          <w:b/>
          <w:bCs/>
          <w:i w:val="false"/>
          <w:iCs w:val="false"/>
        </w:rPr>
        <w:t xml:space="preserve">nome</w:t>
      </w:r>
      <w:r>
        <w:rPr>
          <w:b w:val="false"/>
          <w:bCs w:val="false"/>
          <w:i w:val="false"/>
          <w:iCs w:val="false"/>
        </w:rPr>
        <w:t xml:space="preserve"> (chave de negócio);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spotify_*_id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mbid</w:t>
      </w:r>
      <w:r>
        <w:rPr>
          <w:b w:val="false"/>
          <w:bCs w:val="false"/>
          <w:i w:val="false"/>
          <w:iCs w:val="false"/>
        </w:rPr>
        <w:t xml:space="preserve"> como atributos de apoio — nem sempre vêm preenchidos.</w:t>
      </w:r>
    </w:p>
    <w:p>
      <w:pPr>
        <w:pStyle w:val="Heading2"/>
      </w:pPr>
      <w:r>
        <w:t xml:space="preserve">Checkpoint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Token renova sozinho, sem novo login a cada execução.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pipeline_spotify</w:t>
      </w:r>
      <w:r>
        <w:rPr>
          <w:b w:val="false"/>
          <w:bCs w:val="false"/>
          <w:i w:val="false"/>
          <w:iCs w:val="false"/>
        </w:rPr>
        <w:t xml:space="preserve"> verde.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Uma consulta cruzando as fontes: top 10 do Spotify vs 10 mais tocadas no Last.fm no mesmo período; % do seu top que está na biblioteca.</w:t>
      </w:r>
    </w:p>
    <w:p>
      <w:pPr>
        <w:pStyle w:val="Heading1"/>
      </w:pPr>
      <w:r>
        <w:t xml:space="preserve">Fase 5 — Qualidade e confiabilidade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1,5–2 semanas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 3 validações na DAG, falhando barulhento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Ler </w:t>
      </w:r>
      <w:r>
        <w:rPr>
          <w:b w:val="false"/>
          <w:bCs w:val="false"/>
          <w:i/>
          <w:iCs/>
        </w:rPr>
        <w:t xml:space="preserve">Fundamentos da Qualidade de Dados</w:t>
      </w:r>
      <w:r>
        <w:rPr>
          <w:b w:val="false"/>
          <w:bCs w:val="false"/>
          <w:i w:val="false"/>
          <w:iCs w:val="false"/>
        </w:rPr>
        <w:t xml:space="preserve"> Cap. 2 e 4 e traduzir os cinco pilares para </w:t>
      </w:r>
      <w:r>
        <w:rPr>
          <w:b w:val="false"/>
          <w:bCs w:val="false"/>
          <w:i/>
          <w:iCs/>
        </w:rPr>
        <w:t xml:space="preserve">estes</w:t>
      </w:r>
      <w:r>
        <w:rPr>
          <w:b w:val="false"/>
          <w:bCs w:val="false"/>
          <w:i w:val="false"/>
          <w:iCs w:val="false"/>
        </w:rPr>
        <w:t xml:space="preserve"> dados — o guia antigo listava checagens genéricas; estas são as do projeto: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Volume / frescor: </w:t>
      </w:r>
      <w:r>
        <w:rPr>
          <w:b w:val="false"/>
          <w:bCs w:val="false"/>
          <w:i w:val="false"/>
          <w:iCs w:val="false"/>
        </w:rPr>
        <w:t xml:space="preserve">quantas linhas a janela de ontem trouxe? Zero por vários dias seguidos = frescor quebrado (ou você parou de scrobblar, ou a extração quebrou — a validação não sabe qual, mas avisa).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Completude: </w:t>
      </w:r>
      <w:r>
        <w:rPr>
          <w:b w:val="false"/>
          <w:bCs w:val="false"/>
          <w:i w:val="false"/>
          <w:iCs w:val="false"/>
        </w:rPr>
        <w:t xml:space="preserve">nome do artista, nome da faixa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scrobble_uts</w:t>
      </w:r>
      <w:r>
        <w:rPr>
          <w:b w:val="false"/>
          <w:bCs w:val="false"/>
          <w:i w:val="false"/>
          <w:iCs w:val="false"/>
        </w:rPr>
        <w:t xml:space="preserve"> não podem ser nulos. E atenção ao que </w:t>
      </w:r>
      <w:r>
        <w:rPr>
          <w:b/>
          <w:bCs/>
          <w:i w:val="false"/>
          <w:iCs w:val="false"/>
        </w:rPr>
        <w:t xml:space="preserve">não</w:t>
      </w:r>
      <w:r>
        <w:rPr>
          <w:b w:val="false"/>
          <w:bCs w:val="false"/>
          <w:i w:val="false"/>
          <w:iCs w:val="false"/>
        </w:rPr>
        <w:t xml:space="preserve"> validar: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mbid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album</w:t>
      </w:r>
      <w:r>
        <w:rPr>
          <w:b w:val="false"/>
          <w:bCs w:val="false"/>
          <w:i w:val="false"/>
          <w:iCs w:val="false"/>
        </w:rPr>
        <w:t xml:space="preserve"> vêm vazios com frequência na própria fonte (PRD §4.1) — exigir preenchimento só geraria alarme falso.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Unicidade: </w:t>
      </w:r>
      <w:r>
        <w:rPr>
          <w:b w:val="false"/>
          <w:bCs w:val="false"/>
          <w:i w:val="false"/>
          <w:i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scrobble_uts, faixa_id</w:t>
      </w:r>
      <w:r>
        <w:rPr>
          <w:b w:val="false"/>
          <w:bCs w:val="false"/>
          <w:i w:val="false"/>
          <w:iCs w:val="false"/>
        </w:rPr>
        <w:t xml:space="preserve">) sem duplicatas no Parquet da janela.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Reconciliação: </w:t>
      </w:r>
      <w:r>
        <w:rPr>
          <w:b w:val="false"/>
          <w:bCs w:val="false"/>
          <w:i w:val="false"/>
          <w:iCs w:val="false"/>
        </w:rPr>
        <w:t xml:space="preserve">linhas do Parquet da janela = inseridas + ignoradas pelo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ON CONFLICT</w:t>
      </w:r>
      <w:r>
        <w:rPr>
          <w:b w:val="false"/>
          <w:bCs w:val="false"/>
          <w:i w:val="false"/>
          <w:iCs w:val="false"/>
        </w:rPr>
        <w:t xml:space="preserve"> no warehouse; e total do warehouse vs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@attr.total</w:t>
      </w:r>
      <w:r>
        <w:rPr>
          <w:b w:val="false"/>
          <w:bCs w:val="false"/>
          <w:i w:val="false"/>
          <w:iCs w:val="false"/>
        </w:rPr>
        <w:t xml:space="preserve"> da API.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Esquema: </w:t>
      </w:r>
      <w:r>
        <w:rPr>
          <w:b w:val="false"/>
          <w:bCs w:val="false"/>
          <w:i w:val="false"/>
          <w:iCs w:val="false"/>
        </w:rPr>
        <w:t xml:space="preserve">os campos esperados existem no JSON — defesa contra schema drift (PRD §11, pergunta 7).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Implementar como </w:t>
      </w:r>
      <w:r>
        <w:rPr>
          <w:b/>
          <w:bCs/>
          <w:i w:val="false"/>
          <w:iCs w:val="false"/>
        </w:rPr>
        <w:t xml:space="preserve">tasks de validação na DAG</w:t>
      </w:r>
      <w:r>
        <w:rPr>
          <w:b w:val="false"/>
          <w:bCs w:val="false"/>
          <w:i w:val="false"/>
          <w:iCs w:val="false"/>
        </w:rPr>
        <w:t xml:space="preserve"> (entre transformação e carga, e uma pós-carga), falhando de forma </w:t>
      </w:r>
      <w:r>
        <w:rPr>
          <w:b/>
          <w:bCs/>
          <w:i w:val="false"/>
          <w:iCs w:val="false"/>
        </w:rPr>
        <w:t xml:space="preserve">barulhenta</w:t>
      </w:r>
      <w:r>
        <w:rPr>
          <w:b w:val="false"/>
          <w:bCs w:val="false"/>
          <w:i w:val="false"/>
          <w:iCs w:val="false"/>
        </w:rPr>
        <w:t xml:space="preserve"> — dado ruim para a pipeline em vez de virar lixo no warehouse. (Opcional) experimentar uma ferramenta dedicada, como Great Expectations ou Soda Core, em vez de checagens manuais.</w:t>
      </w:r>
    </w:p>
    <w:p>
      <w:pPr>
        <w:pStyle w:val="Heading2"/>
      </w:pPr>
      <w:r>
        <w:t xml:space="preserve">Checkpoint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Pelo menos três validações na DAG.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Demonstração com dado ruim (ex.: um JSON adulterado num raw de teste) → a pipeline para e alerta, e o warehouse fica intacto.</w:t>
      </w:r>
    </w:p>
    <w:p>
      <w:pPr>
        <w:pStyle w:val="Heading1"/>
      </w:pPr>
      <w:r>
        <w:t xml:space="preserve">Fase 6 — Acabamento e portfólio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0"/>
        <w:gridCol w:w="2650"/>
        <w:gridCol w:w="3926"/>
      </w:tblGrid>
      <w:tr>
        <w:trPr>
          <w:cantSplit/>
        </w:trPr>
        <w:tc>
          <w:tcPr>
            <w:tcW w:type="dxa" w:w="24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650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≈ 1 semana</w:t>
            </w:r>
          </w:p>
        </w:tc>
        <w:tc>
          <w:tcPr>
            <w:tcW w:type="dxa" w:w="3926"/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Entrega-chave  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Checklist do PRD §8 completo + post publicado</w:t>
            </w:r>
          </w:p>
        </w:tc>
      </w:tr>
    </w:tbl>
    <w:p>
      <w:pPr>
        <w:spacing w:after="8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Revisar Cap. 3–4 (articular as decisões de arquitetura) e Cap. 10 (segurança: segredos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.env</w:t>
      </w:r>
      <w:r>
        <w:rPr>
          <w:b w:val="false"/>
          <w:bCs w:val="false"/>
          <w:i w:val="false"/>
          <w:iCs w:val="false"/>
        </w:rPr>
        <w:t xml:space="preserve">, nunca commitados — RNF3). Cap. 7–8 do livro de qualidade fecham a leitura, se quiser.</w:t>
      </w:r>
    </w:p>
    <w:p>
      <w:pPr>
        <w:pStyle w:val="Heading2"/>
      </w:pPr>
      <w:r>
        <w:t xml:space="preserve">Checklist final = definição de pronto do PRD (§8)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pipeline_audicoes</w:t>
      </w:r>
      <w:r>
        <w:rPr>
          <w:b w:val="false"/>
          <w:bCs w:val="false"/>
          <w:i w:val="false"/>
          <w:iCs w:val="false"/>
        </w:rPr>
        <w:t xml:space="preserve"> verde de ponta a ponta; histórico do Last.fm carregado.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(Se fez a 4b) DAG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pipeline_spotify</w:t>
      </w:r>
      <w:r>
        <w:rPr>
          <w:b w:val="false"/>
          <w:bCs w:val="false"/>
          <w:i w:val="false"/>
          <w:iCs w:val="false"/>
        </w:rPr>
        <w:t xml:space="preserve"> verde; dimensões enriquecidas;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fato_top_spotify</w:t>
      </w:r>
      <w:r>
        <w:rPr>
          <w:b w:val="false"/>
          <w:bCs w:val="false"/>
          <w:i w:val="false"/>
          <w:iCs w:val="false"/>
        </w:rPr>
        <w:t xml:space="preserve"> populado.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Consultas analíticas respondendo — as da Fase 2, e o cruzamento Last.fm × Spotify se aplicável.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Falha provocada → retry + alerta; nada de lixo no warehouse.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Repositório com README, diagrama, o PRD,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docker-compose.yml</w:t>
      </w:r>
      <w:r>
        <w:rPr>
          <w:b w:val="false"/>
          <w:bCs w:val="false"/>
          <w:i w:val="false"/>
          <w:iCs w:val="false"/>
        </w:rPr>
        <w:t xml:space="preserve"> e o código das DAGs.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Post de portfólio: problema → solução → decisões → aprendizados.</w:t>
      </w:r>
    </w:p>
    <w:p>
      <w:pPr>
        <w:pStyle w:val="Heading2"/>
      </w:pPr>
      <w:r>
        <w:t xml:space="preserve">O que valorizar no post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Decisões que valem ouro </w:t>
      </w:r>
      <w:r>
        <w:rPr>
          <w:b w:val="false"/>
          <w:bCs w:val="false"/>
          <w:i/>
          <w:iCs/>
        </w:rPr>
        <w:t xml:space="preserve">neste</w:t>
      </w:r>
      <w:r>
        <w:rPr>
          <w:b w:val="false"/>
          <w:bCs w:val="false"/>
          <w:i w:val="false"/>
          <w:iCs w:val="false"/>
        </w:rPr>
        <w:t xml:space="preserve"> projeto: por que o Last.fm é a espinha (e não o Spotify); por que arquitetura medalhão; como você garantiu idempotência; e o que as mudanças da API do Spotify em 2024/2026 ensinam sobre depender de fontes de terceiros.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</w:rPr>
        <w:t xml:space="preserve">Extra opcional (fora do escopo do PRD): um dashboard simples apontado para o warehouse — ex.: Metabase no compose ou um notebook — ou deixe registrado em “próximos passos”. Primeiro o dado correto, depois a visualização.</w:t>
      </w:r>
    </w:p>
    <w:p>
      <w:pPr>
        <w:pageBreakBefore/>
        <w:spacing w:after="0"/>
      </w:pPr>
    </w:p>
    <w:tbl>
      <w:tblPr>
        <w:tblW w:type="dxa" w:w="902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4"/>
          <w:insideV w:val="single" w:color="1F3864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PARTE III — PLANEJAMENTO E REFERÊNCIAS</w:t>
            </w:r>
          </w:p>
        </w:tc>
      </w:tr>
    </w:tbl>
    <w:p>
      <w:pPr>
        <w:spacing w:after="160" w:before="0" w:line="276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</w:pPr>
      <w:r>
        <w:t xml:space="preserve">5. Ritmo sugerido — do ponto atual à conclusão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3900"/>
        <w:gridCol w:w="1900"/>
        <w:gridCol w:w="2426"/>
      </w:tblGrid>
      <w:tr>
        <w:trPr>
          <w:cantSplit/>
          <w:tblHeader/>
        </w:trPr>
        <w:tc>
          <w:tcPr>
            <w:tcW w:type="dxa" w:w="80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Fase</w:t>
            </w:r>
          </w:p>
        </w:tc>
        <w:tc>
          <w:tcPr>
            <w:tcW w:type="dxa" w:w="390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Foco</w:t>
            </w:r>
          </w:p>
        </w:tc>
        <w:tc>
          <w:tcPr>
            <w:tcW w:type="dxa" w:w="1900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426"/>
            <w:shd w:fill="DDE5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Estimativa restante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mental (stacks, PRD, Cap. 1–2)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Concluída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Primeira execução real (teste_api.py)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Você está aqui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dias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 analítico + modelagem (consultas sobre audições)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semanas, em paralelo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Subir a infra (Docker + MinIO + Airflow)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1–1,5 semana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Núcleo: DAG verde, backfill, idempotência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≈ 2 semanas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4b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Spotify (opcional)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1–1,5 semana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Qualidade de dados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1,5–2 semanas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Portfólio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iniciada</w:t>
            </w:r>
          </w:p>
        </w:tc>
        <w:tc>
          <w:tcPr>
            <w:tcW w:type="dxa" w:w="24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≈ 1 semana</w:t>
            </w:r>
          </w:p>
        </w:tc>
      </w:tr>
    </w:tbl>
    <w:p>
      <w:pPr>
        <w:spacing w:after="120" w:before="120" w:line="276"/>
      </w:pPr>
      <w:r>
        <w:rPr>
          <w:b w:val="false"/>
          <w:bCs w:val="false"/>
          <w:i w:val="false"/>
          <w:iCs w:val="false"/>
        </w:rPr>
        <w:t xml:space="preserve">Somando as fases sequenciais (1 → 3 → 4 → 5 → 6), em meio período (8–10 h/semana): </w:t>
      </w:r>
      <w:r>
        <w:rPr>
          <w:b/>
          <w:bCs/>
          <w:i w:val="false"/>
          <w:iCs w:val="false"/>
        </w:rPr>
        <w:t xml:space="preserve">≈ 6 a 7 semanas para o núcleo</w:t>
      </w:r>
      <w:r>
        <w:rPr>
          <w:b w:val="false"/>
          <w:bCs w:val="false"/>
          <w:i w:val="false"/>
          <w:iCs w:val="false"/>
        </w:rPr>
        <w:t xml:space="preserve">, com a Fase 2 correndo em paralelo; some 1 a 1,5 semana se incluir o Spotify. Ainda é metade das 12–14 semanas do plano original — o PRD, o esqueleto do repositório e o ETL escritos já pagaram esse adiantamento. E a regra de ouro continua: nunca mais de uma semana só lendo, sem código rodando.</w:t>
      </w:r>
    </w:p>
    <w:p>
      <w:pPr>
        <w:pStyle w:val="Heading1"/>
      </w:pPr>
      <w:r>
        <w:t xml:space="preserve">6. Armadilhas comuns — as deste projeto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Validar o que a fonte não garante: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mbid</w:t>
      </w:r>
      <w:r>
        <w:rPr>
          <w:b w:val="false"/>
          <w:bCs w:val="false"/>
          <w:i w:val="false"/>
          <w:iCs w:val="false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album</w:t>
      </w:r>
      <w:r>
        <w:rPr>
          <w:b w:val="false"/>
          <w:bCs w:val="false"/>
          <w:i w:val="false"/>
          <w:iCs w:val="false"/>
        </w:rPr>
        <w:t xml:space="preserve"> vazios são normais no Last.fm; não são “dado ruim”.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Esquecer o filtro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nowplaying</w:t>
      </w:r>
      <w:r>
        <w:rPr>
          <w:b w:val="false"/>
          <w:bCs w:val="false"/>
          <w:i w:val="false"/>
          <w:iCs w:val="false"/>
        </w:rPr>
        <w:t xml:space="preserve">: a faixa “tocando agora” vem sem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date</w:t>
      </w:r>
      <w:r>
        <w:rPr>
          <w:b w:val="false"/>
          <w:bCs w:val="false"/>
          <w:i w:val="false"/>
          <w:iCs w:val="false"/>
        </w:rPr>
        <w:t xml:space="preserve"> e quebra (ou suja) a transformação.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Confundir endereços host × container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localhost:9000</w:t>
      </w:r>
      <w:r>
        <w:rPr>
          <w:b w:val="false"/>
          <w:bCs w:val="false"/>
          <w:i w:val="false"/>
          <w:iCs w:val="false"/>
        </w:rPr>
        <w:t xml:space="preserve"> vs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minio:9000</w:t>
      </w:r>
      <w:r>
        <w:rPr>
          <w:b w:val="false"/>
          <w:bCs w:val="false"/>
          <w:i w:val="false"/>
          <w:iCs w:val="false"/>
        </w:rPr>
        <w:t xml:space="preserve">): a causa nº 1 de “connection refused” aqui.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Planejar análises sobre endpoints mortos do Spotify (audio features, recommendations, popularidade) — cheque o changelog antes de qualquer ideia nova.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Adiar o backfill: rode-o cedo; é nele que aparecem as surpresas de paginação e volume.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Rodar a DAG uma vez e dar por pronto: idempotência só está provada depois da </w:t>
      </w:r>
      <w:r>
        <w:rPr>
          <w:b w:val="false"/>
          <w:bCs w:val="false"/>
          <w:i/>
          <w:iCs/>
        </w:rPr>
        <w:t xml:space="preserve">segunda</w:t>
      </w:r>
      <w:r>
        <w:rPr>
          <w:b w:val="false"/>
          <w:bCs w:val="false"/>
          <w:i w:val="false"/>
          <w:iCs w:val="false"/>
        </w:rPr>
        <w:t xml:space="preserve"> execução na mesma janela.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Deixar a documentação para o fim (mantida do guia original — continua verdade: prints e README enquanto faz).</w:t>
      </w:r>
    </w:p>
    <w:p>
      <w:pPr>
        <w:pStyle w:val="Heading1"/>
      </w:pPr>
      <w:r>
        <w:t xml:space="preserve">7. Recursos por tópico (atualizados)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Last.fm API: </w:t>
      </w:r>
      <w:r>
        <w:rPr>
          <w:b w:val="false"/>
          <w:bCs w:val="false"/>
          <w:i w:val="false"/>
          <w:iCs w:val="false"/>
        </w:rPr>
        <w:t xml:space="preserve">doc do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user.getRecentTracks</w:t>
      </w:r>
      <w:r>
        <w:rPr>
          <w:b w:val="false"/>
          <w:bCs w:val="false"/>
          <w:i w:val="false"/>
          <w:iCs w:val="false"/>
        </w:rPr>
        <w:t xml:space="preserve"> (last.fm/api/show/user.getRecentTracks) e criação de API key (last.fm/api/account/create).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Spotify: </w:t>
      </w:r>
      <w:r>
        <w:rPr>
          <w:b w:val="false"/>
          <w:bCs w:val="false"/>
          <w:i w:val="false"/>
          <w:iCs w:val="false"/>
        </w:rPr>
        <w:t xml:space="preserve">docs da Web API + changelogs de nov/2024 e fev/2026 (developer.spotify.com) e a lib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spotipy</w:t>
      </w:r>
      <w:r>
        <w:rPr>
          <w:b w:val="false"/>
          <w:bCs w:val="false"/>
          <w:i w:val="false"/>
          <w:iCs w:val="false"/>
        </w:rPr>
        <w:t xml:space="preserve"> (spotipy.readthedocs.io).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Airflow: </w:t>
      </w:r>
      <w:r>
        <w:rPr>
          <w:b w:val="false"/>
          <w:bCs w:val="false"/>
          <w:i w:val="false"/>
          <w:iCs w:val="false"/>
        </w:rPr>
        <w:t xml:space="preserve">tutorial oficial + guias gratuitos da Astronomer; a referência canônica do compose é o docker-compose oficial da versão usada (2.10.5, ver README).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MinIO / S3: </w:t>
      </w:r>
      <w:r>
        <w:rPr>
          <w:b w:val="false"/>
          <w:bCs w:val="false"/>
          <w:i w:val="false"/>
          <w:iCs w:val="false"/>
        </w:rPr>
        <w:t xml:space="preserve">quickstart do MinIO e documentação do boto3.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Parquet: </w:t>
      </w:r>
      <w:r>
        <w:rPr>
          <w:b w:val="false"/>
          <w:bCs w:val="false"/>
          <w:i w:val="false"/>
          <w:iCs w:val="false"/>
        </w:rPr>
        <w:t xml:space="preserve">documentação do PyArrow / Apache Arrow.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SQL: </w:t>
      </w:r>
      <w:r>
        <w:rPr>
          <w:b w:val="false"/>
          <w:bCs w:val="false"/>
          <w:i w:val="false"/>
          <w:iCs w:val="false"/>
        </w:rPr>
        <w:t xml:space="preserve">tutorial oficial do PostgreSQL, SQLBolt, PostgreSQL Exercises (pgexercises), Mode SQL Tutorial.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Python para dados: </w:t>
      </w:r>
      <w:r>
        <w:rPr>
          <w:b w:val="false"/>
          <w:bCs w:val="false"/>
          <w:i w:val="false"/>
          <w:iCs w:val="false"/>
        </w:rPr>
        <w:t xml:space="preserve">documentação oficial do Python, “Automate the Boring Stuff”, documentação do pandas.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Modelagem dimensional: </w:t>
      </w:r>
      <w:r>
        <w:rPr>
          <w:b w:val="false"/>
          <w:bCs w:val="false"/>
          <w:i w:val="false"/>
          <w:iCs w:val="false"/>
        </w:rPr>
        <w:t xml:space="preserve">artigos do Kimball Group + Cap. 8 do livro do Reis.</w:t>
      </w:r>
    </w:p>
    <w:p>
      <w:pPr>
        <w:spacing w:after="120" w:before="200" w:line="276"/>
      </w:pPr>
      <w:r>
        <w:rPr>
          <w:b w:val="false"/>
          <w:bCs w:val="false"/>
          <w:i/>
          <w:iCs/>
        </w:rPr>
        <w:t xml:space="preserve">Bons estudos — desta vez com o mapa apontando para o destino certo: a DAG </w:t>
      </w:r>
      <w:r>
        <w:rPr>
          <w:rFonts w:ascii="Consolas" w:cs="Consolas" w:eastAsia="Consolas" w:hAnsi="Consolas"/>
          <w:b w:val="false"/>
          <w:bCs w:val="false"/>
          <w:i/>
          <w:iCs/>
          <w:sz w:val="20"/>
          <w:szCs w:val="20"/>
        </w:rPr>
        <w:t xml:space="preserve">pipeline_audicoes</w:t>
      </w:r>
      <w:r>
        <w:rPr>
          <w:b w:val="false"/>
          <w:bCs w:val="false"/>
          <w:i/>
          <w:iCs/>
        </w:rPr>
        <w:t xml:space="preserve"> verde, o seu histórico musical inteiro no warehouse e um post contando como você chegou lá.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before="60"/>
      <w:jc w:val="center"/>
    </w:pPr>
    <w:r>
      <w:rPr>
        <w:color w:val="808080"/>
        <w:sz w:val="16"/>
        <w:szCs w:val="16"/>
      </w:rPr>
      <w:t xml:space="preserve">Guia de Estudos — Engenharia de Dados · edição corrigida   ·  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0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90" w:before="200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2026-07-03T04:56:53.032Z</dcterms:created>
  <dcterms:modified xsi:type="dcterms:W3CDTF">2026-07-03T04:56:53.044Z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