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Instituto Vivance — Contexto do Produto, Escopo do MVP e Casos de Uso</w:t>
      </w: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Status:</w:t>
      </w:r>
      <w:r>
        <w:rPr>
          <w:rFonts w:ascii="Arial" w:hAnsi="Arial" w:eastAsia="Arial"/>
          <w:b w:val="0"/>
          <w:i w:val="0"/>
          <w:color w:val="000000"/>
        </w:rPr>
        <w:t xml:space="preserve"> documento-base para discovery, produto, design e desenvolvimento</w:t>
      </w:r>
    </w:p>
    <w:p>
      <w:pPr>
        <w:pStyle w:val="VivanceMetadata"/>
      </w:pP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Atualizado em:</w:t>
      </w:r>
      <w:r>
        <w:rPr>
          <w:rFonts w:ascii="Arial" w:hAnsi="Arial" w:eastAsia="Arial"/>
          <w:b w:val="0"/>
          <w:i w:val="0"/>
          <w:color w:val="000000"/>
        </w:rPr>
        <w:t xml:space="preserve"> 1º de setembro de 2026</w:t>
      </w:r>
    </w:p>
    <w:p>
      <w:pPr>
        <w:pStyle w:val="VivanceMetadata"/>
      </w:pP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Escopo:</w:t>
      </w:r>
      <w:r>
        <w:rPr>
          <w:rFonts w:ascii="Arial" w:hAnsi="Arial" w:eastAsia="Arial"/>
          <w:b w:val="0"/>
          <w:i w:val="0"/>
          <w:color w:val="000000"/>
        </w:rPr>
        <w:t xml:space="preserve"> produto clínico e operacional, sem conteúdo comercial</w:t>
      </w:r>
    </w:p>
    <w:p>
      <w:pPr>
        <w:pStyle w:val="VivanceMetadata"/>
      </w:pP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Idioma do MVP recomendado:</w:t>
      </w:r>
      <w:r>
        <w:rPr>
          <w:rFonts w:ascii="Arial" w:hAnsi="Arial" w:eastAsia="Arial"/>
          <w:b w:val="0"/>
          <w:i w:val="0"/>
          <w:color w:val="000000"/>
        </w:rPr>
        <w:t xml:space="preserve"> PT-BR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0. Como usar este documento no Codex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Este documento consolida o conhecimento disponível sobre o Instituto Vivance e propõe um recorte realista para o primeiro MVP operacional.</w:t>
      </w:r>
    </w:p>
    <w:p>
      <w:pPr/>
      <w:r>
        <w:rPr>
          <w:rFonts w:ascii="Arial" w:hAnsi="Arial" w:eastAsia="Arial"/>
          <w:b w:val="0"/>
          <w:i w:val="0"/>
          <w:color w:val="000000"/>
        </w:rPr>
        <w:t>Ao trabalhar neste projeto, o Codex deve: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Tratar os limites clínicos, de privacidade e segurança como requisitos obrigatórios.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Diferenciar fatos confirmados, informações fornecidas pelo médico, hipóteses de produto, mocks e decisões pendentes.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Inspecionar o código e os testes antes de assumir que uma funcionalidade ou integração existe.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a IA como copiloto e todo conteúdo clínico gerado como rascunho até aprovação explícita do médico.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Priorizar o menor fluxo ponta a ponta que entregue valor real ao médico e ao paciente.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Evitar transformar todas as telas do protótipo ou todos os usos pessoais de IA do Dr. Guilherme em requisitos do MVP.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incluir funcionalidades comerciais, marketing, aquisição, pagamentos ou monetização.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inventar regras clínicas, faixas, alertas, diagnósticos, protocolos ou campos de prontuário. Esses itens dependem de validação do Dr. Guilherme.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Etiquetas de confiança</w:t>
      </w:r>
    </w:p>
    <w:p>
      <w:pPr/>
      <w:r>
        <w:rPr>
          <w:rFonts w:ascii="Arial" w:hAnsi="Arial" w:eastAsia="Arial"/>
          <w:b w:val="0"/>
          <w:i w:val="0"/>
          <w:color w:val="000000"/>
        </w:rPr>
        <w:t>Sempre que uma nova informação for adicionada ao projeto, classificá-la quando necessário como: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VALIDADO</w:t>
      </w:r>
      <w:r>
        <w:rPr>
          <w:rFonts w:ascii="Arial" w:hAnsi="Arial" w:eastAsia="Arial"/>
          <w:b w:val="0"/>
          <w:i w:val="0"/>
          <w:color w:val="000000"/>
        </w:rPr>
        <w:t>: decisão confirmada pelo responsável de produto e pelo Dr. Guilherme.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OBSERVADO NO CÓDIGO</w:t>
      </w:r>
      <w:r>
        <w:rPr>
          <w:rFonts w:ascii="Arial" w:hAnsi="Arial" w:eastAsia="Arial"/>
          <w:b w:val="0"/>
          <w:i w:val="0"/>
          <w:color w:val="000000"/>
        </w:rPr>
        <w:t>: comportamento comprovado no repositório ou em execução.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INFORMADO PELO MÉDICO — A CONFIRMAR</w:t>
      </w:r>
      <w:r>
        <w:rPr>
          <w:rFonts w:ascii="Arial" w:hAnsi="Arial" w:eastAsia="Arial"/>
          <w:b w:val="0"/>
          <w:i w:val="0"/>
          <w:color w:val="000000"/>
        </w:rPr>
        <w:t>: informação presente nos MDs fornecidos pelo Dr. Guilherme, ainda sem demonstração.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HIPÓTESE DE PRODUTO</w:t>
      </w:r>
      <w:r>
        <w:rPr>
          <w:rFonts w:ascii="Arial" w:hAnsi="Arial" w:eastAsia="Arial"/>
          <w:b w:val="0"/>
          <w:i w:val="0"/>
          <w:color w:val="000000"/>
        </w:rPr>
        <w:t>: recomendação que precisa ser testada.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MOCK/PROTÓTIPO</w:t>
      </w:r>
      <w:r>
        <w:rPr>
          <w:rFonts w:ascii="Arial" w:hAnsi="Arial" w:eastAsia="Arial"/>
          <w:b w:val="0"/>
          <w:i w:val="0"/>
          <w:color w:val="000000"/>
        </w:rPr>
        <w:t>: experiência visual ou dado demonstrativo sem operação real.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DECISÃO PENDENTE</w:t>
      </w:r>
      <w:r>
        <w:rPr>
          <w:rFonts w:ascii="Arial" w:hAnsi="Arial" w:eastAsia="Arial"/>
          <w:b w:val="0"/>
          <w:i w:val="0"/>
          <w:color w:val="000000"/>
        </w:rPr>
        <w:t>: ponto que bloqueia definição segura do comportamento.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FORA DO MVP</w:t>
      </w:r>
      <w:r>
        <w:rPr>
          <w:rFonts w:ascii="Arial" w:hAnsi="Arial" w:eastAsia="Arial"/>
          <w:b w:val="0"/>
          <w:i w:val="0"/>
          <w:color w:val="000000"/>
        </w:rPr>
        <w:t>: item conscientemente adiado.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1. Fontes utilizadas e hierarquia de verdade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Fontes consolidadas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Memória do Projeto — Instituto Vivance</w:t>
      </w:r>
      <w:r>
        <w:rPr>
          <w:rFonts w:ascii="Arial" w:hAnsi="Arial" w:eastAsia="Arial"/>
          <w:b w:val="0"/>
          <w:i w:val="0"/>
          <w:color w:val="000000"/>
        </w:rPr>
        <w:t>, atualizada em 31 de agosto de 2026.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Como Claude Auxilia Dr. Guilherme Martins</w:t>
      </w:r>
      <w:r>
        <w:rPr>
          <w:rFonts w:ascii="Arial" w:hAnsi="Arial" w:eastAsia="Arial"/>
          <w:b w:val="0"/>
          <w:i w:val="0"/>
          <w:color w:val="000000"/>
        </w:rPr>
        <w:t>, fornecido pelo próprio médico em agosto de 2026.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Como o ChatGPT me ajuda no meu fluxo de trabalho</w:t>
      </w:r>
      <w:r>
        <w:rPr>
          <w:rFonts w:ascii="Arial" w:hAnsi="Arial" w:eastAsia="Arial"/>
          <w:b w:val="0"/>
          <w:i w:val="0"/>
          <w:color w:val="000000"/>
        </w:rPr>
        <w:t>, fornecido pelo próprio médico.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Protótipo, repositório e estado técnico descritos na memória do projeto.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Os dois documentos fornecidos pelo Dr. Guilherme são fontes primárias de discovery sobre sua rotina, necessidades, ferramentas e modo desejado de trabalhar. Eles </w:t>
      </w:r>
      <w:r>
        <w:rPr>
          <w:rFonts w:ascii="Arial" w:hAnsi="Arial" w:eastAsia="Arial"/>
          <w:b/>
          <w:i w:val="0"/>
          <w:color w:val="000000"/>
        </w:rPr>
        <w:t>não comprovam</w:t>
      </w:r>
      <w:r>
        <w:rPr>
          <w:rFonts w:ascii="Arial" w:hAnsi="Arial" w:eastAsia="Arial"/>
          <w:b w:val="0"/>
          <w:i w:val="0"/>
          <w:color w:val="000000"/>
        </w:rPr>
        <w:t>, isoladamente, que integrações, scripts ou automações já estejam em produção.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Hierarquia recomendada</w:t>
      </w:r>
    </w:p>
    <w:p>
      <w:pPr/>
      <w:r>
        <w:rPr>
          <w:rFonts w:ascii="Arial" w:hAnsi="Arial" w:eastAsia="Arial"/>
          <w:b w:val="0"/>
          <w:i w:val="0"/>
          <w:color w:val="000000"/>
        </w:rPr>
        <w:t>Em caso de divergência, seguir esta ordem: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Requisitos legais, clínicos, de segurança e privacidade aprovados.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Decisões registradas e datadas, validadas pelo Dr. Guilherme e pelo responsável de produto.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Fluxos e requisitos clínicos demonstrados e validados com o médico.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Código executável, testes e documentação oficial das integrações, como evidência do estado implementado.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Documentos fornecidos pelo médico.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Protótipos, mocks e dados fictícios.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Recomendações ou sínteses geradas por IA.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código comprova o que existe, mas não substitui nem pode contrariar um requisito clínico, legal ou de segurança validado.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2. Exclusões explícitas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Este documento não considera: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Valores, pagamentos ou parcelamentos.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Contratos, equity, comissões ou participação.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Precificação, faturamento ou modelos de receita.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CAC, LTV, funil de vendas ou análise de anúncios.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Captação e qualificação de leads.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Marketing, criação de conteúdo ou infoprodutos.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Comercialização para outras clínicas.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Promessas de economia, retenção ou retorno financeiro.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As estimativas de tempo presentes nos documentos do médico podem ser usadas apenas como </w:t>
      </w:r>
      <w:r>
        <w:rPr>
          <w:rFonts w:ascii="Arial" w:hAnsi="Arial" w:eastAsia="Arial"/>
          <w:b/>
          <w:i w:val="0"/>
          <w:color w:val="000000"/>
        </w:rPr>
        <w:t>hipóteses a medir</w:t>
      </w:r>
      <w:r>
        <w:rPr>
          <w:rFonts w:ascii="Arial" w:hAnsi="Arial" w:eastAsia="Arial"/>
          <w:b w:val="0"/>
          <w:i w:val="0"/>
          <w:color w:val="000000"/>
        </w:rPr>
        <w:t>, nunca como resultados comprovados.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3. Visão do produto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O Instituto Vivance é uma plataforma de </w:t>
      </w:r>
      <w:r>
        <w:rPr>
          <w:rFonts w:ascii="Arial" w:hAnsi="Arial" w:eastAsia="Arial"/>
          <w:b/>
          <w:i w:val="0"/>
          <w:color w:val="000000"/>
        </w:rPr>
        <w:t>cuidado longitudinal</w:t>
      </w:r>
      <w:r>
        <w:rPr>
          <w:rFonts w:ascii="Arial" w:hAnsi="Arial" w:eastAsia="Arial"/>
          <w:b w:val="0"/>
          <w:i w:val="0"/>
          <w:color w:val="000000"/>
        </w:rPr>
        <w:t>, inicialmente voltada ao acompanhamento de emagrecimento e saúde do envelhecimento.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produto deve acompanhar o paciente antes, durante e depois da consulta, centralizando informações que hoje ficam fragmentadas entre mensagens, exames, notas, fotos, documentos, agenda e diferentes sistemas.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Problema central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médico recebe informações em formatos desestruturados, precisa reconstruir o contexto do paciente, documentar a consulta, transformar decisões em orientações compreensíveis e acompanhar a execução do plano entre consultas.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paciente, por sua vez, precisa entender o que foi combinado, registrar sua evolução com pouco esforço e saber quais informações serão vistas pelo médico na próxima revisão.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Proposta de valor não comercial</w:t>
      </w:r>
    </w:p>
    <w:p>
      <w:pPr/>
      <w:r>
        <w:rPr>
          <w:rFonts w:ascii="Arial" w:hAnsi="Arial" w:eastAsia="Arial"/>
          <w:b w:val="0"/>
          <w:i w:val="0"/>
          <w:color w:val="000000"/>
        </w:rPr>
        <w:t>O Vivance deve reduzir a distância entre a informação bruta e uma ação aprovada pelo médico: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12770"/>
            <wp:docPr id="1" name="Picture 1" title="Ciclo longitudinal de cuidado" descr="Captura, contexto longitudinal, análise e rascunho da IA, revisão e decisão médica, plano ou ação, acompanhamento e retorno ao contexto. Correções retornam à análi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longitudinal_viv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1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ivanceMetadata"/>
        <w:ind w:left="0"/>
        <w:jc w:val="center"/>
      </w:pPr>
      <w:r>
        <w:rPr>
          <w:rFonts w:ascii="Arial" w:hAnsi="Arial" w:eastAsia="Arial"/>
          <w:color w:val="555555"/>
          <w:sz w:val="19"/>
        </w:rPr>
        <w:t>Figura 1 — Ciclo longitudinal de cuidado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valor não está em uma resposta isolada da IA, mas em preservar contexto, organizar o trabalho, apoiar a decisão humana e fechar o ciclo de acompanhamento.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4. Usuários e estratégia de experiência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Usuários iniciais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Paciente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Experiência web </w:t>
      </w:r>
      <w:r>
        <w:rPr>
          <w:rFonts w:ascii="Arial" w:hAnsi="Arial" w:eastAsia="Arial"/>
          <w:b/>
          <w:i w:val="0"/>
          <w:color w:val="000000"/>
        </w:rPr>
        <w:t>mobile-first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Adulto em acompanhamento de emagrecimento e/ou saúde do envelhecimento.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informações, responde à pré-consulta, consulta o plano e realiza check-ins.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Acessa somente seus próprios dados e conteúdos publicados pelo médico.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Médico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Experiência web </w:t>
      </w:r>
      <w:r>
        <w:rPr>
          <w:rFonts w:ascii="Arial" w:hAnsi="Arial" w:eastAsia="Arial"/>
          <w:b/>
          <w:i w:val="0"/>
          <w:color w:val="000000"/>
        </w:rPr>
        <w:t>desktop-first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Operação inicial centrada no Dr. Guilherme.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Revisa contexto, atende, registra decisões, aprova rascunhos e acompanha exceções.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É o responsável final por diagnóstico, conduta, prescrição, comunicação clínica e assinatura.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Administrador técnico</w:t>
      </w:r>
    </w:p>
    <w:p>
      <w:pPr>
        <w:numPr>
          <w:ilvl w:val="0"/>
          <w:numId w:val="1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Papel restrito à configuração e suporte técnico.</w:t>
      </w:r>
    </w:p>
    <w:p>
      <w:pPr>
        <w:numPr>
          <w:ilvl w:val="0"/>
          <w:numId w:val="1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deve receber acesso clínico por padrão.</w:t>
      </w:r>
    </w:p>
    <w:p>
      <w:pPr>
        <w:numPr>
          <w:ilvl w:val="0"/>
          <w:numId w:val="1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Qualquer acesso excepcional a dados sensíveis precisa ser justificado, limitado, temporário e auditado.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Usuários futuros, fora do MVP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Outros médicos.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Recepção.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Nutricionistas ou equipe multidisciplinar.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Gestores de clínica.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Múltiplas clínicas ou marcas.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5. O que foi aprendido sobre a rotina do Dr. Guilherme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5.1 Método geral de trabalho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Dr. Guilherme usa IA como uma camada de inteligência operacional entre informação bruta e decisão:</w:t>
      </w:r>
    </w:p>
    <w:p>
      <w:pPr/>
      <w:r>
        <w:rPr>
          <w:rFonts w:ascii="Arial" w:hAnsi="Arial" w:eastAsia="Arial"/>
          <w:b/>
          <w:i w:val="0"/>
          <w:color w:val="000000"/>
        </w:rPr>
        <w:t>Entrada bruta → Contexto → Análise → Pesquisa/validação → Refinamento → Decisão → Execução → Feedback</w:t>
      </w:r>
    </w:p>
    <w:p>
      <w:pPr/>
      <w:r>
        <w:rPr>
          <w:rFonts w:ascii="Arial" w:hAnsi="Arial" w:eastAsia="Arial"/>
          <w:b w:val="0"/>
          <w:i w:val="0"/>
          <w:color w:val="000000"/>
        </w:rPr>
        <w:t>Ele espera poder enviar materiais sem preparar um briefing perfeito, como: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Texto e perguntas.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Fotos e prints.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PDFs e documentos.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Resultados de exames.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Conversas.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Planilhas.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Links.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 ou transcrição.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Ideias incompletas.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sistema deve organizar o material, recuperar contexto pertinente e separar: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Fatos e dados originais.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Informações faltantes.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Inferências.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Riscos.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Alternativas.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Sugestão operacional ou alternativa para revisão, nunca recomendação terapêutica autônoma.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Próxima ação possível.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médico permanece como camada final de julgamento, autorização e decisão.</w:t>
      </w:r>
    </w:p>
    <w:p>
      <w:pPr/>
      <w:r>
        <w:rPr>
          <w:rFonts w:ascii="Arial" w:hAnsi="Arial" w:eastAsia="Arial"/>
          <w:b w:val="0"/>
          <w:i w:val="0"/>
          <w:color w:val="000000"/>
        </w:rPr>
        <w:t>Essas entradas descrevem o modo geral como o Dr. Guilherme trabalha com IA. Elas não viram automaticamente escopo do produto. No primeiro MVP, as entradas ficam limitadas à pré-consulta por texto, notas do médico e dados explicitamente aprovados para cada fluxo.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5.2 Fluxos clínicos e operacionais informados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Consulta e documentação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Fluxo desejado/informado: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 presencial ou on-line.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Gravação autorizada ou anotações.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Transcrição.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Organização em nota clínica estruturada.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e correção pelo médico.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Assinatura ou registro final no Feegow.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O documento cita Whisper e um script chamado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agente_vivance.py</w:t>
      </w:r>
      <w:r>
        <w:rPr>
          <w:rFonts w:ascii="Arial" w:hAnsi="Arial" w:eastAsia="Arial"/>
          <w:b w:val="0"/>
          <w:i w:val="0"/>
          <w:color w:val="000000"/>
        </w:rPr>
        <w:t xml:space="preserve">. Como o mesmo documento afirma que a automação está “em setup”, esse fluxo deve ser tratado como </w:t>
      </w:r>
      <w:r>
        <w:rPr>
          <w:rFonts w:ascii="Arial" w:hAnsi="Arial" w:eastAsia="Arial"/>
          <w:b/>
          <w:i w:val="0"/>
          <w:color w:val="000000"/>
        </w:rPr>
        <w:t>PoC ou intenção não comprovada</w:t>
      </w:r>
      <w:r>
        <w:rPr>
          <w:rFonts w:ascii="Arial" w:hAnsi="Arial" w:eastAsia="Arial"/>
          <w:b w:val="0"/>
          <w:i w:val="0"/>
          <w:color w:val="000000"/>
        </w:rPr>
        <w:t xml:space="preserve"> até demonstração técnica.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Exames e relatórios</w:t>
      </w:r>
    </w:p>
    <w:p>
      <w:pPr/>
      <w:r>
        <w:rPr>
          <w:rFonts w:ascii="Arial" w:hAnsi="Arial" w:eastAsia="Arial"/>
          <w:b w:val="0"/>
          <w:i w:val="0"/>
          <w:color w:val="000000"/>
        </w:rPr>
        <w:t>Entradas citadas:</w:t>
      </w:r>
    </w:p>
    <w:p>
      <w:pPr>
        <w:numPr>
          <w:ilvl w:val="0"/>
          <w:numId w:val="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Calorimetria indireta.</w:t>
      </w:r>
    </w:p>
    <w:p>
      <w:pPr>
        <w:numPr>
          <w:ilvl w:val="0"/>
          <w:numId w:val="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Bioimpedância/BIA.</w:t>
      </w:r>
    </w:p>
    <w:p>
      <w:pPr>
        <w:numPr>
          <w:ilvl w:val="0"/>
          <w:numId w:val="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Exames laboratoriais.</w:t>
      </w:r>
    </w:p>
    <w:p>
      <w:pPr/>
      <w:r>
        <w:rPr>
          <w:rFonts w:ascii="Arial" w:hAnsi="Arial" w:eastAsia="Arial"/>
          <w:b w:val="0"/>
          <w:i w:val="0"/>
          <w:color w:val="000000"/>
        </w:rPr>
        <w:t>Saídas desejadas: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Extração e organização dos dados.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Relatório explicativo em linguagem acessível.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PDF visual e/ou DOCX estruturado.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Mensagem educativa associada.</w:t>
      </w:r>
    </w:p>
    <w:p>
      <w:pPr/>
      <w:r>
        <w:rPr>
          <w:rFonts w:ascii="Arial" w:hAnsi="Arial" w:eastAsia="Arial"/>
          <w:b w:val="0"/>
          <w:i w:val="0"/>
          <w:color w:val="000000"/>
        </w:rPr>
        <w:t>Qualquer interpretação, plano ou orientação deve permanecer como rascunho até aprovação médica.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Comunicação com pacientes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médico utiliza o WhatsApp para retorno de exames, explicações e acompanhamento. A IA pode ajudar a redigir textos claros, calorosos e prontos para revisão.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No MVP,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wa.me</w:t>
      </w:r>
      <w:r>
        <w:rPr>
          <w:rFonts w:ascii="Arial" w:hAnsi="Arial" w:eastAsia="Arial"/>
          <w:b w:val="0"/>
          <w:i w:val="0"/>
          <w:color w:val="000000"/>
        </w:rPr>
        <w:t xml:space="preserve"> ou uma mensagem redigida não devem ser confundidos com integração real. Nenhuma mensagem clínica gerada pela IA pode ser enviada automaticamente.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Contexto longitudinal</w:t>
      </w:r>
    </w:p>
    <w:p>
      <w:pPr/>
      <w:r>
        <w:rPr>
          <w:rFonts w:ascii="Arial" w:hAnsi="Arial" w:eastAsia="Arial"/>
          <w:b w:val="0"/>
          <w:i w:val="0"/>
          <w:color w:val="000000"/>
        </w:rPr>
        <w:t>O valor aumenta quando o sistema preserva: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Objetivo do paciente em suas próprias palavras.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Decisões anteriores.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Planos e orientações vigentes.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Check-ins e evolução.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Conversas e documentos relevantes.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Pendências.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Resultado das ações anteriores.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5.3 Ecossistema citado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3089"/>
        <w:gridCol w:w="4399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Sistema ou ferramenta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Papel informado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Estado para o MVP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Prontuário eletrônico e registro assinado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Tratar como fonte oficial recomendada até decisão contrária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Visus Vector 2.0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CRM da clínica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Fora do MVP até validação de necessidade e API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PULSE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Contatos e seguimentos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Fora do MVP até validação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Google Drive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Documentos e templates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assumir integração automática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 xml:space="preserve">WhatsApp / </w:t>
            </w:r>
            <w:r>
              <w:rPr>
                <w:rFonts w:ascii="Courier New" w:hAnsi="Courier New" w:eastAsia="Courier New"/>
                <w:b w:val="0"/>
                <w:i w:val="0"/>
                <w:color w:val="202124"/>
                <w:sz w:val="19"/>
                <w:shd w:fill="F1F3F4"/>
              </w:rPr>
              <w:t>wa.me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Comunicação utilizada pelo médico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Envio manual ou integração futura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Whisper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Transcrição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Extensão após consentimento e avaliação do fornecedor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202124"/>
                <w:sz w:val="19"/>
                <w:shd w:fill="F1F3F4"/>
              </w:rPr>
              <w:t>agente_vivance.py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Integração alegada entre áudio, IA, documentos e Feegow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assumir existência ou funcionamento sem inspeção</w:t>
            </w:r>
          </w:p>
        </w:tc>
      </w:tr>
    </w:tbl>
    <w:p>
      <w:pPr>
        <w:spacing w:after="40" w:line="168" w:lineRule="auto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5.4 Informações profissionais a validar</w:t>
      </w:r>
    </w:p>
    <w:p>
      <w:pPr/>
      <w:r>
        <w:rPr>
          <w:rFonts w:ascii="Arial" w:hAnsi="Arial" w:eastAsia="Arial"/>
          <w:b w:val="0"/>
          <w:i w:val="0"/>
          <w:color w:val="000000"/>
        </w:rPr>
        <w:t>Existe divergência nos documentos:</w:t>
      </w:r>
    </w:p>
    <w:p>
      <w:pPr>
        <w:numPr>
          <w:ilvl w:val="0"/>
          <w:numId w:val="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Um MD apresenta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CRM-PR 182364 | RQE 73549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O cadastro utilizado anteriormente apresenta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CRM-SP 182364 | CRM-PR 34614 | RQE 73549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/>
      <w:r>
        <w:rPr>
          <w:rFonts w:ascii="Arial" w:hAnsi="Arial" w:eastAsia="Arial"/>
          <w:b w:val="0"/>
          <w:i w:val="0"/>
          <w:color w:val="000000"/>
        </w:rPr>
        <w:t>Não reutilizar nem publicar esses dados sem confirmação oficial do Dr. Guilherme.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6. Papel e limites da inteligência artificial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 IA pode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Transcrever áudio autorizado.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Resumir informações fornecidas.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Organizar respostas por tema.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Identificar lacunas ou contradições para revisão.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Gerar rascunhos de notas, relatórios, planos e mensagens.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Resumir uma linha do tempo.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Sugerir perguntas que o médico talvez queira confirmar.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Apoiar pesquisa de evidências para uso exclusivo do médico, com fontes.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Indicar padrões descritivos sem tratá-los como causalidade.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 IA não pode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Diagnosticar.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Prescrever.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Criar ou alterar dose de medicamento.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Modificar tratamento.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Decidir conduta clínica.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Assinar documentos.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Publicar plano, nota, relatório ou mensagem clínica sem aprovação.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Responder clinicamente ao paciente de forma autônoma.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Declarar que um paciente está seguro ou sem risco.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Substituir atendimento de urgência ou emergência.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Estimar com precisão ingredientes, porções, calorias ou nutrientes a partir de fotos.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dados dos pacientes para treinamento sem autorização específica e juridicamente validada.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Ciclo obrigatório dos artefatos clínicos gerados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Rascunho da IA</w:t>
        <w:br/>
      </w:r>
      <w:r>
        <w:rPr>
          <w:rFonts w:ascii="Courier New" w:hAnsi="Courier New" w:eastAsia="Courier New"/>
          <w:color w:val="202124"/>
          <w:sz w:val="18"/>
        </w:rPr>
        <w:t>→ Em revisão médica</w:t>
        <w:br/>
      </w:r>
      <w:r>
        <w:rPr>
          <w:rFonts w:ascii="Courier New" w:hAnsi="Courier New" w:eastAsia="Courier New"/>
          <w:color w:val="202124"/>
          <w:sz w:val="18"/>
        </w:rPr>
        <w:t>→ Aprovado pelo médico</w:t>
        <w:br/>
      </w:r>
      <w:r>
        <w:rPr>
          <w:rFonts w:ascii="Courier New" w:hAnsi="Courier New" w:eastAsia="Courier New"/>
          <w:color w:val="202124"/>
          <w:sz w:val="18"/>
        </w:rPr>
        <w:t>→ Publicado ou exportado</w:t>
        <w:br/>
      </w:r>
      <w:r>
        <w:rPr>
          <w:rFonts w:ascii="Courier New" w:hAnsi="Courier New" w:eastAsia="Courier New"/>
          <w:color w:val="202124"/>
          <w:sz w:val="18"/>
        </w:rPr>
        <w:t>→ Nova versão, se alterado</w:t>
      </w:r>
    </w:p>
    <w:p>
      <w:pPr/>
      <w:r>
        <w:rPr>
          <w:rFonts w:ascii="Arial" w:hAnsi="Arial" w:eastAsia="Arial"/>
          <w:b w:val="0"/>
          <w:i w:val="0"/>
          <w:color w:val="000000"/>
        </w:rPr>
        <w:t>Regras obrigatórias: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conteúdo original nunca pode ser ocultado pela síntese.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afirmação clínica deve ser rastreável à fonte usada.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Campos sem evidência devem ficar vazios ou marcados como pendentes.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Diagnóstico, conduta e medicação só podem aparecer quando inseridos ou confirmados pelo médico.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deve registrar modelo/serviço, versão do prompt, fontes, data, autor da revisão e versão aprovada.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Deve existir um caminho manual quando a IA estiver indisponível.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Recusa do uso de IA no cuidado</w:t>
      </w:r>
    </w:p>
    <w:p>
      <w:pPr/>
      <w:r>
        <w:rPr>
          <w:rFonts w:ascii="Arial" w:hAnsi="Arial" w:eastAsia="Arial"/>
          <w:b w:val="0"/>
          <w:i w:val="0"/>
          <w:color w:val="000000"/>
        </w:rPr>
        <w:t>Quando o paciente exercer a recusa informada: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status deve ser registrado e ficar visível ao médico.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continua disponível, mas sem síntese de IA.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Dossiê continua acessível pelas fontes originais, sem resumo de IA.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e plano são elaborados manualmente.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 não é enviado a serviço de transcrição por IA.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dado daquele paciente é enviado ao provedor para os casos recusados.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recusa não impede acesso, consulta ou continuidade do cuidado.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Eventual mudança de escolha deve ser versionada e valer apenas para novos processamentos.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7. Estado atual conhecido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Protótipo construído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Paciente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Hoje.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Diário.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Evolução.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diário.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por voz ou texto.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demonstrativo de refeições.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Indicadores de peso, adesão, sono e passos.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e relatórios demonstrativos.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Médico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Visão geral.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Agenda.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Relatórios.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Ambiente de consulta.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Caixa de atenção por exceção.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Dossiê longitudinal.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Notas estruturadas.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de relatório e plano.</w:t>
      </w:r>
    </w:p>
    <w:p>
      <w:pPr/>
      <w:r>
        <w:rPr>
          <w:rFonts w:ascii="Arial" w:hAnsi="Arial" w:eastAsia="Arial"/>
          <w:b w:val="0"/>
          <w:i w:val="0"/>
          <w:color w:val="000000"/>
        </w:rPr>
        <w:t>Os pacientes, consultas, métricas, alertas e documentos atuais são fictícios.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Estado técnico registrado em 31 de agosto de 2026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React 19.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Next.js 16.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TypeScript.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Tailwind CSS.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Menção adicional a Vinext/Vite.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Preparação para Sites/Cloudflare.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Branch registrada: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main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Commit registrado: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8fe9cf59b055615ea736cdbf734baf86a9b3ec70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/>
      <w:r>
        <w:rPr>
          <w:rFonts w:ascii="Arial" w:hAnsi="Arial" w:eastAsia="Arial"/>
          <w:b w:val="0"/>
          <w:i w:val="0"/>
          <w:color w:val="000000"/>
        </w:rPr>
        <w:t>Antes de modificar o projeto, o Codex deve conferir o repositório real. A combinação Next.js e Vinext/Vite, o commit, a hospedagem e a estrutura podem ter mudado.</w:t>
      </w:r>
    </w:p>
    <w:p>
      <w:pPr/>
      <w:r>
        <w:rPr>
          <w:rFonts w:ascii="Arial" w:hAnsi="Arial" w:eastAsia="Arial"/>
          <w:b w:val="0"/>
          <w:i w:val="0"/>
          <w:color w:val="000000"/>
        </w:rPr>
        <w:t>Na memória datada de 31 de agosto, os principais componentes eram descritos como doctor.tsx e patient.tsx, e os PDFs mockados ficavam em output/pdf/. Esses caminhos são referências históricas e precisam ser confirmados no repositório.</w:t>
      </w:r>
    </w:p>
    <w:p>
      <w:pPr/>
      <w:r>
        <w:rPr>
          <w:rFonts w:ascii="Arial" w:hAnsi="Arial" w:eastAsia="Arial"/>
          <w:b w:val="0"/>
          <w:i w:val="0"/>
          <w:color w:val="000000"/>
        </w:rPr>
        <w:t>A URL publicada ainda utilizava a marca antiga Lume Saúde e respondeu HTTP 401 em verificação anônima. Não tratá-la como ambiente de produção nem apresentá-la externamente sem revalidação.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Ainda não comprovado como operacional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Autenticação real.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Banco de dados persistente.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Upload real e seguro.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Separação entre clínicas.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Feegow.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WhatsApp.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Gravação e transcrição em produção.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Google Meet ou vídeo real.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Prescrição digital.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prontuário.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Apple HealthKit, Health Connect ou relógios.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Base médica conectada.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Operação 24 horas.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Certificação como prontuário ou dispositivo médico.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8. Hipótese recomendada para o MVP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produto possui duas hipóteses de valor relacionadas, mas não deve tentar validá-las simultaneamente no primeiro piloto.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MVP-1 — Eficiência da consulta</w:t>
      </w:r>
    </w:p>
    <w:p>
      <w:pPr/>
      <w:r>
        <w:rPr>
          <w:rFonts w:ascii="Arial" w:hAnsi="Arial" w:eastAsia="Arial"/>
          <w:b w:val="0"/>
          <w:i w:val="0"/>
          <w:color w:val="000000"/>
        </w:rPr>
        <w:t>Primeiro, validar se uma plataforma supervisionada pelo médico consegue: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Organizar o contexto antes da consulta.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Reduzir o trabalho manual de preparação e documentação.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Transformar decisões médicas em uma nota rastreável e um plano claro.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o Feegow como prontuário oficial.</w:t>
      </w:r>
    </w:p>
    <w:p>
      <w:pPr/>
      <w:r>
        <w:rPr>
          <w:rFonts w:ascii="Arial" w:hAnsi="Arial" w:eastAsia="Arial"/>
          <w:b w:val="0"/>
          <w:i w:val="0"/>
          <w:color w:val="000000"/>
        </w:rPr>
        <w:t>Essa é a primeira fatia recomendada porque os documentos do Dr. Guilherme descrevem dores concretas de preparação, transcrição e documentação.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MVP-2 — Acompanhamento longitudinal</w:t>
      </w:r>
    </w:p>
    <w:p>
      <w:pPr/>
      <w:r>
        <w:rPr>
          <w:rFonts w:ascii="Arial" w:hAnsi="Arial" w:eastAsia="Arial"/>
          <w:b w:val="0"/>
          <w:i w:val="0"/>
          <w:color w:val="000000"/>
        </w:rPr>
        <w:t>Depois que o MVP-1 estiver estável, validar se o Vivance consegue: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Acompanhar a execução do plano entre consultas.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Coletar check-ins simples com baixo atrito.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Destacar pendências operacionais explicáveis.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Permitir que o médico registre uma ação e feche o ciclo.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Recorte operacional recomendado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clínica: Instituto Vivance.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médico: Dr. Guilherme.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Poucos pacientes em piloto controlado.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Adultos, salvo decisão clínica em contrário.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Feegow como fonte oficial do prontuário e assinatura.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Vivance como camada de preparação, rascunhos e contexto; acompanhamento longitudinal é adicionado no MVP-2.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Transferência manual segura ao Feegow antes de integração automática.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de atenção inicialmente operacionais, sem triagem ou score clínico.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Jornadas divididas em duas entregas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MVP-1: Jornada A — Preparação da consulta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Convite → Ciência/aceites aplicáveis → Objetivo → Pré-consulta</w:t>
        <w:br/>
      </w:r>
      <w:r>
        <w:rPr>
          <w:rFonts w:ascii="Courier New" w:hAnsi="Courier New" w:eastAsia="Courier New"/>
          <w:color w:val="202124"/>
          <w:sz w:val="18"/>
        </w:rPr>
        <w:t>→ Síntese com fontes → Revisão médica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MVP-1: Jornada B — Consulta, nota e plano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Contexto → Notas ou transcrição existente → Rascunho</w:t>
        <w:br/>
      </w:r>
      <w:r>
        <w:rPr>
          <w:rFonts w:ascii="Courier New" w:hAnsi="Courier New" w:eastAsia="Courier New"/>
          <w:color w:val="202124"/>
          <w:sz w:val="18"/>
        </w:rPr>
        <w:t>→ Edição/aprovação médica → Exportação ao Feegow</w:t>
        <w:br/>
      </w:r>
      <w:r>
        <w:rPr>
          <w:rFonts w:ascii="Courier New" w:hAnsi="Courier New" w:eastAsia="Courier New"/>
          <w:color w:val="202124"/>
          <w:sz w:val="18"/>
        </w:rPr>
        <w:t>→ Plano aprovado publicado ao paciente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MVP-2: Jornada C — Acompanhamento por exceção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Plano ativo → Check-in curto → Regra transparente</w:t>
        <w:br/>
      </w:r>
      <w:r>
        <w:rPr>
          <w:rFonts w:ascii="Courier New" w:hAnsi="Courier New" w:eastAsia="Courier New"/>
          <w:color w:val="202124"/>
          <w:sz w:val="18"/>
        </w:rPr>
        <w:t>→ Item de atenção → Revisão e ação médica → Feedback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9. Escopo recomendado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9.1 MVP-1 — obrigatório para o primeiro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9"/>
        <w:gridCol w:w="7301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Módulo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Incluído no MVP-1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Identidade e acesso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Login seguro, MFA do médico, convite individual, recuperação de acesso e sessões protegidas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Vínculo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 cria, verifica e pode revogar a relação com o paciente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Privacidade e aceites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Ciência do aviso, aceite de termos e consentimento granular somente quando aplicável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Cadastro mínimo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Identificação, objetivo nas palavras do paciente e referência opcional ao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Pré-consulta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Questionário por texto, salvamento de progresso, revisão e envio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Síntese assistida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Resumo com fontes, lacunas e pontos a confirmar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Painel médico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Pacientes, pré-consultas e rascunhos pendentes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Dossiê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Objetivo, pré-consultas, planos, notas e linha do tempo mínima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Workspace clínico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Notas manuais ou transcrição já existente, organização pela IA e revisão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Nota clínica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Rascunho versionado, aprovação e cópia/exportação segura ao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Plano de cuidado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Rascunho, aprovação, publicação e histórico de versões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Privacidade operacional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Canal e processo auditável para revogação, acesso, correção e exclusão conforme política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Auditoria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Registro de acessos e ações sensíveis</w:t>
            </w:r>
          </w:p>
        </w:tc>
      </w:tr>
    </w:tbl>
    <w:p>
      <w:pPr>
        <w:spacing w:after="40" w:line="168" w:lineRule="auto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9.2 MVP-2 — acompanhamento longitudinal</w:t>
      </w:r>
    </w:p>
    <w:p>
      <w:pPr/>
      <w:r>
        <w:rPr>
          <w:rFonts w:ascii="Arial" w:hAnsi="Arial" w:eastAsia="Arial"/>
          <w:b w:val="0"/>
          <w:i w:val="0"/>
          <w:color w:val="000000"/>
        </w:rPr>
        <w:t>Adicionar somente após o MVP-1 estar estável: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9"/>
        <w:gridCol w:w="7301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Módulo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Incluído no MVP-2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Check-in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Formulário curto, histórico e identificação como autorrelato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Plano acionável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 visualiza as ações aprovadas; confirmação de execução é opcional e deve ser definida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Evolução mínima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Histórico simples, sem inferir dados ausentes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Atenção operacional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Pré-consulta, check-in, nota, plano ou revisão pendentes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Ação médica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Registro de revisão, contato externo, relevância e encerramento</w:t>
            </w:r>
          </w:p>
        </w:tc>
      </w:tr>
    </w:tbl>
    <w:p>
      <w:pPr>
        <w:spacing w:after="40" w:line="168" w:lineRule="auto"/>
      </w:pPr>
    </w:p>
    <w:p>
      <w:pPr/>
      <w:r>
        <w:rPr>
          <w:rFonts w:ascii="Arial" w:hAnsi="Arial" w:eastAsia="Arial"/>
          <w:b w:val="0"/>
          <w:i w:val="0"/>
          <w:color w:val="000000"/>
        </w:rPr>
        <w:t>Regras baseadas em sintomas, piora, risco ou urgência não fazem parte desta entrega sem avaliação de risco, validação clínica e cobertura operacional.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9.3 P1 — extensões após o núcleo estável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Escolher </w:t>
      </w:r>
      <w:r>
        <w:rPr>
          <w:rFonts w:ascii="Arial" w:hAnsi="Arial" w:eastAsia="Arial"/>
          <w:b/>
          <w:i w:val="0"/>
          <w:color w:val="000000"/>
        </w:rPr>
        <w:t>uma extensão de cada vez</w:t>
      </w:r>
      <w:r>
        <w:rPr>
          <w:rFonts w:ascii="Arial" w:hAnsi="Arial" w:eastAsia="Arial"/>
          <w:b w:val="0"/>
          <w:i w:val="0"/>
          <w:color w:val="000000"/>
        </w:rPr>
        <w:t>, com base no maior gargalo observado: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Upload de documentos:</w:t>
      </w:r>
      <w:r>
        <w:rPr>
          <w:rFonts w:ascii="Arial" w:hAnsi="Arial" w:eastAsia="Arial"/>
          <w:b w:val="0"/>
          <w:i w:val="0"/>
          <w:color w:val="000000"/>
        </w:rPr>
        <w:t xml:space="preserve"> PDF/imagem, armazenamento privado, metadados e acesso controlado.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Áudio e transcrição nativa:</w:t>
      </w:r>
      <w:r>
        <w:rPr>
          <w:rFonts w:ascii="Arial" w:hAnsi="Arial" w:eastAsia="Arial"/>
          <w:b w:val="0"/>
          <w:i w:val="0"/>
          <w:color w:val="000000"/>
        </w:rPr>
        <w:t xml:space="preserve"> consentimento específico, upload/gravação, transcrição, marcação de baixa confiança e política de retenção.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Relatório assistido de um tipo de exame:</w:t>
      </w:r>
      <w:r>
        <w:rPr>
          <w:rFonts w:ascii="Arial" w:hAnsi="Arial" w:eastAsia="Arial"/>
          <w:b w:val="0"/>
          <w:i w:val="0"/>
          <w:color w:val="000000"/>
        </w:rPr>
        <w:t xml:space="preserve"> começar por calorimetria ou bioimpedância, usando um único template aprovado.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Integração Feegow:</w:t>
      </w:r>
      <w:r>
        <w:rPr>
          <w:rFonts w:ascii="Arial" w:hAnsi="Arial" w:eastAsia="Arial"/>
          <w:b w:val="0"/>
          <w:i w:val="0"/>
          <w:color w:val="000000"/>
        </w:rPr>
        <w:t xml:space="preserve"> somente após comprovação de API, autenticação, permissões, campos, duplicidade e logs.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Mensagens internas:</w:t>
      </w:r>
      <w:r>
        <w:rPr>
          <w:rFonts w:ascii="Arial" w:hAnsi="Arial" w:eastAsia="Arial"/>
          <w:b w:val="0"/>
          <w:i w:val="0"/>
          <w:color w:val="000000"/>
        </w:rPr>
        <w:t xml:space="preserve"> canal assíncrono com expectativa de resposta e sem resposta autônoma da IA.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WhatsApp:</w:t>
      </w:r>
      <w:r>
        <w:rPr>
          <w:rFonts w:ascii="Arial" w:hAnsi="Arial" w:eastAsia="Arial"/>
          <w:b w:val="0"/>
          <w:i w:val="0"/>
          <w:color w:val="000000"/>
        </w:rPr>
        <w:t xml:space="preserve"> lembretes e textos aprovados, sem envio clínico automático.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Evolução visual:</w:t>
      </w:r>
      <w:r>
        <w:rPr>
          <w:rFonts w:ascii="Arial" w:hAnsi="Arial" w:eastAsia="Arial"/>
          <w:b w:val="0"/>
          <w:i w:val="0"/>
          <w:color w:val="000000"/>
        </w:rPr>
        <w:t xml:space="preserve"> gráficos simples e reproduzíveis de peso, adesão, sono e bem-estar.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Refeições:</w:t>
      </w:r>
      <w:r>
        <w:rPr>
          <w:rFonts w:ascii="Arial" w:hAnsi="Arial" w:eastAsia="Arial"/>
          <w:b w:val="0"/>
          <w:i w:val="0"/>
          <w:color w:val="000000"/>
        </w:rPr>
        <w:t xml:space="preserve"> foto e contexto subjetivo, sem estimativas nutricionais precisas.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Relatórios periódicos:</w:t>
      </w:r>
      <w:r>
        <w:rPr>
          <w:rFonts w:ascii="Arial" w:hAnsi="Arial" w:eastAsia="Arial"/>
          <w:b w:val="0"/>
          <w:i w:val="0"/>
          <w:color w:val="000000"/>
        </w:rPr>
        <w:t xml:space="preserve"> narrativa gerada e publicada somente após revisão médica.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9.4 Fora do MVP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Substituir o Feegow por um prontuário próprio.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Diagnóstico, prescrição ou alteração de tratamento pela IA.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Chatbot clínico autônomo.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Monitoramento 24 horas ou promessa de urgência.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Teleconsulta nativa com vídeo.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Prescrição digital e emissão de receitas.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Agenda bidirecional completa.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Integrações simultâneas com Feegow, PULSE, Visus, Drive e WhatsApp.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Multi-clínica operacional, white label ou equipes complexas.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Protocolos totalmente configuráveis.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HealthKit, Health Connect, smartwatches ou balanças conectadas.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Análise precisa de calorias ou nutrientes por foto.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Motor preditivo de risco clínico.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Pesquisa clínica aplicando conduta automaticamente.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Internacionalização.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Funcionalidades comerciais.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10. Fronteira recomendada entre Vivance e Feegow</w:t>
      </w:r>
    </w:p>
    <w:p>
      <w:pPr>
        <w:pStyle w:val="VivanceMetadata"/>
      </w:pPr>
      <w:r>
        <w:rPr>
          <w:rFonts w:ascii="Arial" w:hAnsi="Arial" w:eastAsia="Arial"/>
          <w:b w:val="0"/>
          <w:i w:val="0"/>
          <w:color w:val="000000"/>
        </w:rPr>
        <w:t>Esta é uma recomendação de MVP e deve ser confirmada com o Dr. Guilherme.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9"/>
        <w:gridCol w:w="1685"/>
        <w:gridCol w:w="5616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Entidade ou ação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Fonte recomendada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Regra no Vivance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Cadastro clínico oficial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Manter somente os campos mínimos e a referência externa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Prontuário e nota assinada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Manter fontes, rascunho, versão aprovada para exportação e evidência da transferência conforme retenção definida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Diagnóstico oficial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criar diagnóstico autônomo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Prescrição e receita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 ou sistema autorizado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Fora do Vivance no MVP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Agenda oficial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No máximo, referência manual no MVP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Pré-consulta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Fonte original; médico decide o que é clinicamente relevante para registrar no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Resumo preparatório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Artefato derivado e rastreável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Plano exibido ao paciente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Decisões clínicas relevantes também precisam ser registradas no Feegow conforme processo aprovado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Check-ins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Autorrelatos; informações clinicamente relevantes podem exigir registro no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Fila e ações operacionais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 fila é operacional; observação, contato ou ação clínica relevante deve ser registrada e reconciliada no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Transferência automática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Nenhuma no MVP-1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Só após homologação</w:t>
            </w:r>
          </w:p>
        </w:tc>
      </w:tr>
    </w:tbl>
    <w:p>
      <w:pPr>
        <w:spacing w:after="40" w:line="168" w:lineRule="auto"/>
      </w:pPr>
    </w:p>
    <w:p>
      <w:pPr/>
      <w:r>
        <w:rPr>
          <w:rFonts w:ascii="Arial" w:hAnsi="Arial" w:eastAsia="Arial"/>
          <w:b w:val="0"/>
          <w:i w:val="0"/>
          <w:color w:val="000000"/>
        </w:rPr>
        <w:t>Antes do piloto, definir para cada entidade: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Fonte oficial.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Versão que deve ser levada ao Feegow.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Prazo de retenção no Vivance.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Identificador externo.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Responsável pela transferência.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Comportamento quando a transferência falhar.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Processo de reconciliação quando os sistemas divergirem.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Estados mínimos da transferência: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Pendente.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Exportado, ainda não verificado.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Confirmado manualmente pelo médico.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Sincronizado por integração homologada.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Falhou.</w:t>
      </w:r>
    </w:p>
    <w:p>
      <w:pPr/>
      <w:r>
        <w:rPr>
          <w:rFonts w:ascii="Arial" w:hAnsi="Arial" w:eastAsia="Arial"/>
          <w:b w:val="0"/>
          <w:i w:val="0"/>
          <w:color w:val="000000"/>
        </w:rPr>
        <w:t>Uma confirmação manual é evidência operacional; não significa sincronização. Se houver divergência em conteúdo clínico oficial, o Feegow prevalece até que uma nova versão seja revisada e reconciliada.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11. Papéis e permissões mínimas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76"/>
        <w:gridCol w:w="1872"/>
        <w:gridCol w:w="1872"/>
        <w:gridCol w:w="2340"/>
      </w:tblGrid>
      <w:tr>
        <w:trPr>
          <w:cantSplit/>
          <w:tblHeader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Ação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Paciente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Médico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Admin técnico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Ver próprios dados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—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por padrão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Ver paciente vinculado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por padrão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Responder pré-consulta/check-in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Ver conteúdo original do paciente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Próprio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por padrão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Criar nota clínica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Gerar rascunho por IA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Apenas fluxos permitidos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Aprovar conteúdo clínico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Publicar plano ou relatório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Alterar regras clínicas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Sim, após validação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Gerenciar consentimentos próprios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 quando necessário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Operação restrita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 auditoria clínica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Conforme necessidade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Somente escopo autorizado</w:t>
            </w:r>
          </w:p>
        </w:tc>
      </w:tr>
    </w:tbl>
    <w:p>
      <w:pPr>
        <w:spacing w:after="40" w:line="168" w:lineRule="auto"/>
      </w:pPr>
    </w:p>
    <w:p>
      <w:pPr/>
      <w:r>
        <w:rPr>
          <w:rFonts w:ascii="Arial" w:hAnsi="Arial" w:eastAsia="Arial"/>
          <w:b w:val="0"/>
          <w:i w:val="0"/>
          <w:color w:val="000000"/>
        </w:rPr>
        <w:t>Autorização deve ser aplicada no backend. Ocultar um botão na interface não é controle de acesso suficiente.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responsável por privacidade é um papel organizacional separado do administrador técnico. No MVP, solicitações podem ser executadas por processo externo aprovado, desde que o Vivance registre a solicitação, o status e a evidência da conclusão quando aplicável.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12. Requisitos funcionais transversais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Identidade e vínculo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Convites individuais, expiráveis e de uso único.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Identificadores não previsíveis.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acessa apenas seu próprio perfil.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acessa somente pacientes vinculados.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Sessões expiráveis e revogáveis.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Recuperação de conta segura.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Privacidade, avisos e consentimentos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separadamente a ciência do aviso de privacidade, o aceite de termos e o consentimento quando ele for a base aplicável.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finalidade e base legal antes de criar a interface.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chamar um tratamento de dados de “obrigatório” apenas porque o produto o deseja.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Consentimentos opcionais devem ser granulares.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Gravação/transcrição exige autorização específica.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Recusa do uso de IA ligado ao cuidado deve oferecer um fluxo integralmente manual equivalente.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Recusa não pode ser convertida silenciosamente em aceite.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Revogação deve interromper novos processamentos abrangidos, respeitando retenções legais.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Conteúdo clínico e IA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Todo artefato gerado deve ter fonte, status e versão.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nunca ficam visíveis ao paciente.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Apenas o médico publica ou aprova.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deve mostrar a diferença entre dado do paciente, nota do médico, inferência da IA e conteúdo aprovado.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envio clínico automático.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de IA não pode impedir o fluxo manual.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Linha do tempo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evento registra data, autor, origem e tipo.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 MVP-1, o médico filtra por pré-consulta, consulta, nota e plano.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e atenção entram no MVP-2; documentos entram no P1.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vê apenas eventos destinados a ele.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dados deve ser exibida como ausência, nunca preenchida por estimativa.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Atenção por exceção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 MVP-2, começar apenas com regras operacionais transparentes.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item mostra a regra, fonte, data e resposta que o originou.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Estados mínimos: novo, em revisão, ação registrada e encerrado.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registra se o item foi útil ou falso positivo.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fila não representa vigilância em tempo real.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baseadas em sintomas, piora ou risco exigem avaliação de risco, validação clínica e processo operacional próprio.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Documentos (P1)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Preservar o arquivo original.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Validar formato, tamanho e integridade.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tipo, data, origem, paciente e consulta relacionada.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Controlar upload, visualização e download por permissão.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tratar documento enviado pelo paciente como validado clinicamente.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13. Casos de uso principais do MVP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Convenções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MVP-1:</w:t>
      </w:r>
      <w:r>
        <w:rPr>
          <w:rFonts w:ascii="Arial" w:hAnsi="Arial" w:eastAsia="Arial"/>
          <w:b w:val="0"/>
          <w:i w:val="0"/>
          <w:color w:val="000000"/>
        </w:rPr>
        <w:t xml:space="preserve"> primeira validação, focada em preparação e documentação da consulta.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MVP-2:</w:t>
      </w:r>
      <w:r>
        <w:rPr>
          <w:rFonts w:ascii="Arial" w:hAnsi="Arial" w:eastAsia="Arial"/>
          <w:b w:val="0"/>
          <w:i w:val="0"/>
          <w:color w:val="000000"/>
        </w:rPr>
        <w:t xml:space="preserve"> segunda validação, focada no acompanhamento longitudinal.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P1:</w:t>
      </w:r>
      <w:r>
        <w:rPr>
          <w:rFonts w:ascii="Arial" w:hAnsi="Arial" w:eastAsia="Arial"/>
          <w:b w:val="0"/>
          <w:i w:val="0"/>
          <w:color w:val="000000"/>
        </w:rPr>
        <w:t xml:space="preserve"> extensão posterior, adicionada somente após estabilidade do núcleo.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 principal:</w:t>
      </w:r>
      <w:r>
        <w:rPr>
          <w:rFonts w:ascii="Arial" w:hAnsi="Arial" w:eastAsia="Arial"/>
          <w:b w:val="0"/>
          <w:i w:val="0"/>
          <w:color w:val="000000"/>
        </w:rPr>
        <w:t xml:space="preserve"> pessoa responsável por iniciar ou concluir o objetivo.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Copiloto de IA:</w:t>
      </w:r>
      <w:r>
        <w:rPr>
          <w:rFonts w:ascii="Arial" w:hAnsi="Arial" w:eastAsia="Arial"/>
          <w:b w:val="0"/>
          <w:i w:val="0"/>
          <w:color w:val="000000"/>
        </w:rPr>
        <w:t xml:space="preserve"> componente que produz transcrição, síntese ou rascunho; nunca aprova.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Resumo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"/>
        <w:gridCol w:w="4399"/>
        <w:gridCol w:w="2621"/>
        <w:gridCol w:w="1404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ID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Caso de uso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Prioridade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Ator principal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UC-00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Autenticar médico, vincular paciente e controlar convite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UC-01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Ativar conta e registrar ciência/aceites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UC-02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Completar cadastro mínimo e objetivo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UC-03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Realizar pré-consulta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UC-04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Revisar painel e preparar a consulta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UC-05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 o dossiê longitudinal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UC-06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Criar e aprovar uma nota clínica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UC-07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Criar e publicar o plano de cuidado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UC-08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Registrar check-in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MVP-2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UC-09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Revisar e resolver um item de atenção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MVP-2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UC-10A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Visualizar plano aprovado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UC-10B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Visualizar histórico e evolução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MVP-2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UC-11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Gerenciar privacidade e direitos do titular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Processo obrigatório; autosserviço opcional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UC-12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Gerar relatório explicativo de exame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UC-13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Transcrever áudio de consulta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UC-14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Trocar mensagens dentro do Vivance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Paciente/Médico</w:t>
            </w:r>
          </w:p>
        </w:tc>
      </w:tr>
    </w:tbl>
    <w:p>
      <w:pPr>
        <w:spacing w:after="40" w:line="168" w:lineRule="auto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UC-00 — Autenticar médico, vincular paciente e controlar convite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 e sistema.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garantir que a pré-consulta seja enviada à pessoa correta e que o vínculo possa ser encerrado.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perfil do Dr. Guilherme verificado; MFA configurado; política de identidade definida.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acessa o painel ou inicia a inclusão de um paciente.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autentica com MFA.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Busca o paciente por identificadores mínimos.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verifica possível duplicidade e referências externas.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confirma a identidade e cria o vínculo.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Define manualmente o período ou atendimento associado à pré-consulta.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gera convite individual, expirável e de uso único.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acompanha o status do convite.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Quando necessário, revoga o convite ou o acesso futuro.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Possível duplicidade.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já vinculado.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Contato incorreto.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 expirado.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 do médico sem MFA ou sessão expirada.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Vínculo auditável e convite associado ao paciente correto.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Nenhuma. Identidade, vínculo, convite e revogação não dependem de 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MFA é obrigatório para o médico.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Duplicidades exigem confirmação antes da criação.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 não expõe dados clínicos.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Revogação invalida convites pendentes e impede novos acessos conforme política.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Vínculo, revogação e envio ficam auditados.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UC-01 — Ativar conta e registrar ciência/aceites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 e sistema.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acesso seguro e registrar ciência, termos e consentimentos somente quando aplicáveis.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convidado; textos legais, finalidades e bases legais definidos.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o convite individual.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abre um link individual, expirável e de uso único.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 sua identidade e cria suas credenciais.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Lê o aviso de privacidade e os termos aplicáveis.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ciência do aviso e aceite dos termos.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Manifesta consentimento separado apenas para finalidades em que ele seja a base aplicável, como gravação opcional.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É informado sobre o uso de IA ligado ao cuidado e pode recusá-lo.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registra documento, versão, finalidade, base aplicável, data, hora e usuário.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conta é vinculada ao Dr. Guilherme e ao Instituto Vivance.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é direcionado ao cadastro mínimo.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 expirado, inválido ou já utilizado.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E-mail ou telefone vinculado a outra conta.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Recusa de gravação, de uso de IA no cuidado ou de outro processamento baseado em consentimento.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Sessão expirada.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 ativa e vinculada.</w:t>
      </w:r>
    </w:p>
    <w:p>
      <w:pPr>
        <w:numPr>
          <w:ilvl w:val="0"/>
          <w:numId w:val="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Registros de ciência, aceite e consentimentos aplicáveis auditáveis.</w:t>
      </w:r>
    </w:p>
    <w:p>
      <w:pPr>
        <w:numPr>
          <w:ilvl w:val="0"/>
          <w:numId w:val="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dado clínico liberado antes da autenticação e dos aceites necessários.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 decisão. A ativação e o consentimento não dependem de 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convite válido ativa apenas uma conta.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não acessa dados de outro paciente alterando URL ou identificador.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Ciência, termos e consentimentos são armazenados separadamente.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registro possui versão, finalidade, data e hora.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Consentimentos podem ser recusados sem serem registrados como aceitos.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recusa do uso de IA no cuidado ativa um fluxo integralmente manual, sem impedir o atendimento.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revogação posterior pode ser relacionada ao aceite original.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UC-02 — Completar cadastro mínimo e objetivo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 e sistema.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coletar somente os dados necessários para iniciar o acompanhamento.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conta ativa.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primeiro acesso ou perfil incompleto.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informa nome, data de nascimento e contato.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os dados já conhecidos para confirmação.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descreve seu objetivo principal em texto livre.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salva o texto original integralmente.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pode produzir uma versão curta do objetivo, identificada como síntese.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revisa e conclui.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obrigatório ausente.</w:t>
      </w:r>
    </w:p>
    <w:p>
      <w:pPr>
        <w:numPr>
          <w:ilvl w:val="0"/>
          <w:numId w:val="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Possível duplicidade de paciente.</w:t>
      </w:r>
    </w:p>
    <w:p>
      <w:pPr>
        <w:numPr>
          <w:ilvl w:val="0"/>
          <w:numId w:val="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Informação conflitante com um vínculo existente.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Perfil mínimo criado.</w:t>
      </w:r>
    </w:p>
    <w:p>
      <w:pPr>
        <w:numPr>
          <w:ilvl w:val="0"/>
          <w:numId w:val="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Objetivo original e eventual síntese preservados separadamente.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Pode resumir o objetivo sem substituir o texto escrito pelo paciente.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texto original nunca é sobrescrito pela síntese.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diferencia dado fornecido pelo paciente e texto gerado por IA.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Campos já mantidos oficialmente no Feegow não são duplicados sem necessidade.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identificador externo do Feegow é opcional e validado antes de ser salvo.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UC-03 — Realizar pré-consulta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médico, sistema e copiloto de IA.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coletar e organizar informações antes da consulta.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autenticado; questionário aprovado pelo Dr. Guilherme.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inicia uma pré-consulta vinculada a um atendimento ou período de revisão.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explica a finalidade e informa que não é um canal de emergência.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Apresenta uma pergunta por vez.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responde por texto.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progresso é salvo automaticamente.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revisa todas as respostas.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Envia a versão final.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organiza as respostas, identifica lacunas e gera uma síntese.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recebe respostas originais e síntese, com vínculo entre ambas.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Preenchimento interrompido.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Conexão perdida.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Resposta incompleta.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da IA.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recusou IA: respostas originais seguem ao médico sem síntese.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com status enviada.</w:t>
      </w:r>
    </w:p>
    <w:p>
      <w:pPr>
        <w:numPr>
          <w:ilvl w:val="0"/>
          <w:numId w:val="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original disponível ao médico.</w:t>
      </w:r>
    </w:p>
    <w:p>
      <w:pPr>
        <w:numPr>
          <w:ilvl w:val="0"/>
          <w:numId w:val="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Síntese marcada como rascunho.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Resumir, organizar e indicar pontos a confirmar. Não diagnosticar, priorizar clinicamente de forma autônoma ou orientar tratamento.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retoma um preenchimento interrompido.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Respostas incompletas não são apresentadas como versão final.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submissão gera confirmação visível.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item da síntese permite localizar a resposta de origem.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falha da IA não impede o envio e a leitura das respostas originais.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orientação de emergência aparece de forma permanente e não depende de um detector de texto.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Voz fica fora do MVP-1; texto é o caminho obrigatório e funcional.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UC-04 — Revisar painel e preparar a consulta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sistema e copiloto de IA.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apresentar rapidamente as pendências e o contexto necessário para o atendimento.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médico autenticado; pacientes vinculados.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abre a visão geral.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pacientes com pré-consulta pronta ou pendente e rascunhos aguardando revisão.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item mostra motivo, data e status.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busca ou seleciona um paciente.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dossiê é aberto diretamente.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mostra um resumo recente com fontes.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valida os pontos que deseja abordar.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sem histórico.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não concluída.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Resumo indisponível.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Informação conflitante.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preparado com acesso às fontes, sem depender do resumo.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Sintetizar fatos registrados e apontar lacunas. Não determinar diagnóstico ou urgência.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pendência exibe motivo e data.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Clicar no paciente abre seu dossiê.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informação é mostrada explicitamente.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gerado por IA é visualmente distinto.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Notas internas do médico não ficam visíveis ao paciente.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agenda completa do Feegow não é requisito do MVP-1.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UC-05 — Consultar o dossiê longitudinal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 e sistema.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reunir o histórico relevante sem misturar origens e níveis de acesso.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vinculado e pelo menos um registro existente.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abre o paciente.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identificação e objetivo principal.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Exibe uma linha do tempo cronológica.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 MVP-1, o médico filtra por pré-consulta, consulta, nota e plano.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Abre o conteúdo original de cada item.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 uma síntese longitudinal opcional.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uma observação ou abre o workspace clínico.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7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insuficiente.</w:t>
      </w:r>
    </w:p>
    <w:p>
      <w:pPr>
        <w:numPr>
          <w:ilvl w:val="0"/>
          <w:numId w:val="7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corrigido ou substituído.</w:t>
      </w:r>
    </w:p>
    <w:p>
      <w:pPr>
        <w:numPr>
          <w:ilvl w:val="0"/>
          <w:numId w:val="7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Síntese falha ou desatualizada.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7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Contexto acessado e evento de visualização sensível auditado conforme política.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Gerar síntese descritiva com links às fontes; correlações devem ser apresentadas como hipótese, nunca causalidade.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evento mostra data, autor e origem.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consegue abrir as fontes usadas pela síntese.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dados não é preenchida pela IA.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não acessa notas internas, rascunhos ou itens restritos.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Correções preservam histórico e autoria.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UC-06 — Criar e aprovar uma nota clínica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sistema e copiloto de IA.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reduzir o trabalho de documentação mantendo autoria e responsabilidade médicas.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selecionado; consulta ou encontro registrado.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abre o workspace clínico.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vê a pré-consulta e o resumo longitudinal.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notas manualmente ou cola uma transcrição obtida por meio autorizado.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 a organização do conteúdo.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gera um rascunho estruturado.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compara o rascunho com as fontes.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Edita, complementa, rejeita ou gera nova versão.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Aprova explicitamente a versão final.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Confere nome completo, data de nascimento e identificador do Feegow quando disponível.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 explicitamente o paciente de destino.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Copia ou exporta a nota aprovada para o Feegow.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na nota destinada ao Feegow que houve apoio de IA, conforme processo aprovado.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 que realizou a transferência.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indisponível.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recusou IA: nota é integralmente manual.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Fonte incompleta ou contraditória.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sem rastreabilidade.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Exportação falha.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Feegow não homologada.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8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aprovada, versionada e auditável.</w:t>
      </w:r>
    </w:p>
    <w:p>
      <w:pPr>
        <w:numPr>
          <w:ilvl w:val="0"/>
          <w:numId w:val="8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da transferência manual, sem alegação de sincronização automática.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Estruturar somente informações presentes nas fontes. Não inventar diagnóstico, medicamento, dose, exame ou conduta.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fluxo manual funciona sem IA.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rascunho nunca é exibido como nota assinada.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sem evidência permanece vazio ou pendente.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 e conduta aparecem apenas se inseridos ou confirmados pelo médico.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aprovação registra médico, data, hora e versão.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uso de IA é informado ao paciente e registrado no prontuário conforme a Resolução CFM nº 2.454/2026.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exportação exige confirmação por pelo menos dois identificadores do paciente e pelo ID Feegow quando disponível.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Divergência de identidade bloqueia a exportação.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Alteração posterior gera nova versão ou adendo.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interface não informa “sincronizado” sem confirmação técnica.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versão aprovada não é sobrescrita silenciosamente.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UC-07 — Criar e publicar o plano de cuidado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paciente, sistema e copiloto de IA.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transformar decisões médicas em ações claras para o paciente.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vinculado; decisões registradas pelo médico.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inicia ou atualiza um plano.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inicia o plano manualmente ou a partir da nota aprovada.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organiza as orientações em rascunho.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define objetivo, ações, frequência/prazo e data de revisão.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Revisa e aprova.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Publica o plano.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recebe notificação genérica, sem conteúdo clínico sensível.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plano aparece na área Hoje/Plano.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incompleto.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Orientações conflitantes.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 abandonado.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anterior ativo.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indisponível.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recusou IA: plano é elaborado manualmente.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8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única versão ativa e aprovada visível ao paciente.</w:t>
      </w:r>
    </w:p>
    <w:p>
      <w:pPr>
        <w:numPr>
          <w:ilvl w:val="0"/>
          <w:numId w:val="8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preservado.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Organizar decisões já registradas. Não criar prescrição, dose ou mudança terapêutica.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não são visíveis ao paciente.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Apenas o médico publica ou substitui.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publicação registra autor, data, hora e versão.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Substituição preserva o plano anterior e identifica o vigente.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Sugestão da IA não altera um plano publicado.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Prescrição e receita digital ficam fora deste fluxo.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UC-08 — Registrar check-in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MVP-2.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 e sistema.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captar sinais simples entre consultas com baixo esforço.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plano ativo ou protocolo de check-in aprovado.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o check-in previsto.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formulário curto.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responde aos campos configurados.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valida formato e valores impossíveis.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revisa e envia.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Recebe confirmação.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registro aparece na linha do tempo e no painel médico.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ausência do check-in pode gerar uma pendência operacional.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Conjunto inicial sugerido, sujeito à validação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Peso informado, quando aplicável.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Adesão percebida.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Qualidade do sono.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Bem-estar geral.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Dificuldade principal.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livre para algo que deseja discutir.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 inválido.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duplicado.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Conexão perdida.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opcional não respondido.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9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datado, com origem identificada como autorrelato.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Pode resumir tendências posteriormente. Não interpretar um sinal isolado como diagnóstico.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Formulário distingue campos obrigatórios e opcionais.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de conexão não apaga o preenchimento.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acessa cada resposta original.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declarado não é apresentado como medição clínica confirmada.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Pendências operacionais exibem exatamente o evento e o critério usados.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interface comunica que o sistema não é monitorado 24 horas.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baseadas no conteúdo clínico das respostas não são ativadas sem avaliação de risco e validação específica.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UC-09 — Revisar e resolver um item de atenção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MVP-2.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 e sistema.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organizar o trabalho por exceção sem criar uma falsa triagem clínica.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regras aprovadas e dados suficientes.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uma regra explícita é atendida ou o médico abre a fila.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cria o item mostrando regra, fonte e data.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abre o contexto.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Decide revisar, adiar, registrar contato externo ou encerrar.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uma observação e a ação tomada.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 se o item foi relevante ou falso positivo.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atualiza o status e preserva o evento original.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Item duplicado.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 desatualizada.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corrigido.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sem canal de contato.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9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Item tratado, adiado ou mantido com justificativa.</w:t>
      </w:r>
    </w:p>
    <w:p>
      <w:pPr>
        <w:numPr>
          <w:ilvl w:val="0"/>
          <w:numId w:val="9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Feedback disponível para avaliar a regra.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Pode resumir o contexto. No MVP-2, a fila depende de regra operacional explícita, não de score opaco ou interpretação de sintomas.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Todo item mostra motivo, fonte e data.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Duplicidades do mesmo evento são consolidadas.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Encerrar não apaga o evento que originou o item.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registra ação e relevância.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não envia mensagem clínica automaticamente.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interface não usa linguagem de diagnóstico, emergência ou monitoramento contínuo.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UC-10A — Visualizar plano aprovado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 e sistema.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que o paciente entenda o plano vigente aprovado pelo médico.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autenticado; conteúdo publicado.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Hoje ou Plano.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0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mostra o plano ativo e suas ações.</w:t>
      </w:r>
    </w:p>
    <w:p>
      <w:pPr>
        <w:numPr>
          <w:ilvl w:val="0"/>
          <w:numId w:val="10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consulta orientações publicadas.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10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plano publicado.</w:t>
      </w:r>
    </w:p>
    <w:p>
      <w:pPr>
        <w:numPr>
          <w:ilvl w:val="0"/>
          <w:numId w:val="10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encerrado ou substituído.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10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informado sem acesso a conteúdo interno.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Nenhuma. O paciente vê somente a versão aprovada pelo médico.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Apenas conteúdo aprovado é exibido.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identifica claramente o plano vigente.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e notas internas não aparecem.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plano substituído não permanece identificado como ativo.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Notificações externas não contêm conteúdo sensível.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UC-10B — Visualizar histórico e evolução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MVP-2.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 e sistema.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que o paciente acompanhe check-ins e evolução ao longo do tempo.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autenticado; dados do MVP-2 existentes.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Evolução.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0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o histórico de check-ins e planos anteriores permitidos.</w:t>
      </w:r>
    </w:p>
    <w:p>
      <w:pPr>
        <w:numPr>
          <w:ilvl w:val="0"/>
          <w:numId w:val="10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Mostra indicadores simples baseados nos registros existentes.</w:t>
      </w:r>
    </w:p>
    <w:p>
      <w:pPr>
        <w:numPr>
          <w:ilvl w:val="0"/>
          <w:numId w:val="10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escolhe um período.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10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insuficientes.</w:t>
      </w:r>
    </w:p>
    <w:p>
      <w:pPr>
        <w:numPr>
          <w:ilvl w:val="0"/>
          <w:numId w:val="10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Período sem registros.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10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vê seu histórico sem inferência de dados ausentes.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 obrigatória. Narrativas de evolução ficam para P1 e exigem aprovação médica.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10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dados não gera estimativa.</w:t>
      </w:r>
    </w:p>
    <w:p>
      <w:pPr>
        <w:numPr>
          <w:ilvl w:val="0"/>
          <w:numId w:val="10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Cálculos são reproduzíveis a partir dos registros originais.</w:t>
      </w:r>
    </w:p>
    <w:p>
      <w:pPr>
        <w:numPr>
          <w:ilvl w:val="0"/>
          <w:numId w:val="10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Notificações externas não contêm conteúdo sensível.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UC-11 — Gerenciar privacidade e direitos do titular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processo obrigatório antes do piloto; autosserviço no produto é opcional.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responsável organizacional por privacidade e sistema.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transparência, revogação e atendimento auditável aos direitos do titular.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políticas e responsabilidades definidas.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consulta aceites ou inicia uma solicitação.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consulta documentos e registros vigentes no produto ou pelo canal oficial.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 acesso, correção, revogação, portabilidade quando aplicável ou exclusão pelo produto ou canal externo aprovado.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responsável confirma a identidade e registra a solicitação.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responsável avalia obrigações de retenção.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Executa a ação aplicável ou registra justificativa.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recebe o resultado.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Todo o processo é auditado.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Identidade não confirmada.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Pedido incompatível com obrigação legal de guarda.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compartilhados com operador ou suboperador.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Pedido duplicado.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11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Solicitação atendida ou justificada.</w:t>
      </w:r>
    </w:p>
    <w:p>
      <w:pPr>
        <w:numPr>
          <w:ilvl w:val="0"/>
          <w:numId w:val="11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Novos processamentos opcionais interrompidos após revogação aplicável.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 decisão. IA não determina direito, retenção ou exclusão.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de versões e aceites visível.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Revogar áudio não impede nota manual.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não promete exclusão de registros sujeitos a retenção obrigatória.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Solicitação registra tipo, status, responsável e datas.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Processo contempla dados enviados a fornecedores.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primeiro piloto pode executar a solicitação fora do produto, desde que exista canal, responsabilidade e evidência auditável.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Casos resumidos de P1</w:t>
      </w:r>
    </w:p>
    <w:p>
      <w:pPr/>
      <w:r>
        <w:rPr>
          <w:rFonts w:ascii="Arial" w:hAnsi="Arial" w:eastAsia="Arial"/>
          <w:b w:val="0"/>
          <w:i w:val="0"/>
          <w:color w:val="000000"/>
        </w:rPr>
        <w:t>Os casos a seguir registram intenção e limites principais. Antes de entrarem em desenvolvimento, precisam ser detalhados no mesmo nível dos casos do MVP-1.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UC-12 — Gerar relatório explicativo de exame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P1.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paciente, sistema e copiloto de IA.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reduzir o esforço para explicar um tipo de exame homologado.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um tipo de documento e um template aprovados pelo médico.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envia um PDF ou imagem para o paciente correto.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valida e preserva o arquivo original.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extrai dados suportados e aponta a região de origem.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Valores de baixa confiança são marcados.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valida a extração.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gera um relatório explicativo em rascunho.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corrige e aprova.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relatório aprovado é publicado.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 essenciais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Começar com somente calorimetria ou bioimpedância.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Nenhuma conclusão clínica é publicada sem aprovação.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 original e valores extraídos permanecem vinculados.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ausente não é inventado.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 não suportado segue para tratamento manual.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UC-13 — Transcrever áudio de consulta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P1.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paciente, sistema e serviço de transcrição.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transformar áudio autorizado em uma fonte revisável para a nota.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consentimento específico; fornecedor aprovado; retenção definida.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inicia gravação visível ou envia áudio autorizado.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verifica o consentimento.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inicia conscientemente a captura ou envia arquivo.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serviço transcreve.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Trechos de baixa confiança são destacados.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revisa a transcrição.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transcrição validada pode alimentar o UC-06.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áudio é retido ou excluído conforme política aprovada.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 essenciais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existe gravação automática ou oculta.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Sem consentimento, o médico usa notas manuais.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percebe claramente quando há gravação.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Áudio, transcrição e nota possuem vínculo e regras de acesso.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de transcrição não bloqueia o atendimento.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UC-14 — Trocar mensagens dentro do Vivance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P1.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médico, sistema e copiloto de IA.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centralizar comunicação assíncrona com expectativa clara de resposta.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política operacional e prazo de resposta definidos.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ou médico inicia uma conversa.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usuário envia a mensagem.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registra entrega e leitura.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consulta o contexto.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pode sugerir um rascunho.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edita e envia.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conversa é vinculada à linha do tempo.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 essenciais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tela informa que não é canal de emergência.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nunca responde diretamente.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Notificações externas não mostram conteúdo clínico.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Falhas podem ser reenviadas sem duplicação.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 ou vínculo revogado impede novas mensagens.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14. Regras iniciais para a fila de atenção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MVP-2 deve começar somente com regras operacionais determinísticas. Parâmetros e textos precisam ser aprovados pelo Dr. Guilherme.</w:t>
      </w:r>
    </w:p>
    <w:p>
      <w:pPr/>
      <w:r>
        <w:rPr>
          <w:rFonts w:ascii="Arial" w:hAnsi="Arial" w:eastAsia="Arial"/>
          <w:b w:val="0"/>
          <w:i w:val="0"/>
          <w:color w:val="000000"/>
        </w:rPr>
        <w:t>Possíveis regras: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não concluída antes da consulta.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enviada e ainda não revisada.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atrasado por período configurado.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ou plano aguardando revisão.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 aguardando validação, quando o módulo P1 existir.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Próxima revisão vencida.</w:t>
      </w:r>
    </w:p>
    <w:p>
      <w:pPr/>
      <w:r>
        <w:rPr>
          <w:rFonts w:ascii="Arial" w:hAnsi="Arial" w:eastAsia="Arial"/>
          <w:b w:val="0"/>
          <w:i w:val="0"/>
          <w:color w:val="000000"/>
        </w:rPr>
        <w:t>Cada regra precisa definir: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Nome e objetivo.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de origem.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Condição exata.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Prioridade organizacional.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Quem revisa.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Prazo operacional.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Ação esperada.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Critério de encerramento.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Comportamento em duplicidade.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termo “atenção” não equivale a diagnóstico, triagem, emergência ou risco clínico confirmado. Regras que interpretem sintomas, piora ou risco exigem avaliação preliminar de risco, validação clínica, governança e cobertura operacional antes de serem consideradas.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15. Modelo de dados mínimo</w:t>
      </w:r>
    </w:p>
    <w:p>
      <w:pPr/>
      <w:r>
        <w:rPr>
          <w:rFonts w:ascii="Arial" w:hAnsi="Arial" w:eastAsia="Arial"/>
          <w:b w:val="0"/>
          <w:i w:val="0"/>
          <w:color w:val="000000"/>
        </w:rPr>
        <w:t>Os nomes abaixo são conceituais; adaptar ao padrão do repositório.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Identidade e organização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Organization.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UserAccount.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Membership.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Role.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DoctorProfile.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PatientProfile.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DoctorPatientLink.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ExternalReference.</w:t>
      </w:r>
    </w:p>
    <w:p>
      <w:pPr/>
      <w:r>
        <w:rPr>
          <w:rFonts w:ascii="Arial" w:hAnsi="Arial" w:eastAsia="Arial"/>
          <w:b w:val="0"/>
          <w:i w:val="0"/>
          <w:color w:val="000000"/>
        </w:rPr>
        <w:t>Mesmo com uma única clínica no piloto, registros clínicos devem possuir um identificador de organização. O tenant deve ser derivado da sessão autenticada, nunca aceito livremente do cliente.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Privacidade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PrivacyNoticeVersion.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ConsentRecord.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DataProcessingPurpose.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DataSubjectRequest.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RetentionPolicy.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LegalHold, se aplicável.</w:t>
      </w:r>
    </w:p>
    <w:p>
      <w:pPr/>
      <w:r>
        <w:rPr>
          <w:rFonts w:ascii="Arial" w:hAnsi="Arial" w:eastAsia="Arial"/>
          <w:b w:val="0"/>
          <w:i w:val="0"/>
          <w:color w:val="000000"/>
        </w:rPr>
        <w:t>Consentimentos diferentes não devem ser comprimidos em um único booleano.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Cuidado longitudinal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Encounter.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PreConsultation.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Questionnaire.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QuestionnaireResponse.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Observation.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CheckIn.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CarePlan.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CarePlanAction.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ClinicalNote.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MediaAsset.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AttentionRule.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AttentionItem.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DoctorAction.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TimelineEvent.</w:t>
      </w:r>
    </w:p>
    <w:p>
      <w:pPr/>
      <w:r>
        <w:rPr>
          <w:rFonts w:ascii="Arial" w:hAnsi="Arial" w:eastAsia="Arial"/>
          <w:b w:val="0"/>
          <w:i w:val="0"/>
          <w:color w:val="000000"/>
        </w:rPr>
        <w:t>Cada observação deve registrar, quando aplicável: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Organização e paciente.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Origem e autoria.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Momento observado e momento registrado.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Valor, unidade e método.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Status de validação.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Correção ou versão anterior.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IA e revisão humana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AIUseCase.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AIExecution.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AIArtifact.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ReviewDecision.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PromptTemplateVersion.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ModelProviderVersion.</w:t>
      </w:r>
    </w:p>
    <w:p>
      <w:pPr/>
      <w:r>
        <w:rPr>
          <w:rFonts w:ascii="Arial" w:hAnsi="Arial" w:eastAsia="Arial"/>
          <w:b w:val="0"/>
          <w:i w:val="0"/>
          <w:color w:val="000000"/>
        </w:rPr>
        <w:t>Registrar, no mínimo: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Finalidade.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Caso de uso e classificação preliminar de risco.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Serviço e versão do modelo.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Versão do prompt/template.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Referências das entradas.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Horário.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Status do artefato.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Revisor.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Decisão de aprovação/rejeição.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Motivo de rejeição ou edição relevante.</w:t>
      </w:r>
    </w:p>
    <w:p>
      <w:pPr/>
      <w:r>
        <w:rPr>
          <w:rFonts w:ascii="Arial" w:hAnsi="Arial" w:eastAsia="Arial"/>
          <w:b w:val="0"/>
          <w:i w:val="0"/>
          <w:color w:val="000000"/>
        </w:rPr>
        <w:t>Evitar duplicar dados pessoais dentro do registro técnico da execução. Quando possível, guardar referências protegidas às fontes em vez de copiar todo o conteúdo clínico para logs.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Integrações e auditoria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IntegrationConnection.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SyncJob.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SyncAttempt.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FeegowReference.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AuditEvent.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SecurityIncident.</w:t>
      </w:r>
    </w:p>
    <w:p>
      <w:pPr/>
      <w:r>
        <w:rPr>
          <w:rFonts w:ascii="Arial" w:hAnsi="Arial" w:eastAsia="Arial"/>
          <w:b w:val="0"/>
          <w:i w:val="0"/>
          <w:color w:val="000000"/>
        </w:rPr>
        <w:t>A auditoria registra ator, ação, organização, recurso, data, resultado e origem sem copiar desnecessariamente o conteúdo clínico.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16. Arquitetura recomendada para o MVP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Direção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Começar com um </w:t>
      </w:r>
      <w:r>
        <w:rPr>
          <w:rFonts w:ascii="Arial" w:hAnsi="Arial" w:eastAsia="Arial"/>
          <w:b/>
          <w:i w:val="0"/>
          <w:color w:val="000000"/>
        </w:rPr>
        <w:t>monólito modular</w:t>
      </w:r>
      <w:r>
        <w:rPr>
          <w:rFonts w:ascii="Arial" w:hAnsi="Arial" w:eastAsia="Arial"/>
          <w:b w:val="0"/>
          <w:i w:val="0"/>
          <w:color w:val="000000"/>
        </w:rPr>
        <w:t>, com fronteiras claras, evitando microserviços prematuros.</w:t>
      </w:r>
    </w:p>
    <w:p>
      <w:pPr/>
      <w:r>
        <w:rPr>
          <w:rFonts w:ascii="Arial" w:hAnsi="Arial" w:eastAsia="Arial"/>
          <w:b w:val="0"/>
          <w:i w:val="0"/>
          <w:color w:val="000000"/>
        </w:rPr>
        <w:t>Componentes recomendados: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Frontend web responsivo.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API privada.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Banco PostgreSQL.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Armazenamento privado de objetos.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Fila e worker para IA, transcrição e geração de documentos.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Gateway próprio para provedores de IA.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Camada de integrações.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 e observabilidade.</w:t>
      </w:r>
    </w:p>
    <w:p>
      <w:pPr/>
      <w:r>
        <w:rPr>
          <w:rFonts w:ascii="Arial" w:hAnsi="Arial" w:eastAsia="Arial"/>
          <w:b w:val="0"/>
          <w:i w:val="0"/>
          <w:color w:val="000000"/>
        </w:rPr>
        <w:t>Módulos sugeridos: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Identidade e acesso.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Organizações, vínculos e permissões.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Pacientes e consentimentos.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Consultas e notas auxiliares.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Planos e acompanhamento.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Arquivos e documentos.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e revisão humana.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Integrações.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 e privacidade.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Compatibilidade com o protótipo</w:t>
      </w:r>
    </w:p>
    <w:p>
      <w:pPr/>
      <w:r>
        <w:rPr>
          <w:rFonts w:ascii="Arial" w:hAnsi="Arial" w:eastAsia="Arial"/>
          <w:b w:val="0"/>
          <w:i w:val="0"/>
          <w:color w:val="000000"/>
        </w:rPr>
        <w:t>React/Next.js/TypeScript/Tailwind podem ser preservados caso o repositório real confirme essa arquitetura. Antes de implementar backend ou persistência: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se o projeto usa Next.js diretamente ou Vinext/Vite.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Identificar componentes puramente demonstrativos.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Remover dependência de estado apenas em memória.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Criar contratos de domínio antes de ligar telas a dados reais.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Preservar a experiência mobile-first do paciente e desktop-first do médico.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Regras técnicas obrigatórias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Autorização validada no servidor em toda leitura e mutação.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Segredos e tokens fora do frontend e do repositório.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Chamadas de IA realizadas pelo backend.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clínicos não armazenados persistentemente em localStorage.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Páginas autenticadas com dados sensíveis sem cache público.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Buckets privados e URLs temporárias para arquivos.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Validação de tipo real, tamanho, malware e conteúdo inesperado em uploads.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Criptografia em trânsito e em repouso, inclusive em backups.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Separação entre produção, staging e desenvolvimento.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MFA para médico e administradores.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Proibição de contas compartilhadas.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técnicos sem conteúdo clínico.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Backup criptografado e restauração testada.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Feature flag e desligamento rápido para cada caso de uso de IA.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Rate limiting, proteção contra abuso e expiração de sessão.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UUIDs internos; e-mail, telefone e CPF não são chaves primárias.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automáticos de isolamento entre pacientes e organizações.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Multi-clínica</w:t>
      </w:r>
    </w:p>
    <w:p>
      <w:pPr/>
      <w:r>
        <w:rPr>
          <w:rFonts w:ascii="Arial" w:hAnsi="Arial" w:eastAsia="Arial"/>
          <w:b w:val="0"/>
          <w:i w:val="0"/>
          <w:color w:val="000000"/>
        </w:rPr>
        <w:t>A interface e a operação multi-clínica ficam fora do MVP. Entretanto, a estrutura deve evitar mistura de dados desde o início: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Identificador de organização em todos os registros relevantes.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Autorização na aplicação.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Isolamento no banco, como Row-Level Security ou mecanismo equivalente.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que tentem enumerar, consultar, alterar e baixar dados de outra organização.</w:t>
      </w:r>
    </w:p>
    <w:p>
      <w:pPr/>
      <w:r>
        <w:rPr>
          <w:rFonts w:ascii="Arial" w:hAnsi="Arial" w:eastAsia="Arial"/>
          <w:b w:val="0"/>
          <w:i w:val="0"/>
          <w:color w:val="000000"/>
        </w:rPr>
        <w:t>Não criar um prontuário global compartilhado entre clínicas.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17. Princípios de integração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Feegow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oficialmente a API, permissões e limites.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Mapear identificadores externos.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Começar com cópia/exportação controlada.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Implementar idempotência antes de qualquer escrita automática.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Nunca sobrescrever registro assinado silenciosamente.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Exibir status e data da transferência.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fila de erros e correção manual.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quem aprovou o conteúdo.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Inspecionar e testar o agente_vivance.py antes de reutilizá-lo.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Provedores de IA e transcrição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conta/API corporativa aprovada, nunca conta pessoal para dados reais.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que dados não serão usados para treinamento.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retenção, subprocessadores e transferências internacionais.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Enviar somente os dados necessários.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identificador interno quando o nome não for necessário.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Fixar e registrar versão do modelo.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Validar saídas por schema estruturado.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Tratar PDFs, mensagens e transcrições como entradas não confiáveis e proteger contra prompt injection.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permitir troca silenciosa de modelo em produção.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o produto independente de Claude, GPT ou de uma versão específica.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WhatsApp</w:t>
      </w:r>
    </w:p>
    <w:p>
      <w:pPr/>
      <w:r>
        <w:rPr>
          <w:rFonts w:ascii="Arial" w:hAnsi="Arial" w:eastAsia="Arial"/>
          <w:b w:val="0"/>
          <w:i w:val="0"/>
          <w:color w:val="000000"/>
        </w:rPr>
        <w:t>No MVP-1, o contato pode continuar externo e ser apenas registrado como ação do médico.</w:t>
      </w:r>
    </w:p>
    <w:p>
      <w:pPr/>
      <w:r>
        <w:rPr>
          <w:rFonts w:ascii="Arial" w:hAnsi="Arial" w:eastAsia="Arial"/>
          <w:b w:val="0"/>
          <w:i w:val="0"/>
          <w:color w:val="000000"/>
        </w:rPr>
        <w:t>Se integrado futuramente: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fornecedor autorizado.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preferência de canal e opt-out.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Evitar detalhes clínicos desnecessários.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Exigir aprovação antes de conteúdo clínico.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comunicar diagnóstico, prognóstico ou tratamento por IA autônoma.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Google Drive</w:t>
      </w:r>
    </w:p>
    <w:p>
      <w:pPr>
        <w:numPr>
          <w:ilvl w:val="0"/>
          <w:numId w:val="1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usar pastas pessoais ou links públicos para dados clínicos.</w:t>
      </w:r>
    </w:p>
    <w:p>
      <w:pPr>
        <w:numPr>
          <w:ilvl w:val="0"/>
          <w:numId w:val="1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integração futura exige conta corporativa, permissão mínima, auditoria e contrato adequado.</w:t>
      </w:r>
    </w:p>
    <w:p>
      <w:pPr>
        <w:numPr>
          <w:ilvl w:val="0"/>
          <w:numId w:val="1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armazenamento clínico principal deve permanecer privado e controlado.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PULSE, Visus Vector, wearables e bases científicas</w:t>
      </w:r>
    </w:p>
    <w:p>
      <w:pPr/>
      <w:r>
        <w:rPr>
          <w:rFonts w:ascii="Arial" w:hAnsi="Arial" w:eastAsia="Arial"/>
          <w:b w:val="0"/>
          <w:i w:val="0"/>
          <w:color w:val="000000"/>
        </w:rPr>
        <w:t>Permanecem pós-MVP até que: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fluxo principal esteja validado.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fonte oficial de cada dado esteja definida.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Haja documentação técnica e autorização.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ganho clínico justifique a superfície adicional de risco.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18. Segurança clínica, LGPD e governança</w:t>
      </w:r>
    </w:p>
    <w:p>
      <w:pPr>
        <w:pStyle w:val="VivanceMetadata"/>
      </w:pPr>
      <w:r>
        <w:rPr>
          <w:rFonts w:ascii="Arial" w:hAnsi="Arial" w:eastAsia="Arial"/>
          <w:b w:val="0"/>
          <w:i w:val="0"/>
          <w:color w:val="000000"/>
        </w:rPr>
        <w:t>Esta seção orienta produto e engenharia; não substitui revisão médica, jurídica, de privacidade ou regulatória.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18.1 Gate antes de qualquer dado real</w:t>
      </w:r>
    </w:p>
    <w:p>
      <w:pPr/>
      <w:r>
        <w:rPr>
          <w:rFonts w:ascii="Arial" w:hAnsi="Arial" w:eastAsia="Arial"/>
          <w:b w:val="0"/>
          <w:i w:val="0"/>
          <w:color w:val="000000"/>
        </w:rPr>
        <w:t>Enquanto os itens abaixo não estiverem concluídos, todos os ambientes devem usar exclusivamente dados fictícios ou sintéticos.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Papel do Vivance e fonte oficial do prontuário confirmados.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Público, duração e critérios do piloto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Responsável médico e responsáveis por produto, privacidade e segurança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Inventário de dados, finalidades e bases legais concluído.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Controlador, operadores e suboperadores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Aviso de privacidade e fluxo de direitos dos titulares aprovados.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Ciência do aviso, termos, bases legais e consentimentos aplicáveis definidos e versionados separadamente.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Fluxo integralmente manual definido para a recusa do uso de IA ligado ao cuidado ou da gravação.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Avaliação preliminar de risco de cada caso de uso de IA documentada.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Autenticação, autorização, criptografia, auditoria e backups implementados.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Retenção e exclusão definidas por categoria de dado.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Fornecedores avaliados quanto a segurança, treinamento, retenção e transferência internacional.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de resposta a incidentes aprovado.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Horários, expectativa de resposta e escalonamento operacional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de isolamento, backup/restauração, falhas de IA e integrações concluídos.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Aprovação formal clínica, técnica e de privacidade para iniciar o piloto.</w:t>
      </w:r>
    </w:p>
    <w:p>
      <w:pPr/>
      <w:r>
        <w:rPr>
          <w:rFonts w:ascii="Arial" w:hAnsi="Arial" w:eastAsia="Arial"/>
          <w:b w:val="0"/>
          <w:i w:val="0"/>
          <w:color w:val="000000"/>
        </w:rPr>
        <w:t>Recomenda-se um Relatório de Impacto à Proteção de Dados ou avaliação equivalente antes do piloto, sujeito à orientação jurídica aplicável.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18.2 Requisitos atuais para IA na medicina</w:t>
      </w:r>
    </w:p>
    <w:p>
      <w:pPr/>
      <w:r>
        <w:rPr>
          <w:rFonts w:ascii="Arial" w:hAnsi="Arial" w:eastAsia="Arial"/>
          <w:b w:val="0"/>
          <w:i w:val="0"/>
          <w:color w:val="000000"/>
        </w:rPr>
        <w:t>A Resolução CFM nº 2.454/2026 está vigente desde 26 de agosto de 2026. Para este produto, os principais efeitos práticos são: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é ferramenta de apoio; o médico mantém responsabilidade e decisão final.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uso de IA como apoio à decisão deve ser registrado no prontuário.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Qualquer utilização de IA deve ser comunicada e explicada ao paciente; quando o apoio influenciar o cuidado, a explicação precisa ser especialmente clara e rastreável.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recusa informada do paciente deve ser respeitada.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comunicação de diagnóstico, prognóstico ou decisão terapêutica não pode ser delegada à IA.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instituição deve realizar avaliação preliminar e classificar o risco antes do uso, informando essa classificação ao usuário conforme aplicável.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Supervisão humana, auditoria, monitoramento, segurança e privacidade são obrigatórios.</w:t>
      </w:r>
    </w:p>
    <w:p>
      <w:pPr/>
      <w:r>
        <w:rPr>
          <w:rFonts w:ascii="Arial" w:hAnsi="Arial" w:eastAsia="Arial"/>
          <w:b w:val="0"/>
          <w:i w:val="0"/>
          <w:color w:val="000000"/>
        </w:rPr>
        <w:t>Antes do piloto, obter avaliação jurídica sobre a aplicação ao Instituto Vivance da Comissão de IA e Telemedicina prevista no art. 14, parágrafo único, para instituições que desenvolvam sistemas próprios de IA.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0">
        <w:r>
          <w:rPr>
            <w:rFonts w:ascii="Arial" w:hAnsi="Arial"/>
            <w:color w:val="1155CC"/>
            <w:u w:val="single"/>
          </w:rPr>
          <w:t>Resolução CFM nº 2.454/2026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18.3 Privacidade por padrão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Dados de saúde são dados pessoais sensíveis. Aplicar minimização desde banco, arquivos e prompts até logs e analytics.</w:t>
      </w:r>
    </w:p>
    <w:p>
      <w:pPr/>
      <w:r>
        <w:rPr>
          <w:rFonts w:ascii="Arial" w:hAnsi="Arial" w:eastAsia="Arial"/>
          <w:b w:val="0"/>
          <w:i w:val="0"/>
          <w:color w:val="000000"/>
        </w:rPr>
        <w:t>Regras mínimas: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tratar consentimento como autorização genérica.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finalidade e base legal para cada operação.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confundir ciência do aviso de privacidade com consentimento.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Coletar somente o necessário.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usar dados reais em desenvolvimento, staging, demo ou teste.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enviar dados de pacientes para contas pessoais ou ferramentas públicas de IA.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incluir dados clínicos em URLs, nomes públicos de arquivos, telemetria ou logs de erro.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instalar pixels de marketing ou trackers de terceiros em áreas autenticadas.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colocar conteúdo clínico em push, SMS ou e-mail.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Criar processo para acesso, correção, informação, revogação e exclusão.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Avaliar transferência internacional de dados.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canal de privacidade e responsabilidades definidas.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1">
        <w:r>
          <w:rPr>
            <w:rFonts w:ascii="Arial" w:hAnsi="Arial"/>
            <w:color w:val="1155CC"/>
            <w:u w:val="single"/>
          </w:rPr>
          <w:t>Lei Geral de Proteção de Dados — Lei nº 13.709/2018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18.4 Retenção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Criar uma matriz separada para: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clínico final.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e check-ins.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Documentos originais.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Transcrição.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aprovados e rejeitados.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de auditoria.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técnicos.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Backups.</w:t>
      </w:r>
    </w:p>
    <w:p>
      <w:pPr/>
      <w:r>
        <w:rPr>
          <w:rFonts w:ascii="Arial" w:hAnsi="Arial" w:eastAsia="Arial"/>
          <w:b w:val="0"/>
          <w:i w:val="0"/>
          <w:color w:val="000000"/>
        </w:rPr>
        <w:t>Se um artefato fizer parte do prontuário, não deve ser apagado automaticamente em resposta a uma solicitação genérica. A Lei nº 13.787/2018 exige integridade, autenticidade e confidencialidade e prevê, para prontuários, prazo mínimo de 20 anos a partir do último registro antes de eventual eliminação, ressalvadas regras específicas.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2">
        <w:r>
          <w:rPr>
            <w:rFonts w:ascii="Arial" w:hAnsi="Arial"/>
            <w:color w:val="1155CC"/>
            <w:u w:val="single"/>
          </w:rPr>
          <w:t>Lei nº 13.787/2018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/>
      <w:r>
        <w:rPr>
          <w:rFonts w:ascii="Arial" w:hAnsi="Arial" w:eastAsia="Arial"/>
          <w:b w:val="0"/>
          <w:i w:val="0"/>
          <w:color w:val="000000"/>
        </w:rPr>
        <w:t>Para áudio de consulta, utilizar o menor prazo necessário e excluir após validação da transcrição e da nota, salvo justificativa clínica e jurídica expressa.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18.5 Incidentes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plano deve incluir: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Classificação e contenção.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Preservação de evidências.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Responsáveis e comunicação interna.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Avaliação do risco aos titulares.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Comunicação à ANPD e aos titulares quando exigida.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posterior e medidas corretivas.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Quando o incidente puder causar risco ou dano relevante, a Resolução CD/ANPD nº 15/2024 estabelece comunicação pelo controlador à ANPD e aos titulares em três dias úteis, ressalvada legislação específica.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3">
        <w:r>
          <w:rPr>
            <w:rFonts w:ascii="Arial" w:hAnsi="Arial"/>
            <w:color w:val="1155CC"/>
            <w:u w:val="single"/>
          </w:rPr>
          <w:t>Comunicação de Incidente de Segurança — ANPD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18.6 Segurança do paciente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Informar que o aplicativo não é serviço de emergência.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Informar que mensagens e check-ins podem não ser vistos imediatamente.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Exibir o canal correto para urgências.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prometer monitoramento contínuo.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usar “seguro”, “sem risco” ou equivalentes com base apenas na IA.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Validar questionários e regras clinicamente antes da ativação.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Publicar conteúdo clínico somente após aprovação médica.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Permitir desligar rapidamente um caso de uso de 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18.7 Possível enquadramento regulatório</w:t>
      </w:r>
    </w:p>
    <w:p>
      <w:pPr/>
      <w:r>
        <w:rPr>
          <w:rFonts w:ascii="Arial" w:hAnsi="Arial" w:eastAsia="Arial"/>
          <w:b w:val="0"/>
          <w:i w:val="0"/>
          <w:color w:val="000000"/>
        </w:rPr>
        <w:t>Antes de introduzir diagnóstico, predição clínica, triagem, score de risco ou recomendação terapêutica, realizar avaliação específica sobre Software as a Medical Device. Esses recursos ficam fora do MVP.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4">
        <w:r>
          <w:rPr>
            <w:rFonts w:ascii="Arial" w:hAnsi="Arial"/>
            <w:color w:val="1155CC"/>
            <w:u w:val="single"/>
          </w:rPr>
          <w:t>Anvisa — RDC nº 657/2022 e Software como Dispositivo Médico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19. Requisitos não funcionais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Segurança e privacidade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Controle de acesso com menor privilégio.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MFA para perfis privilegiados.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Criptografia em trânsito e repouso.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 de ações sensíveis.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Segregação de ambientes.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Varredura de dependências e segredos.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contra acesso horizontal entre pacientes.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Confiabilidade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Fluxo manual quando IA ou integração falhar.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Operações idempotentes.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Reprocessamento seguro de jobs.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Backups com restauração testada.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Estados de erro compreensíveis.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Nenhuma indicação falsa de envio ou sincronização.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Desempenho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Interfaces principais utilizáveis em rede móvel comum.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e pré-consulta com salvamento progressivo.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Jobs demorados executados de forma assíncrona.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Feedback claro de processamento, falha e nova tentativa.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Acessibilidade e UX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Navegação por teclado na experiência médica.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Contraste e tamanho de toque adequados no mobile.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Linguagem simples para pacientes.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Estados da IA e da aprovação claramente diferenciados.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Sem dark patterns nos consentimentos.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Observabilidade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técnicos sem conteúdo clínico.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Métricas de erro e latência.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Monitoramento de jobs e integrações.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Alertas de segurança.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Métricas de qualidade das saídas da 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Testabilidade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unitários de regras e permissões.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de integração do banco e jobs.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de contrato para provedores externos.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E2E das jornadas incluídas em cada entrega.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com entradas maliciosas, arquivos inválidos e prompt injection.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Casos de regressão para alucinação, omissão e inclusão indevida de medicamentos.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20. Métricas do piloto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Eficiência médica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de preparação para consulta.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para finalizar a nota.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entre consulta e publicação do plano.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Quantidade de edição necessária no rascunho.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Percentual de rascunhos aprovados, rejeitados ou refeitos.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Tipos de correção do médico.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Experiência do paciente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Pré-consultas iniciadas e concluídas.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e abandono por etapa.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Pacientes que acessaram o plano.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Adesão aos check-ins.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Percepção de clareza do plano.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Qualidade operacional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Itens de atenção gerados.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Percentual considerado relevante.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Falsos positivos.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até revisão.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Falhas de exportação.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Erros de permissão ou privacidade.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Segurança da IA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Informações inventadas.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Omissões relevantes.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 ou medicamento inserido sem fonte.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publicado sem aprovação.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Divergência entre fonte, rascunho e versão aprovada.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Uso de IA sem o registro ou a transparência exigidos.</w:t>
      </w:r>
    </w:p>
    <w:p>
      <w:pPr/>
      <w:r>
        <w:rPr>
          <w:rFonts w:ascii="Arial" w:hAnsi="Arial" w:eastAsia="Arial"/>
          <w:b w:val="0"/>
          <w:i w:val="0"/>
          <w:color w:val="000000"/>
        </w:rPr>
        <w:t>Não declarar sucesso apenas por resultado clínico como perda de peso. O piloto deve primeiro validar segurança, utilidade, adesão e redução de trabalho.</w:t>
      </w:r>
    </w:p>
    <w:p>
      <w:pPr/>
      <w:r>
        <w:rPr>
          <w:rFonts w:ascii="Arial" w:hAnsi="Arial" w:eastAsia="Arial"/>
          <w:b w:val="0"/>
          <w:i w:val="0"/>
          <w:color w:val="000000"/>
        </w:rPr>
        <w:t>Metas numéricas devem ser definidas depois de medir uma linha de base real.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21. Ordem recomendada de implementação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0 — Decisões e gate de segurança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fronteira com Feegow.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o MVP-1 e o momento de iniciar o MVP-2.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Aprovar questionário e plano; check-in e regras de atenção podem ser aprovados antes do MVP-2.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bases legais, avisos, consentimentos aplicáveis, privacidade, retenção e fornecedores.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responsáveis e critérios de interrupção do piloto.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1 — Fundação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Autenticação.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Organização e vínculo médico-paciente.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Avisos, termos, bases legais e consentimentos aplicáveis.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Banco persistente.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Autorização no backend.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Estrutura de IA e revisão.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2 — Preparação da consulta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Cadastro mínimo.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por texto.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Dossiê.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Síntese com fontes.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Painel de pendências.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3 — Consulta e documentação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Workspace.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Notas ou transcrição colada.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 estruturado.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e aprovação.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Exportação e confirmação de transferência ao Feegow.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de cuidado e publicação ao paciente.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4 — Hardening e piloto do MVP-1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completos das jornadas A e B.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de segurança, privacidade e clínica.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Treinamento do médico.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Piloto pequeno e controlado.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Coleta de métricas, correções e incidentes.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5 — MVP-2: acompanhamento longitudinal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Linha do tempo.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operacionais e fila de atenção.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da ação médica.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Nova revisão do gate e piloto da jornada C.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6 — Uma extensão P1</w:t>
      </w:r>
    </w:p>
    <w:p>
      <w:pPr/>
      <w:r>
        <w:rPr>
          <w:rFonts w:ascii="Arial" w:hAnsi="Arial" w:eastAsia="Arial"/>
          <w:b w:val="0"/>
          <w:i w:val="0"/>
          <w:color w:val="000000"/>
        </w:rPr>
        <w:t>Escolher apenas uma: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Transcrição nativa.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Relatório de calorimetria ou bioimpedância.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Feegow.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 internas.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A escolha deve responder ao maior gargalo observado no piloto.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22. Definition of Done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MVP-1 pronto para piloto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autentica com MFA, verifica o paciente, cria o vínculo e controla o convite.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paciente é convidado, autentica, registra ciência/aceites aplicáveis e completa a pré-consulta sem suporte técnico.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vê respostas originais e síntese rastreável.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cria, revisa e aprova uma nota.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nunca publica ou aprova por conta própria.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nota aprovada pode ser transferida de forma segura ao Feegow.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cria e publica um plano.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acessa o plano aprovado.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Todas as ações sensíveis ficam auditadas.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paciente não acessa dados de outro paciente.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usuário de outra organização não acessa dados do Instituto.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Existem backup, restauração, revogação e processo de direitos do titular.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fluxo principal funciona quando a IA está indisponível.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originais, inferência da IA e conteúdo aprovado são distinguíveis.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Bases legais, avisos, consentimentos aplicáveis, transparência e registro do uso de IA estão implementados.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com dados fictícios foram concluídos antes de qualquer dado real.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gate clínico, técnico, jurídico e de privacidade foi aprovado.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MVP-2 pronto para piloto</w:t>
      </w:r>
    </w:p>
    <w:p>
      <w:pPr/>
      <w:r>
        <w:rPr>
          <w:rFonts w:ascii="Arial" w:hAnsi="Arial" w:eastAsia="Arial"/>
          <w:b w:val="0"/>
          <w:i w:val="0"/>
          <w:color w:val="000000"/>
        </w:rPr>
        <w:t>Além dos critérios do MVP-1: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responde ao check-in e vê seu histórico sem dados inferidos.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regra operacional aprovada cria um item de atenção explicável.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registra uma ação e encerra o item.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há interpretação automática de sintomas ou urgência.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relevância e os falsos positivos das regras podem ser medidos.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novo escopo passou por avaliação de risco e nova aprovação do gate.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23. Decisões pendentes para validar com o Dr. Guilherme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Produto e piloto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problema prioritário é preparação/documentação médica, acompanhamento do paciente ou ambos?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ordem recomendada — MVP-1 de eficiência e depois MVP-2 longitudinal — está correta?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piloto será somente com adultos?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Quantos pacientes participarão e por quanto tempo?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critérios interrompem o piloto?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Fluxo clínico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perguntas entram na primeira pré-consulta?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campos formam a nota a ser levada ao Feegow?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é o primeiro template de plano?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é a frequência e o conteúdo do check-in?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regras criam um item de atenção?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prazo de resposta será comunicado ao paciente?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orientação permanente e quais canais devem ser mostrados para urgência/emergência?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Sistemas e integrações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Feegow continuará como prontuário oficial?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agenda oficial permanece apenas no Feegow?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transferência inicial será cópia, arquivo ou API?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agente_vivance.py existe, onde roda e o que realmente lê/escreve?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Feegow, PULSE, Visus e Drive possuem APIs e autorizações disponíveis?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canal será oficial para comunicação no piloto?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Dados, IA e segurança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dados podem ser enviados a cada fornecedor de IA?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fornecedor poderá processar dados sensíveis?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retenção será aplicada a áudio, transcrição, documentos, rascunhos e logs?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Quem será controlador, operador e responsável por privacidade?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Como o uso de IA será informado e registrado no prontuário?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Quem aprova a avaliação preliminar de risco dos casos de uso?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Vivance precisará da Comissão de IA e Telemedicina prevista na Resolução CFM nº 2.454/2026?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Identidade e marca</w:t>
      </w:r>
    </w:p>
    <w:p>
      <w:pPr>
        <w:numPr>
          <w:ilvl w:val="0"/>
          <w:numId w:val="1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é o nome oficial da marca e o domínio de produção?</w:t>
      </w:r>
    </w:p>
    <w:p>
      <w:pPr>
        <w:numPr>
          <w:ilvl w:val="0"/>
          <w:numId w:val="1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são CRM, UF e RQE corretos do Dr. Guilherme?</w:t>
      </w:r>
    </w:p>
    <w:p>
      <w:pPr>
        <w:numPr>
          <w:ilvl w:val="0"/>
          <w:numId w:val="1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endereço profissional em Presidente Prudente está correto para documentos?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24. O que o Codex não deve inferir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todos os itens dos MDs são requisitos aprovados.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toda tela do protótipo pertence ao MVP.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uma funcionalidade visual possui backend.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agente_vivance.py existe ou funciona.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Feegow, WhatsApp, PULSE, Visus ou Drive possuem integração disponível.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wa.me significa integração com WhatsApp.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números fictícios representam volume real.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PDFs mockados são templates clínicos aprovados.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a IA pode “estruturar conduta” criando uma conduta.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revisão humana, sozinha, resolve LGPD e segurança.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dados não persistidos na memória de uma IA não são processados ou retidos por fornecedores.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paciente autoriza qualquer uso de IA ao aceitar um termo genérico.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alertas equivalem a risco clínico ou emergência.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mensagens podem ser enviadas automaticamente.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produto será multi-clínica, 24/7, multilíngue ou integrado a wearables no MVP.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um modelo específico de Claude ou GPT é requisito arquitetural.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informações profissionais, URL, commit ou stack registrados em agosto continuam corretos.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dados clínicos podem ser usados para treinamento.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Vivance pode substituir o prontuário oficial sem nova avaliação.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25. Resumo executivo para implementação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 recomendado não tenta construir um prontuário completo nem reproduzir todos os usos de ChatGPT e Claude do Dr. Guilherme.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MVP-1 entrega um ciclo seguro: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verifica o paciente e envia o convite.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entra, recebe as informações obrigatórias e manifesta os aceites aplicáveis.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prepara a consulta.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recebe contexto rastreável.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organiza um rascunho.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decide, edita e aprova.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segue para o prontuário oficial.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aprovado chega ao paciente.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MVP-2 adiciona: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Check-ins simples.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Pendências operacionais transparentes.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da ação médica.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Novo contexto longitudinal para o próximo ciclo.</w:t>
      </w:r>
    </w:p>
    <w:p>
      <w:pPr/>
      <w:r>
        <w:rPr>
          <w:rFonts w:ascii="Arial" w:hAnsi="Arial" w:eastAsia="Arial"/>
          <w:b w:val="0"/>
          <w:i w:val="0"/>
          <w:color w:val="000000"/>
        </w:rPr>
        <w:t>Se o MVP-1 for seguro, útil e mensuravelmente melhor que o processo atual, o produto terá base para validar o acompanhamento longitudinal e depois adicionar transcrição, exames, mensagens e integrações sem inflar prematuramente o risco e o escopo.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">
    <w:abstractNumId w:val="13"/>
  </w:num>
  <w:abstractNum w:abstractNumId="1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">
    <w:abstractNumId w:val="15"/>
  </w:num>
  <w:abstractNum w:abstractNumId="1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">
    <w:abstractNumId w:val="16"/>
  </w:num>
  <w:abstractNum w:abstractNumId="1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8">
    <w:abstractNumId w:val="17"/>
  </w:num>
  <w:abstractNum w:abstractNumId="1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9">
    <w:abstractNumId w:val="18"/>
  </w:num>
  <w:abstractNum w:abstractNumId="1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0">
    <w:abstractNumId w:val="19"/>
  </w:num>
  <w:abstractNum w:abstractNumId="2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1">
    <w:abstractNumId w:val="20"/>
  </w:num>
  <w:abstractNum w:abstractNumId="2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2">
    <w:abstractNumId w:val="21"/>
  </w:num>
  <w:abstractNum w:abstractNumId="2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3">
    <w:abstractNumId w:val="22"/>
  </w:num>
  <w:abstractNum w:abstractNumId="2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4">
    <w:abstractNumId w:val="23"/>
  </w:num>
  <w:abstractNum w:abstractNumId="2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5">
    <w:abstractNumId w:val="24"/>
  </w:num>
  <w:abstractNum w:abstractNumId="2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6">
    <w:abstractNumId w:val="25"/>
  </w:num>
  <w:abstractNum w:abstractNumId="2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7">
    <w:abstractNumId w:val="26"/>
  </w:num>
  <w:abstractNum w:abstractNumId="2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8">
    <w:abstractNumId w:val="27"/>
  </w:num>
  <w:abstractNum w:abstractNumId="2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9">
    <w:abstractNumId w:val="28"/>
  </w:num>
  <w:abstractNum w:abstractNumId="2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0">
    <w:abstractNumId w:val="29"/>
  </w:num>
  <w:abstractNum w:abstractNumId="3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1">
    <w:abstractNumId w:val="30"/>
  </w:num>
  <w:abstractNum w:abstractNumId="3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2">
    <w:abstractNumId w:val="31"/>
  </w:num>
  <w:abstractNum w:abstractNumId="3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3">
    <w:abstractNumId w:val="32"/>
  </w:num>
  <w:abstractNum w:abstractNumId="3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4">
    <w:abstractNumId w:val="33"/>
  </w:num>
  <w:abstractNum w:abstractNumId="3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5">
    <w:abstractNumId w:val="34"/>
  </w:num>
  <w:abstractNum w:abstractNumId="3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6">
    <w:abstractNumId w:val="35"/>
  </w:num>
  <w:abstractNum w:abstractNumId="36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7">
    <w:abstractNumId w:val="36"/>
  </w:num>
  <w:abstractNum w:abstractNumId="3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8">
    <w:abstractNumId w:val="37"/>
  </w:num>
  <w:abstractNum w:abstractNumId="3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9">
    <w:abstractNumId w:val="38"/>
  </w:num>
  <w:abstractNum w:abstractNumId="3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0">
    <w:abstractNumId w:val="39"/>
  </w:num>
  <w:abstractNum w:abstractNumId="4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1">
    <w:abstractNumId w:val="40"/>
  </w:num>
  <w:abstractNum w:abstractNumId="4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2">
    <w:abstractNumId w:val="41"/>
  </w:num>
  <w:abstractNum w:abstractNumId="4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3">
    <w:abstractNumId w:val="42"/>
  </w:num>
  <w:abstractNum w:abstractNumId="4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4">
    <w:abstractNumId w:val="43"/>
  </w:num>
  <w:abstractNum w:abstractNumId="4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5">
    <w:abstractNumId w:val="44"/>
  </w:num>
  <w:abstractNum w:abstractNumId="4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6">
    <w:abstractNumId w:val="45"/>
  </w:num>
  <w:abstractNum w:abstractNumId="4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7">
    <w:abstractNumId w:val="46"/>
  </w:num>
  <w:abstractNum w:abstractNumId="4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8">
    <w:abstractNumId w:val="47"/>
  </w:num>
  <w:abstractNum w:abstractNumId="4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9">
    <w:abstractNumId w:val="48"/>
  </w:num>
  <w:abstractNum w:abstractNumId="4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0">
    <w:abstractNumId w:val="49"/>
  </w:num>
  <w:abstractNum w:abstractNumId="5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1">
    <w:abstractNumId w:val="50"/>
  </w:num>
  <w:abstractNum w:abstractNumId="5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2">
    <w:abstractNumId w:val="51"/>
  </w:num>
  <w:abstractNum w:abstractNumId="5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3">
    <w:abstractNumId w:val="52"/>
  </w:num>
  <w:abstractNum w:abstractNumId="5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4">
    <w:abstractNumId w:val="53"/>
  </w:num>
  <w:abstractNum w:abstractNumId="5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5">
    <w:abstractNumId w:val="54"/>
  </w:num>
  <w:abstractNum w:abstractNumId="5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6">
    <w:abstractNumId w:val="55"/>
  </w:num>
  <w:abstractNum w:abstractNumId="5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7">
    <w:abstractNumId w:val="56"/>
  </w:num>
  <w:abstractNum w:abstractNumId="5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8">
    <w:abstractNumId w:val="57"/>
  </w:num>
  <w:abstractNum w:abstractNumId="5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9">
    <w:abstractNumId w:val="58"/>
  </w:num>
  <w:abstractNum w:abstractNumId="5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0">
    <w:abstractNumId w:val="59"/>
  </w:num>
  <w:abstractNum w:abstractNumId="6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1">
    <w:abstractNumId w:val="60"/>
  </w:num>
  <w:abstractNum w:abstractNumId="6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2">
    <w:abstractNumId w:val="61"/>
  </w:num>
  <w:abstractNum w:abstractNumId="6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3">
    <w:abstractNumId w:val="62"/>
  </w:num>
  <w:abstractNum w:abstractNumId="6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4">
    <w:abstractNumId w:val="63"/>
  </w:num>
  <w:abstractNum w:abstractNumId="6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5">
    <w:abstractNumId w:val="64"/>
  </w:num>
  <w:abstractNum w:abstractNumId="6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6">
    <w:abstractNumId w:val="65"/>
  </w:num>
  <w:abstractNum w:abstractNumId="6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7">
    <w:abstractNumId w:val="66"/>
  </w:num>
  <w:abstractNum w:abstractNumId="6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8">
    <w:abstractNumId w:val="67"/>
  </w:num>
  <w:abstractNum w:abstractNumId="6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9">
    <w:abstractNumId w:val="68"/>
  </w:num>
  <w:abstractNum w:abstractNumId="6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0">
    <w:abstractNumId w:val="69"/>
  </w:num>
  <w:abstractNum w:abstractNumId="7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1">
    <w:abstractNumId w:val="70"/>
  </w:num>
  <w:abstractNum w:abstractNumId="7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2">
    <w:abstractNumId w:val="71"/>
  </w:num>
  <w:abstractNum w:abstractNumId="7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3">
    <w:abstractNumId w:val="72"/>
  </w:num>
  <w:abstractNum w:abstractNumId="7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4">
    <w:abstractNumId w:val="73"/>
  </w:num>
  <w:abstractNum w:abstractNumId="7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5">
    <w:abstractNumId w:val="74"/>
  </w:num>
  <w:abstractNum w:abstractNumId="7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6">
    <w:abstractNumId w:val="75"/>
  </w:num>
  <w:abstractNum w:abstractNumId="7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7">
    <w:abstractNumId w:val="76"/>
  </w:num>
  <w:abstractNum w:abstractNumId="7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8">
    <w:abstractNumId w:val="77"/>
  </w:num>
  <w:abstractNum w:abstractNumId="7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9">
    <w:abstractNumId w:val="78"/>
  </w:num>
  <w:abstractNum w:abstractNumId="7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0">
    <w:abstractNumId w:val="79"/>
  </w:num>
  <w:abstractNum w:abstractNumId="8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1">
    <w:abstractNumId w:val="80"/>
  </w:num>
  <w:abstractNum w:abstractNumId="8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2">
    <w:abstractNumId w:val="81"/>
  </w:num>
  <w:abstractNum w:abstractNumId="8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3">
    <w:abstractNumId w:val="82"/>
  </w:num>
  <w:abstractNum w:abstractNumId="8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4">
    <w:abstractNumId w:val="83"/>
  </w:num>
  <w:abstractNum w:abstractNumId="8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5">
    <w:abstractNumId w:val="84"/>
  </w:num>
  <w:abstractNum w:abstractNumId="8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6">
    <w:abstractNumId w:val="85"/>
  </w:num>
  <w:abstractNum w:abstractNumId="8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7">
    <w:abstractNumId w:val="86"/>
  </w:num>
  <w:abstractNum w:abstractNumId="8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8">
    <w:abstractNumId w:val="87"/>
  </w:num>
  <w:abstractNum w:abstractNumId="8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9">
    <w:abstractNumId w:val="88"/>
  </w:num>
  <w:abstractNum w:abstractNumId="8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0">
    <w:abstractNumId w:val="89"/>
  </w:num>
  <w:abstractNum w:abstractNumId="9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1">
    <w:abstractNumId w:val="90"/>
  </w:num>
  <w:abstractNum w:abstractNumId="9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2">
    <w:abstractNumId w:val="91"/>
  </w:num>
  <w:abstractNum w:abstractNumId="9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3">
    <w:abstractNumId w:val="92"/>
  </w:num>
  <w:abstractNum w:abstractNumId="9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4">
    <w:abstractNumId w:val="93"/>
  </w:num>
  <w:abstractNum w:abstractNumId="9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5">
    <w:abstractNumId w:val="94"/>
  </w:num>
  <w:abstractNum w:abstractNumId="9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6">
    <w:abstractNumId w:val="95"/>
  </w:num>
  <w:abstractNum w:abstractNumId="9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7">
    <w:abstractNumId w:val="96"/>
  </w:num>
  <w:abstractNum w:abstractNumId="9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8">
    <w:abstractNumId w:val="97"/>
  </w:num>
  <w:abstractNum w:abstractNumId="9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9">
    <w:abstractNumId w:val="98"/>
  </w:num>
  <w:abstractNum w:abstractNumId="99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0">
    <w:abstractNumId w:val="99"/>
  </w:num>
  <w:abstractNum w:abstractNumId="10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1">
    <w:abstractNumId w:val="100"/>
  </w:num>
  <w:abstractNum w:abstractNumId="10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2">
    <w:abstractNumId w:val="101"/>
  </w:num>
  <w:abstractNum w:abstractNumId="10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3">
    <w:abstractNumId w:val="102"/>
  </w:num>
  <w:abstractNum w:abstractNumId="10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4">
    <w:abstractNumId w:val="103"/>
  </w:num>
  <w:abstractNum w:abstractNumId="10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5">
    <w:abstractNumId w:val="104"/>
  </w:num>
  <w:abstractNum w:abstractNumId="10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6">
    <w:abstractNumId w:val="105"/>
  </w:num>
  <w:abstractNum w:abstractNumId="10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7">
    <w:abstractNumId w:val="106"/>
  </w:num>
  <w:abstractNum w:abstractNumId="10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8">
    <w:abstractNumId w:val="107"/>
  </w:num>
  <w:abstractNum w:abstractNumId="10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9">
    <w:abstractNumId w:val="108"/>
  </w:num>
  <w:abstractNum w:abstractNumId="109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0">
    <w:abstractNumId w:val="109"/>
  </w:num>
  <w:abstractNum w:abstractNumId="11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1">
    <w:abstractNumId w:val="110"/>
  </w:num>
  <w:abstractNum w:abstractNumId="11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2">
    <w:abstractNumId w:val="111"/>
  </w:num>
  <w:abstractNum w:abstractNumId="11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3">
    <w:abstractNumId w:val="112"/>
  </w:num>
  <w:abstractNum w:abstractNumId="11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4">
    <w:abstractNumId w:val="113"/>
  </w:num>
  <w:abstractNum w:abstractNumId="11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5">
    <w:abstractNumId w:val="114"/>
  </w:num>
  <w:abstractNum w:abstractNumId="11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6">
    <w:abstractNumId w:val="115"/>
  </w:num>
  <w:abstractNum w:abstractNumId="11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7">
    <w:abstractNumId w:val="116"/>
  </w:num>
  <w:abstractNum w:abstractNumId="117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8">
    <w:abstractNumId w:val="117"/>
  </w:num>
  <w:abstractNum w:abstractNumId="11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9">
    <w:abstractNumId w:val="118"/>
  </w:num>
  <w:abstractNum w:abstractNumId="11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0">
    <w:abstractNumId w:val="119"/>
  </w:num>
  <w:abstractNum w:abstractNumId="12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1">
    <w:abstractNumId w:val="120"/>
  </w:num>
  <w:abstractNum w:abstractNumId="12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2">
    <w:abstractNumId w:val="121"/>
  </w:num>
  <w:abstractNum w:abstractNumId="12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3">
    <w:abstractNumId w:val="122"/>
  </w:num>
  <w:abstractNum w:abstractNumId="12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4">
    <w:abstractNumId w:val="123"/>
  </w:num>
  <w:abstractNum w:abstractNumId="12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5">
    <w:abstractNumId w:val="124"/>
  </w:num>
  <w:abstractNum w:abstractNumId="12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6">
    <w:abstractNumId w:val="125"/>
  </w:num>
  <w:abstractNum w:abstractNumId="12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7">
    <w:abstractNumId w:val="126"/>
  </w:num>
  <w:abstractNum w:abstractNumId="12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8">
    <w:abstractNumId w:val="127"/>
  </w:num>
  <w:abstractNum w:abstractNumId="12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9">
    <w:abstractNumId w:val="128"/>
  </w:num>
  <w:abstractNum w:abstractNumId="12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0">
    <w:abstractNumId w:val="129"/>
  </w:num>
  <w:abstractNum w:abstractNumId="13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1">
    <w:abstractNumId w:val="130"/>
  </w:num>
  <w:abstractNum w:abstractNumId="13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2">
    <w:abstractNumId w:val="131"/>
  </w:num>
  <w:abstractNum w:abstractNumId="13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3">
    <w:abstractNumId w:val="132"/>
  </w:num>
  <w:abstractNum w:abstractNumId="13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4">
    <w:abstractNumId w:val="133"/>
  </w:num>
  <w:abstractNum w:abstractNumId="13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5">
    <w:abstractNumId w:val="134"/>
  </w:num>
  <w:abstractNum w:abstractNumId="135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6">
    <w:abstractNumId w:val="135"/>
  </w:num>
  <w:abstractNum w:abstractNumId="13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7">
    <w:abstractNumId w:val="136"/>
  </w:num>
  <w:abstractNum w:abstractNumId="13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8">
    <w:abstractNumId w:val="137"/>
  </w:num>
  <w:abstractNum w:abstractNumId="13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9">
    <w:abstractNumId w:val="138"/>
  </w:num>
  <w:abstractNum w:abstractNumId="13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0">
    <w:abstractNumId w:val="139"/>
  </w:num>
  <w:abstractNum w:abstractNumId="14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1">
    <w:abstractNumId w:val="140"/>
  </w:num>
  <w:abstractNum w:abstractNumId="141">
    <w:multiLevelType w:val="multi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☐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☐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☐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☐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☐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☐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☐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☐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2">
    <w:abstractNumId w:val="141"/>
  </w:num>
  <w:abstractNum w:abstractNumId="14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3">
    <w:abstractNumId w:val="142"/>
  </w:num>
  <w:abstractNum w:abstractNumId="14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4">
    <w:abstractNumId w:val="143"/>
  </w:num>
  <w:abstractNum w:abstractNumId="14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5">
    <w:abstractNumId w:val="144"/>
  </w:num>
  <w:abstractNum w:abstractNumId="14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6">
    <w:abstractNumId w:val="145"/>
  </w:num>
  <w:abstractNum w:abstractNumId="14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7">
    <w:abstractNumId w:val="146"/>
  </w:num>
  <w:abstractNum w:abstractNumId="14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8">
    <w:abstractNumId w:val="147"/>
  </w:num>
  <w:abstractNum w:abstractNumId="14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9">
    <w:abstractNumId w:val="148"/>
  </w:num>
  <w:abstractNum w:abstractNumId="14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0">
    <w:abstractNumId w:val="149"/>
  </w:num>
  <w:abstractNum w:abstractNumId="15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1">
    <w:abstractNumId w:val="150"/>
  </w:num>
  <w:abstractNum w:abstractNumId="15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2">
    <w:abstractNumId w:val="151"/>
  </w:num>
  <w:abstractNum w:abstractNumId="15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3">
    <w:abstractNumId w:val="152"/>
  </w:num>
  <w:abstractNum w:abstractNumId="15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4">
    <w:abstractNumId w:val="153"/>
  </w:num>
  <w:abstractNum w:abstractNumId="15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5">
    <w:abstractNumId w:val="154"/>
  </w:num>
  <w:abstractNum w:abstractNumId="15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6">
    <w:abstractNumId w:val="155"/>
  </w:num>
  <w:abstractNum w:abstractNumId="15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7">
    <w:abstractNumId w:val="156"/>
  </w:num>
  <w:abstractNum w:abstractNumId="15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8">
    <w:abstractNumId w:val="157"/>
  </w:num>
  <w:abstractNum w:abstractNumId="15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9">
    <w:abstractNumId w:val="158"/>
  </w:num>
  <w:abstractNum w:abstractNumId="15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0">
    <w:abstractNumId w:val="159"/>
  </w:num>
  <w:abstractNum w:abstractNumId="16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1">
    <w:abstractNumId w:val="160"/>
  </w:num>
  <w:abstractNum w:abstractNumId="16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2">
    <w:abstractNumId w:val="161"/>
  </w:num>
  <w:abstractNum w:abstractNumId="16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3">
    <w:abstractNumId w:val="162"/>
  </w:num>
  <w:abstractNum w:abstractNumId="16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4">
    <w:abstractNumId w:val="163"/>
  </w:num>
  <w:abstractNum w:abstractNumId="164">
    <w:multiLevelType w:val="multi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☐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☐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☐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☐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☐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☐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☐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☐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5">
    <w:abstractNumId w:val="164"/>
  </w:num>
  <w:abstractNum w:abstractNumId="165">
    <w:multiLevelType w:val="multi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☐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☐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☐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☐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☐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☐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☐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☐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6">
    <w:abstractNumId w:val="165"/>
  </w:num>
  <w:abstractNum w:abstractNumId="166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7">
    <w:abstractNumId w:val="166"/>
  </w:num>
  <w:abstractNum w:abstractNumId="167">
    <w:multiLevelType w:val="multi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8">
    <w:abstractNumId w:val="167"/>
  </w:num>
  <w:abstractNum w:abstractNumId="168">
    <w:multiLevelType w:val="multilevel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9">
    <w:abstractNumId w:val="168"/>
  </w:num>
  <w:abstractNum w:abstractNumId="169">
    <w:multiLevelType w:val="multilevel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0">
    <w:abstractNumId w:val="169"/>
  </w:num>
  <w:abstractNum w:abstractNumId="170">
    <w:multiLevelType w:val="multilevel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1">
    <w:abstractNumId w:val="170"/>
  </w:num>
  <w:abstractNum w:abstractNumId="17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2">
    <w:abstractNumId w:val="171"/>
  </w:num>
  <w:abstractNum w:abstractNumId="17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3">
    <w:abstractNumId w:val="172"/>
  </w:num>
  <w:abstractNum w:abstractNumId="17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4">
    <w:abstractNumId w:val="1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276" w:lineRule="auto"/>
      <w:jc w:val="left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40" w:after="60" w:line="276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3434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vanceMetadata">
    <w:name w:val="Vivance Metadata"/>
    <w:pPr>
      <w:spacing w:before="0" w:after="60" w:line="276" w:lineRule="auto"/>
      <w:ind w:left="360"/>
    </w:pPr>
    <w:rPr>
      <w:rFonts w:ascii="Arial" w:hAnsi="Arial" w:eastAsia="Arial"/>
      <w:b w:val="0"/>
      <w:color w:val="555555"/>
      <w:sz w:val="21"/>
    </w:rPr>
  </w:style>
  <w:style w:type="paragraph" w:customStyle="1" w:styleId="VivanceCodeBlock">
    <w:name w:val="Vivance Code Block"/>
    <w:pPr>
      <w:keepLines/>
      <w:spacing w:before="80" w:after="120" w:line="259" w:lineRule="auto"/>
      <w:ind w:left="288" w:right="288"/>
    </w:pPr>
    <w:rPr>
      <w:rFonts w:ascii="Courier New" w:hAnsi="Courier New" w:eastAsia="Courier New"/>
      <w:b w:val="0"/>
      <w:color w:val="202124"/>
      <w:sz w:val="18"/>
    </w:rPr>
  </w:style>
  <w:style w:type="paragraph" w:customStyle="1" w:styleId="VivanceTableText">
    <w:name w:val="Vivance Table Text"/>
    <w:pPr>
      <w:spacing w:before="0" w:after="0" w:line="252" w:lineRule="auto"/>
    </w:pPr>
    <w:rPr>
      <w:rFonts w:ascii="Arial" w:hAnsi="Arial" w:eastAsia="Arial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sistemas.cfm.org.br/normas/arquivos/resolucoes/BR/2026/2454_2026.pdf" TargetMode="External"/><Relationship Id="rId11" Type="http://schemas.openxmlformats.org/officeDocument/2006/relationships/hyperlink" Target="https://www.planalto.gov.br/ccivil_03/_ato2015-2018/2018/lei/L13709compilado.htm" TargetMode="External"/><Relationship Id="rId12" Type="http://schemas.openxmlformats.org/officeDocument/2006/relationships/hyperlink" Target="https://www.planalto.gov.br/ccivil_03/_ato2015-2018/2018/lei/L13787.htm" TargetMode="External"/><Relationship Id="rId13" Type="http://schemas.openxmlformats.org/officeDocument/2006/relationships/hyperlink" Target="https://www.gov.br/anpd/pt-br/canais_atendimento/agente-de-tratamento/comunicado-de-incidente-de-seguranca-cis" TargetMode="External"/><Relationship Id="rId14" Type="http://schemas.openxmlformats.org/officeDocument/2006/relationships/hyperlink" Target="https://www.gov.br/anvisa/pt-br/assuntos/noticias-anvisa/2022/software-como-dispositivo-medico-perguntas-e-respost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Vivance — Contexto do Produto, Escopo do MVP e Casos de Uso</dc:title>
  <dc:subject>Documento-base para discovery, produto, design e desenvolvimento</dc:subject>
  <dc:creator>Instituto Vivance</dc:creator>
  <cp:keywords>Instituto Vivance, MVP, cuidado longitudinal, IA clínica, casos de uso</cp:keywords>
  <dc:description>Conversão integral do documento Markdown para Google Docs.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