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108.79577636718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CSU08 -Manter orçamento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0.94970703125" w:line="240" w:lineRule="auto"/>
        <w:ind w:left="171.64001464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Seção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: Principal</w:t>
      </w:r>
    </w:p>
    <w:tbl>
      <w:tblPr>
        <w:tblStyle w:val="Table1"/>
        <w:tblW w:w="10520.0" w:type="dxa"/>
        <w:jc w:val="left"/>
        <w:tblInd w:w="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7600"/>
        <w:tblGridChange w:id="0">
          <w:tblGrid>
            <w:gridCol w:w="2920"/>
            <w:gridCol w:w="7600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0.599975585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Importância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7.0800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80 (Risco Baixo e Prioridade média)</w:t>
            </w:r>
          </w:p>
        </w:tc>
      </w:tr>
      <w:tr>
        <w:trPr>
          <w:cantSplit w:val="0"/>
          <w:trHeight w:val="12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4.56001281738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Sumário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5.62000274658203" w:lineRule="auto"/>
              <w:ind w:left="229.44000244140625" w:right="738.953857421875" w:firstLine="10.360107421875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O prestador de serviço, após avaliar o serviço que terá de ser executado, irá confeccionar o orçamento e apresentar para o cliente.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2399902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Ator Primário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9.76013183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Prestador de serviço.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2399902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Ator Secundário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.07995605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Cliente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1.9999694824218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Pré-Condição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5.62000274658203" w:lineRule="auto"/>
              <w:ind w:left="243.7200927734375" w:right="1317.2723388671875" w:hanging="3.919982910156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O prestador de serviço fez a rotina de autenticação no sistema conforme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CSU-Autenticar Usuario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rHeight w:val="116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1.999969482421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Pós-Condição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 avaliação de serviço deve ter sido feita.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6.639404296875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Fluxo Principal</w:t>
            </w:r>
          </w:p>
        </w:tc>
      </w:tr>
      <w:tr>
        <w:trPr>
          <w:cantSplit w:val="0"/>
          <w:trHeight w:val="51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8.23974609375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Prestador de serviço foi ao domicílio do cliente e realizou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avaliação do serviço .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453369140625" w:line="240" w:lineRule="auto"/>
              <w:ind w:left="230.87997436523438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 Ator seleciona a opção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sistema “Fazer orçamento”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026123046875" w:line="240" w:lineRule="auto"/>
              <w:ind w:left="0" w:right="258.255615234375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 Sistema exibe tela para confecção do orçamento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com campos em branco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shd w:fill="auto" w:val="clear"/>
                <w:vertAlign w:val="baseline"/>
                <w:rtl w:val="0"/>
              </w:rPr>
              <w:t xml:space="preserve">Tela_06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).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4515380859375" w:line="240" w:lineRule="auto"/>
              <w:ind w:left="229.47998046875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 Ator registra os materiais que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serão utilizados, quantidade e o valor.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4521484375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usuário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seleciona a opção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“Enviar”.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02734375" w:line="240" w:lineRule="auto"/>
              <w:ind w:left="0" w:right="1113.2550048828125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. Sistema deve informar:”Orçamento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cadastrado com sucesso”.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Fluxos Alternativos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4.35997009277344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●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Não há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Fluxos de Exceção</w:t>
            </w:r>
          </w:p>
        </w:tc>
      </w:tr>
    </w:tbl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520.0" w:type="dxa"/>
        <w:jc w:val="left"/>
        <w:tblInd w:w="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20"/>
        <w:tblGridChange w:id="0">
          <w:tblGrid>
            <w:gridCol w:w="10520"/>
          </w:tblGrid>
        </w:tblGridChange>
      </w:tblGrid>
      <w:tr>
        <w:trPr>
          <w:cantSplit w:val="0"/>
          <w:trHeight w:val="19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.2974910736084" w:lineRule="auto"/>
              <w:ind w:left="264.35997009277344" w:right="556.50268554687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●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Linha 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: Usuário já confeccionou o orçamento e logo após tenta realizar novamente. Sistema deve informar a mensagem: “Orçamento já cadastrado”.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●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Linha 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: Usuário tenta confeccionar orçamento sem autenticar usuário. Sistema deve informar a mensagem: “Para confeccionar orçamento é necessário fazer log in no sistema”.</w:t>
            </w:r>
          </w:p>
        </w:tc>
      </w:tr>
    </w:tbl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40"/>
        <w:tblGridChange w:id="0">
          <w:tblGrid>
            <w:gridCol w:w="10540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Histórico</w:t>
            </w:r>
          </w:p>
        </w:tc>
      </w:tr>
    </w:tbl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0"/>
        <w:gridCol w:w="7920"/>
        <w:tblGridChange w:id="0">
          <w:tblGrid>
            <w:gridCol w:w="2620"/>
            <w:gridCol w:w="792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6.1834716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34.07989501953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Pessoa Alteração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06/04/2023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9.800109863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Luan Gustavo Criação do Caso de Uso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06/04/2023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9.800109863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Luan Gustavo Criação dos Fluxos de Exceção</w:t>
            </w:r>
          </w:p>
        </w:tc>
      </w:tr>
    </w:tbl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40" w:w="11920" w:orient="portrait"/>
      <w:pgMar w:bottom="1890" w:top="1370" w:left="710" w:right="67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