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5E78" w14:textId="754965C7" w:rsidR="006458CF" w:rsidRPr="00E51C40" w:rsidRDefault="006458CF" w:rsidP="006458CF">
      <w:r w:rsidRPr="00E51C40">
        <w:t xml:space="preserve">Modelo de </w:t>
      </w:r>
      <w:r w:rsidR="00E04AFF" w:rsidRPr="00E51C40">
        <w:t>Aprendizado de Máquina</w:t>
      </w:r>
      <w:r w:rsidRPr="00E51C40">
        <w:t xml:space="preserve"> para predizer alocação de pacientes com lombalgia crônica para unidades de práticas integradas em um sistema de cuidados de saúde baseados em valor.</w:t>
      </w:r>
    </w:p>
    <w:p w14:paraId="397A4456" w14:textId="77777777" w:rsidR="00B22548" w:rsidRPr="00644A34" w:rsidRDefault="00B22548" w:rsidP="00494F3A"/>
    <w:p w14:paraId="09AA7E21" w14:textId="60BE7C93" w:rsidR="006458CF" w:rsidRPr="00EC57DE" w:rsidRDefault="006458CF" w:rsidP="00EC57DE">
      <w:pPr>
        <w:rPr>
          <w:i/>
          <w:iCs/>
          <w:sz w:val="28"/>
          <w:szCs w:val="28"/>
          <w:lang w:val="en-US"/>
        </w:rPr>
      </w:pPr>
      <w:r w:rsidRPr="00EC57DE">
        <w:rPr>
          <w:i/>
          <w:iCs/>
          <w:sz w:val="28"/>
          <w:szCs w:val="28"/>
          <w:lang w:val="en-US"/>
        </w:rPr>
        <w:t>Machine Learning model to predict back pain pa</w:t>
      </w:r>
      <w:r w:rsidR="009D3921" w:rsidRPr="00EC57DE">
        <w:rPr>
          <w:i/>
          <w:iCs/>
          <w:sz w:val="28"/>
          <w:szCs w:val="28"/>
          <w:lang w:val="en-US"/>
        </w:rPr>
        <w:t>t</w:t>
      </w:r>
      <w:r w:rsidRPr="00EC57DE">
        <w:rPr>
          <w:i/>
          <w:iCs/>
          <w:sz w:val="28"/>
          <w:szCs w:val="28"/>
          <w:lang w:val="en-US"/>
        </w:rPr>
        <w:t xml:space="preserve">ient allocation for integrated health practice units in a </w:t>
      </w:r>
      <w:proofErr w:type="gramStart"/>
      <w:r w:rsidRPr="00EC57DE">
        <w:rPr>
          <w:i/>
          <w:iCs/>
          <w:sz w:val="28"/>
          <w:szCs w:val="28"/>
          <w:lang w:val="en-US"/>
        </w:rPr>
        <w:t>value based</w:t>
      </w:r>
      <w:proofErr w:type="gramEnd"/>
      <w:r w:rsidRPr="00EC57DE">
        <w:rPr>
          <w:i/>
          <w:iCs/>
          <w:sz w:val="28"/>
          <w:szCs w:val="28"/>
          <w:lang w:val="en-US"/>
        </w:rPr>
        <w:t xml:space="preserve"> health care system </w:t>
      </w:r>
    </w:p>
    <w:p w14:paraId="65C7906E" w14:textId="77777777" w:rsidR="005670B0" w:rsidRPr="00BC73D9" w:rsidRDefault="005670B0" w:rsidP="00494F3A">
      <w:pPr>
        <w:rPr>
          <w:lang w:val="en-US"/>
        </w:rPr>
      </w:pPr>
    </w:p>
    <w:p w14:paraId="5038EC30" w14:textId="4811847B" w:rsidR="00435D9D" w:rsidRDefault="009D3921" w:rsidP="00494F3A">
      <w:r w:rsidRPr="009D3921">
        <w:rPr>
          <w:highlight w:val="yellow"/>
        </w:rPr>
        <w:t>Autores</w:t>
      </w:r>
    </w:p>
    <w:p w14:paraId="65B4083B" w14:textId="3B91422B" w:rsidR="00E51C40" w:rsidRPr="00644A34" w:rsidRDefault="00E51C40" w:rsidP="00494F3A">
      <w:r w:rsidRPr="00E51C40">
        <w:rPr>
          <w:highlight w:val="yellow"/>
        </w:rPr>
        <w:t>Laboratórios e instituições</w:t>
      </w:r>
    </w:p>
    <w:p w14:paraId="1A4475E7" w14:textId="1E05B40B" w:rsidR="00073A7A" w:rsidRDefault="00515FB3" w:rsidP="00494F3A">
      <w:r w:rsidRPr="00BC73D9">
        <w:t xml:space="preserve">*e-mail: </w:t>
      </w:r>
      <w:r w:rsidR="00E51C40" w:rsidRPr="00E51C40">
        <w:rPr>
          <w:highlight w:val="yellow"/>
        </w:rPr>
        <w:t>preencher</w:t>
      </w:r>
    </w:p>
    <w:p w14:paraId="76ACCA24" w14:textId="1047FFE6" w:rsidR="0097057B" w:rsidRDefault="0050290A" w:rsidP="00494F3A">
      <w:r w:rsidRPr="00644A34">
        <w:t>________________________________________________</w:t>
      </w:r>
      <w:r w:rsidR="002A4394" w:rsidRPr="00644A34">
        <w:t>________________________</w:t>
      </w:r>
    </w:p>
    <w:p w14:paraId="3530CD22" w14:textId="77777777" w:rsidR="00B710A7" w:rsidRPr="00644A34" w:rsidRDefault="00B710A7" w:rsidP="00494F3A"/>
    <w:p w14:paraId="5DD3C435" w14:textId="1B5218E1" w:rsidR="002A4394" w:rsidRPr="00644A34" w:rsidRDefault="00B710A7" w:rsidP="00B710A7">
      <w:pPr>
        <w:pStyle w:val="Ttulo1"/>
      </w:pPr>
      <w:r>
        <w:t>Resumo</w:t>
      </w:r>
    </w:p>
    <w:p w14:paraId="3E4AD506" w14:textId="00344039" w:rsidR="00350921" w:rsidRDefault="00350921" w:rsidP="00350921">
      <w:pPr>
        <w:spacing w:afterLines="100" w:after="240"/>
      </w:pPr>
      <w:r w:rsidRPr="00BC73D9">
        <w:t xml:space="preserve">A lombalgia crônica é responsável por grande parte dos custos globais de saúde necessitando cuidados especializados por longo tempo. A imensa variabilidade de pacientes em seus itinerários terapêuticos entre hospitais e provedores torna os cuidados de saúde baseados em valor potencialmente menos viáveis. Para avançar mais efetivamente na gestão e nos esforços de prevenção secundária, terciária e quaternária, a adoção de ferramentas, métodos e técnicas de ciência de dados, como processamento de linguagem natural e aprendizado de máquina é necessária. Os modelos de aprendizado de máquina têm se mostrado confiáveis na previsão de resultados específicos em várias doenças neurológicas, mas, </w:t>
      </w:r>
      <w:proofErr w:type="gramStart"/>
      <w:r w:rsidRPr="00BC73D9">
        <w:t>o desenvolvimento de estratégias de gerenciamento das unidades de prática integrada ainda não foram</w:t>
      </w:r>
      <w:proofErr w:type="gramEnd"/>
      <w:r w:rsidRPr="00BC73D9">
        <w:t xml:space="preserve"> testados com auxílio da ciência de dados.</w:t>
      </w:r>
    </w:p>
    <w:p w14:paraId="6F907830" w14:textId="56BF4185" w:rsidR="0053754D" w:rsidRDefault="0053754D" w:rsidP="00350921">
      <w:pPr>
        <w:spacing w:afterLines="100" w:after="240"/>
      </w:pPr>
      <w:r w:rsidRPr="0053754D">
        <w:rPr>
          <w:highlight w:val="red"/>
        </w:rPr>
        <w:t>RESULTADO NO RESUMO</w:t>
      </w:r>
    </w:p>
    <w:p w14:paraId="17AF62A8" w14:textId="59789064" w:rsidR="00110A9D" w:rsidRDefault="00E04AFF" w:rsidP="00F447DA">
      <w:pPr>
        <w:spacing w:afterLines="100" w:after="240"/>
      </w:pPr>
      <w:r w:rsidRPr="00644A34">
        <w:t>Palavras-chave</w:t>
      </w:r>
      <w:r>
        <w:t>: lombalgia crônica, aprendizado de máquina</w:t>
      </w:r>
      <w:r w:rsidR="001D1C15">
        <w:t xml:space="preserve">, </w:t>
      </w:r>
      <w:r w:rsidR="001D1C15" w:rsidRPr="001D1C15">
        <w:rPr>
          <w:highlight w:val="red"/>
        </w:rPr>
        <w:t>QU</w:t>
      </w:r>
      <w:r w:rsidR="001D1C15" w:rsidRPr="00795D85">
        <w:rPr>
          <w:highlight w:val="red"/>
        </w:rPr>
        <w:t>AIS</w:t>
      </w:r>
      <w:r w:rsidR="00575748" w:rsidRPr="00795D85">
        <w:rPr>
          <w:highlight w:val="red"/>
        </w:rPr>
        <w:t xml:space="preserve"> OUTRAS</w:t>
      </w:r>
    </w:p>
    <w:p w14:paraId="2A4DBDC2" w14:textId="77777777" w:rsidR="00435D9D" w:rsidRPr="0096682B" w:rsidRDefault="0050290A" w:rsidP="0096682B">
      <w:pPr>
        <w:pStyle w:val="Ttulo1"/>
        <w:rPr>
          <w:i/>
          <w:iCs/>
        </w:rPr>
      </w:pPr>
      <w:r w:rsidRPr="0096682B">
        <w:rPr>
          <w:i/>
          <w:iCs/>
        </w:rPr>
        <w:t>A</w:t>
      </w:r>
      <w:r w:rsidR="00435D9D" w:rsidRPr="0096682B">
        <w:rPr>
          <w:i/>
          <w:iCs/>
        </w:rPr>
        <w:t xml:space="preserve">bstract </w:t>
      </w:r>
    </w:p>
    <w:p w14:paraId="64397645" w14:textId="43145AA3" w:rsidR="00B95E68" w:rsidRDefault="00AA50A1" w:rsidP="00F447DA">
      <w:pPr>
        <w:spacing w:afterLines="100" w:after="240"/>
        <w:rPr>
          <w:i/>
        </w:rPr>
      </w:pPr>
      <w:r w:rsidRPr="00F97E2A">
        <w:rPr>
          <w:i/>
          <w:highlight w:val="red"/>
        </w:rPr>
        <w:t>FAZER ABSTRACT</w:t>
      </w:r>
    </w:p>
    <w:p w14:paraId="7EE5EA24" w14:textId="01484498" w:rsidR="000222A2" w:rsidRDefault="000222A2" w:rsidP="00F447DA">
      <w:pPr>
        <w:spacing w:afterLines="100" w:after="240"/>
        <w:rPr>
          <w:i/>
        </w:rPr>
      </w:pPr>
    </w:p>
    <w:p w14:paraId="4C7C1CC9" w14:textId="5069333F" w:rsidR="000222A2" w:rsidRDefault="000222A2" w:rsidP="00F447DA">
      <w:pPr>
        <w:spacing w:afterLines="100" w:after="240"/>
        <w:rPr>
          <w:i/>
        </w:rPr>
      </w:pPr>
    </w:p>
    <w:p w14:paraId="6EDFD03A" w14:textId="77777777" w:rsidR="000222A2" w:rsidRDefault="000222A2" w:rsidP="00F447DA">
      <w:pPr>
        <w:spacing w:afterLines="100" w:after="240"/>
        <w:rPr>
          <w:i/>
        </w:rPr>
      </w:pPr>
    </w:p>
    <w:p w14:paraId="7616943F" w14:textId="6F3D23A2" w:rsidR="0064543D" w:rsidRDefault="0050290A" w:rsidP="0096682B">
      <w:pPr>
        <w:pStyle w:val="Ttulo1"/>
      </w:pPr>
      <w:r w:rsidRPr="00644A34">
        <w:lastRenderedPageBreak/>
        <w:t xml:space="preserve">1 </w:t>
      </w:r>
      <w:r w:rsidR="00146267" w:rsidRPr="00644A34">
        <w:t>I</w:t>
      </w:r>
      <w:r w:rsidR="00F16ED0" w:rsidRPr="00644A34">
        <w:t>ntrodução</w:t>
      </w:r>
      <w:r w:rsidR="00435D9D">
        <w:t xml:space="preserve"> </w:t>
      </w:r>
    </w:p>
    <w:p w14:paraId="39EDBB64" w14:textId="2CED91FB" w:rsidR="0064543D" w:rsidRPr="005966F5" w:rsidRDefault="0064543D" w:rsidP="0064543D">
      <w:pPr>
        <w:rPr>
          <w:u w:color="212121"/>
          <w:shd w:val="clear" w:color="auto" w:fill="FFFFFF"/>
        </w:rPr>
      </w:pPr>
      <w:r w:rsidRPr="005966F5">
        <w:rPr>
          <w:u w:color="0000FF"/>
          <w:shd w:val="clear" w:color="auto" w:fill="FFFFFF"/>
        </w:rPr>
        <w:t>A complexidade de opções diagnósticas e terapêuticas disponíveis para área de cirurgia neurológica é evidente no início do século XXI. Da mesma forma, também é variado o espectro de resultados possíveis porque existem muitas dimensões de interpretação. Ainda influenciados pelo contexto social, pacientes e médicos estão sobrecarregados com informações da era digital e deste modo, a tomada de decisão hoje é cardinal e crítica. O recurso contemporâneo para essa demanda desafiante é a aplicação das tecnologias de sistemas de gestão da informação</w:t>
      </w:r>
      <w:r w:rsidR="002D6111" w:rsidRPr="005966F5">
        <w:rPr>
          <w:u w:color="0000FF"/>
          <w:shd w:val="clear" w:color="auto" w:fill="FFFFFF"/>
        </w:rPr>
        <w:t>,</w:t>
      </w:r>
      <w:r w:rsidRPr="005966F5">
        <w:rPr>
          <w:u w:color="0000FF"/>
          <w:shd w:val="clear" w:color="auto" w:fill="FFFFFF"/>
        </w:rPr>
        <w:t xml:space="preserve"> como a inteligência artificial.</w:t>
      </w:r>
    </w:p>
    <w:p w14:paraId="28B46E06" w14:textId="77777777" w:rsidR="002D6111" w:rsidRPr="005966F5" w:rsidRDefault="002D6111" w:rsidP="0064543D">
      <w:pPr>
        <w:rPr>
          <w:u w:color="0000FF"/>
          <w:shd w:val="clear" w:color="auto" w:fill="FFFFFF"/>
        </w:rPr>
      </w:pPr>
    </w:p>
    <w:p w14:paraId="703AC923" w14:textId="59B5C2C4" w:rsidR="0064543D" w:rsidRPr="005966F5" w:rsidRDefault="0064543D" w:rsidP="0064543D">
      <w:pPr>
        <w:rPr>
          <w:u w:color="0000FF"/>
          <w:shd w:val="clear" w:color="auto" w:fill="FFFFFF"/>
        </w:rPr>
      </w:pPr>
      <w:r w:rsidRPr="005966F5">
        <w:rPr>
          <w:u w:color="0000FF"/>
          <w:shd w:val="clear" w:color="auto" w:fill="FFFFFF"/>
        </w:rPr>
        <w:t>Simplificar a complexidade não é uma solução, portanto, a ciência aplicada aos dados, compreendida como conhecimento humano agregado às tecnologias digitais é a melhor alternativa disponível para tomada de decisão na área de cirurgia neurológica.</w:t>
      </w:r>
      <w:r w:rsidRPr="005966F5">
        <w:rPr>
          <w:u w:color="212121"/>
          <w:shd w:val="clear" w:color="auto" w:fill="FFFFFF"/>
        </w:rPr>
        <w:t xml:space="preserve"> </w:t>
      </w:r>
      <w:r w:rsidRPr="005966F5">
        <w:rPr>
          <w:u w:color="0000FF"/>
          <w:shd w:val="clear" w:color="auto" w:fill="FFFFFF"/>
        </w:rPr>
        <w:t>Discutir opções baseadas em dados é uma decisão mais importante que uma incisão.</w:t>
      </w:r>
    </w:p>
    <w:p w14:paraId="2CFDCFF7" w14:textId="77777777" w:rsidR="006C671F" w:rsidRPr="005966F5" w:rsidRDefault="006C671F" w:rsidP="0064543D">
      <w:pPr>
        <w:rPr>
          <w:u w:color="0000FF"/>
          <w:shd w:val="clear" w:color="auto" w:fill="FFFFFF"/>
        </w:rPr>
      </w:pPr>
    </w:p>
    <w:p w14:paraId="2222C4B1" w14:textId="77777777" w:rsidR="00E0792C" w:rsidRPr="005966F5" w:rsidRDefault="006C671F" w:rsidP="006C671F">
      <w:pPr>
        <w:rPr>
          <w:u w:color="0000FF"/>
          <w:shd w:val="clear" w:color="auto" w:fill="FFFFFF"/>
        </w:rPr>
      </w:pPr>
      <w:r w:rsidRPr="005966F5">
        <w:rPr>
          <w:u w:color="0000FF"/>
          <w:shd w:val="clear" w:color="auto" w:fill="FFFFFF"/>
        </w:rPr>
        <w:t xml:space="preserve">Avanços recentes em inteligência artificial (IA) estão criando novas oportunidades para personalizar intervenções de saúde baseadas em tecnologia para pacientes com dor crônica. </w:t>
      </w:r>
      <w:r w:rsidR="00E0792C" w:rsidRPr="005966F5">
        <w:rPr>
          <w:u w:color="0000FF"/>
          <w:shd w:val="clear" w:color="auto" w:fill="FFFFFF"/>
        </w:rPr>
        <w:t xml:space="preserve">Ferramentas presentes no campo de IA </w:t>
      </w:r>
      <w:r w:rsidRPr="005966F5">
        <w:rPr>
          <w:u w:color="0000FF"/>
          <w:shd w:val="clear" w:color="auto" w:fill="FFFFFF"/>
        </w:rPr>
        <w:t xml:space="preserve">- ambientes de aprendizagem inteligente, geração de </w:t>
      </w:r>
      <w:proofErr w:type="spellStart"/>
      <w:r w:rsidRPr="005966F5">
        <w:rPr>
          <w:u w:color="0000FF"/>
          <w:shd w:val="clear" w:color="auto" w:fill="FFFFFF"/>
        </w:rPr>
        <w:t>narrati</w:t>
      </w:r>
      <w:r w:rsidR="00E0792C" w:rsidRPr="005966F5">
        <w:rPr>
          <w:u w:color="0000FF"/>
          <w:shd w:val="clear" w:color="auto" w:fill="FFFFFF"/>
        </w:rPr>
        <w:t>as</w:t>
      </w:r>
      <w:proofErr w:type="spellEnd"/>
      <w:r w:rsidRPr="005966F5">
        <w:rPr>
          <w:u w:color="0000FF"/>
          <w:shd w:val="clear" w:color="auto" w:fill="FFFFFF"/>
        </w:rPr>
        <w:t xml:space="preserve"> interativa, modelagem de usuário e treinamento adaptativo - podem ser utilizad</w:t>
      </w:r>
      <w:r w:rsidR="00E0792C" w:rsidRPr="005966F5">
        <w:rPr>
          <w:u w:color="0000FF"/>
          <w:shd w:val="clear" w:color="auto" w:fill="FFFFFF"/>
        </w:rPr>
        <w:t>a</w:t>
      </w:r>
      <w:r w:rsidRPr="005966F5">
        <w:rPr>
          <w:u w:color="0000FF"/>
          <w:shd w:val="clear" w:color="auto" w:fill="FFFFFF"/>
        </w:rPr>
        <w:t xml:space="preserve">s para modelar a aprendizagem e o envolvimento de pacientes com dor crônica e </w:t>
      </w:r>
      <w:proofErr w:type="spellStart"/>
      <w:r w:rsidRPr="005966F5">
        <w:rPr>
          <w:u w:color="0000FF"/>
          <w:shd w:val="clear" w:color="auto" w:fill="FFFFFF"/>
        </w:rPr>
        <w:t>fornecer</w:t>
      </w:r>
      <w:proofErr w:type="spellEnd"/>
      <w:r w:rsidRPr="005966F5">
        <w:rPr>
          <w:u w:color="0000FF"/>
          <w:shd w:val="clear" w:color="auto" w:fill="FFFFFF"/>
        </w:rPr>
        <w:t xml:space="preserve"> suporte personalizado em tecnologias de saúde adaptativas. Muitas dessas tecnologias surgiram de aplicações centradas em atividades humanas</w:t>
      </w:r>
      <w:r w:rsidR="00E0792C" w:rsidRPr="005966F5">
        <w:rPr>
          <w:u w:color="0000FF"/>
          <w:shd w:val="clear" w:color="auto" w:fill="FFFFFF"/>
        </w:rPr>
        <w:t xml:space="preserve"> para</w:t>
      </w:r>
      <w:r w:rsidRPr="005966F5">
        <w:rPr>
          <w:u w:color="0000FF"/>
          <w:shd w:val="clear" w:color="auto" w:fill="FFFFFF"/>
        </w:rPr>
        <w:t xml:space="preserve"> educação, treinamento e entretenimento. No entanto, sua aplicação na melhoria da saúde, até o momento, tem sido comparativamente limitada. Ilustramos as oportunidades fornecidas pelas tecnologias adaptativas impulsionadas pela IA para cuidados preventivos de saúde para pacientes com dor crônica, descrevendo uma visão de como as futuras intervenções preventivas de saúde para esse grande grupo de pacientes podem ser realizadas dentro e fora da clínica especializada. </w:t>
      </w:r>
    </w:p>
    <w:p w14:paraId="3A8B6DA6" w14:textId="749C0D8F" w:rsidR="00E0792C" w:rsidRPr="005966F5" w:rsidRDefault="00A909A6" w:rsidP="006C671F">
      <w:pPr>
        <w:rPr>
          <w:u w:color="0000FF"/>
          <w:shd w:val="clear" w:color="auto" w:fill="FFFFFF"/>
        </w:rPr>
      </w:pPr>
      <w:r w:rsidRPr="005966F5">
        <w:rPr>
          <w:highlight w:val="red"/>
          <w:u w:color="0000FF"/>
          <w:shd w:val="clear" w:color="auto" w:fill="FFFFFF"/>
        </w:rPr>
        <w:t>Como ilustra</w:t>
      </w:r>
      <w:r w:rsidR="005966F5">
        <w:rPr>
          <w:highlight w:val="red"/>
          <w:u w:color="0000FF"/>
          <w:shd w:val="clear" w:color="auto" w:fill="FFFFFF"/>
        </w:rPr>
        <w:t>r</w:t>
      </w:r>
      <w:r w:rsidRPr="005966F5">
        <w:rPr>
          <w:highlight w:val="red"/>
          <w:u w:color="0000FF"/>
          <w:shd w:val="clear" w:color="auto" w:fill="FFFFFF"/>
        </w:rPr>
        <w:t>?</w:t>
      </w:r>
      <w:r w:rsidRPr="005966F5">
        <w:rPr>
          <w:u w:color="0000FF"/>
          <w:shd w:val="clear" w:color="auto" w:fill="FFFFFF"/>
        </w:rPr>
        <w:t xml:space="preserve"> </w:t>
      </w:r>
    </w:p>
    <w:p w14:paraId="64660C2B" w14:textId="7D277EEC" w:rsidR="0064543D" w:rsidRPr="0005114A" w:rsidRDefault="00810DEF" w:rsidP="008D674B">
      <w:pPr>
        <w:rPr>
          <w:highlight w:val="red"/>
          <w:u w:color="0000FF"/>
          <w:shd w:val="clear" w:color="auto" w:fill="FFFFFF"/>
        </w:rPr>
      </w:pPr>
      <w:r>
        <w:rPr>
          <w:highlight w:val="red"/>
          <w:u w:color="0000FF"/>
          <w:shd w:val="clear" w:color="auto" w:fill="FFFFFF"/>
        </w:rPr>
        <w:t>Revisão bibliográfica?</w:t>
      </w:r>
    </w:p>
    <w:p w14:paraId="0285CC72" w14:textId="2DE977E4" w:rsidR="00435D9D" w:rsidRPr="00E51C40" w:rsidRDefault="007E7527" w:rsidP="0096682B">
      <w:pPr>
        <w:pStyle w:val="Ttulo1"/>
      </w:pPr>
      <w:r w:rsidRPr="00E51C40">
        <w:t xml:space="preserve">2 </w:t>
      </w:r>
      <w:r w:rsidR="0070143B" w:rsidRPr="00E51C40">
        <w:t>Procedimento metodológico</w:t>
      </w:r>
      <w:r w:rsidR="00386774" w:rsidRPr="00E51C40">
        <w:t xml:space="preserve"> </w:t>
      </w:r>
    </w:p>
    <w:p w14:paraId="70A92118" w14:textId="5A300F05" w:rsidR="00046271" w:rsidRDefault="00046271" w:rsidP="00046271">
      <w:pPr>
        <w:pStyle w:val="Ttulo3"/>
      </w:pPr>
      <w:r w:rsidRPr="00E464B4">
        <w:rPr>
          <w:highlight w:val="magenta"/>
        </w:rPr>
        <w:t>Coleta dos dados</w:t>
      </w:r>
    </w:p>
    <w:p w14:paraId="00BD1487" w14:textId="77777777" w:rsidR="00046271" w:rsidRPr="00046271" w:rsidRDefault="00046271" w:rsidP="00046271">
      <w:pPr>
        <w:rPr>
          <w:lang w:val="x-none" w:eastAsia="en-GB"/>
        </w:rPr>
      </w:pPr>
    </w:p>
    <w:p w14:paraId="5CDA1900" w14:textId="3E16FA89" w:rsidR="00046271" w:rsidRPr="00E51C40" w:rsidRDefault="00F26B4D" w:rsidP="008362D5">
      <w:r w:rsidRPr="00E51C40">
        <w:t>Os dados disponíveis são resultados da avaliação clínica em uma unidade de cuidados integrados multidisciplinares especializados em dor crônica de fevereiro a dezembro de 2019</w:t>
      </w:r>
      <w:r w:rsidR="00BD6A48" w:rsidRPr="00E51C40">
        <w:t>.</w:t>
      </w:r>
      <w:r w:rsidR="002349FD" w:rsidRPr="00E51C40">
        <w:t xml:space="preserve"> Na amostra </w:t>
      </w:r>
      <w:r w:rsidR="002349FD" w:rsidRPr="00E51C40">
        <w:lastRenderedPageBreak/>
        <w:t>disponível foram incluídos 240 pacientes submetidos a avaliação clínica</w:t>
      </w:r>
      <w:r w:rsidR="00350BA8" w:rsidRPr="00E51C40">
        <w:t xml:space="preserve">. Os dados oriundos dos questionários são de natureza </w:t>
      </w:r>
      <w:proofErr w:type="spellStart"/>
      <w:r w:rsidR="002349FD" w:rsidRPr="00E51C40">
        <w:t>sócio-demográfica</w:t>
      </w:r>
      <w:proofErr w:type="spellEnd"/>
      <w:r w:rsidR="002349FD" w:rsidRPr="00E51C40">
        <w:t xml:space="preserve"> e clínica, os quais estão enumerados a seguir:</w:t>
      </w:r>
    </w:p>
    <w:p w14:paraId="6A787780" w14:textId="77777777" w:rsidR="00046271" w:rsidRPr="00E51C40" w:rsidRDefault="00046271" w:rsidP="008362D5"/>
    <w:p w14:paraId="11FA1A3C" w14:textId="77777777" w:rsidR="00046271" w:rsidRPr="00E51C40" w:rsidRDefault="00046271" w:rsidP="008362D5">
      <w:r w:rsidRPr="00E51C40">
        <w:t>1 - Q</w:t>
      </w:r>
      <w:r w:rsidR="008362D5" w:rsidRPr="00E51C40">
        <w:t xml:space="preserve">uestionário básico de sintomas da coluna vertebral (Protocolo de Gotemburgo), </w:t>
      </w:r>
    </w:p>
    <w:p w14:paraId="255A4A12" w14:textId="77777777" w:rsidR="00046271" w:rsidRPr="00E51C40" w:rsidRDefault="00046271" w:rsidP="008362D5">
      <w:r w:rsidRPr="00E51C40">
        <w:t xml:space="preserve">2 - </w:t>
      </w:r>
      <w:r w:rsidR="008362D5" w:rsidRPr="00E51C40">
        <w:t xml:space="preserve">Inventário Breve de Dor (BPI), </w:t>
      </w:r>
    </w:p>
    <w:p w14:paraId="13A6B38A" w14:textId="5BE50551" w:rsidR="00046271" w:rsidRPr="00E51C40" w:rsidRDefault="00046271" w:rsidP="008362D5">
      <w:r w:rsidRPr="00E51C40">
        <w:t xml:space="preserve">3 - </w:t>
      </w:r>
      <w:r w:rsidR="008362D5" w:rsidRPr="00E51C40">
        <w:t xml:space="preserve">Índice </w:t>
      </w:r>
      <w:proofErr w:type="spellStart"/>
      <w:r w:rsidR="008362D5" w:rsidRPr="00E51C40">
        <w:t>Oswestry</w:t>
      </w:r>
      <w:proofErr w:type="spellEnd"/>
      <w:r w:rsidR="008362D5" w:rsidRPr="00E51C40">
        <w:t xml:space="preserve"> 2.0 de Incapacidade, </w:t>
      </w:r>
    </w:p>
    <w:p w14:paraId="6C8D3CC7" w14:textId="22F24D92" w:rsidR="00046271" w:rsidRPr="00E51C40" w:rsidRDefault="00046271" w:rsidP="008362D5">
      <w:r w:rsidRPr="00E51C40">
        <w:t xml:space="preserve">4 - </w:t>
      </w:r>
      <w:r w:rsidR="008362D5" w:rsidRPr="00E51C40">
        <w:t xml:space="preserve">Questionário de Incapacidade de Roland Morris (RMDQ), </w:t>
      </w:r>
    </w:p>
    <w:p w14:paraId="690FED83" w14:textId="77777777" w:rsidR="00046271" w:rsidRPr="00E51C40" w:rsidRDefault="00046271" w:rsidP="008362D5">
      <w:r w:rsidRPr="00E51C40">
        <w:t xml:space="preserve">5 - </w:t>
      </w:r>
      <w:r w:rsidR="008362D5" w:rsidRPr="00E51C40">
        <w:t xml:space="preserve">Questionário para avaliação da qualidade de vida 12-Item Short </w:t>
      </w:r>
      <w:proofErr w:type="spellStart"/>
      <w:r w:rsidR="008362D5" w:rsidRPr="00E51C40">
        <w:t>Form</w:t>
      </w:r>
      <w:proofErr w:type="spellEnd"/>
      <w:r w:rsidR="008362D5" w:rsidRPr="00E51C40">
        <w:t xml:space="preserve"> Health Survey (SF-12)</w:t>
      </w:r>
    </w:p>
    <w:p w14:paraId="5218CE64" w14:textId="10051453" w:rsidR="008362D5" w:rsidRPr="00E51C40" w:rsidRDefault="00046271" w:rsidP="008362D5">
      <w:r w:rsidRPr="00E51C40">
        <w:t>6 -</w:t>
      </w:r>
      <w:r w:rsidR="008362D5" w:rsidRPr="00E51C40">
        <w:t xml:space="preserve"> Questionário para Diagnóstico de Dor Neuropática 4 (DN-4).</w:t>
      </w:r>
    </w:p>
    <w:p w14:paraId="63F53C57" w14:textId="22E01F1A" w:rsidR="008362D5" w:rsidRDefault="00E464B4" w:rsidP="001E4221">
      <w:pPr>
        <w:pStyle w:val="Ttulo3"/>
        <w:ind w:firstLine="708"/>
      </w:pPr>
      <w:r w:rsidRPr="00E464B4">
        <w:rPr>
          <w:highlight w:val="magenta"/>
        </w:rPr>
        <w:t>Pré processamento dos dados</w:t>
      </w:r>
    </w:p>
    <w:p w14:paraId="0B15F207" w14:textId="63F2B841" w:rsidR="009021AB" w:rsidRDefault="009021AB" w:rsidP="009021AB">
      <w:pPr>
        <w:rPr>
          <w:lang w:val="x-none" w:eastAsia="en-GB"/>
        </w:rPr>
      </w:pPr>
    </w:p>
    <w:p w14:paraId="71937AEA" w14:textId="52AF701A" w:rsidR="009021AB" w:rsidRPr="00E51C40" w:rsidRDefault="00D17302" w:rsidP="009021AB">
      <w:pPr>
        <w:rPr>
          <w:lang w:eastAsia="en-GB"/>
        </w:rPr>
      </w:pPr>
      <w:r w:rsidRPr="00E51C40">
        <w:rPr>
          <w:lang w:eastAsia="en-GB"/>
        </w:rPr>
        <w:t>As questões presentes nos</w:t>
      </w:r>
      <w:r w:rsidR="00322081" w:rsidRPr="00E51C40">
        <w:rPr>
          <w:lang w:eastAsia="en-GB"/>
        </w:rPr>
        <w:t xml:space="preserve"> questionários</w:t>
      </w:r>
      <w:r w:rsidRPr="00E51C40">
        <w:rPr>
          <w:lang w:eastAsia="en-GB"/>
        </w:rPr>
        <w:t xml:space="preserve"> foram divididas em d</w:t>
      </w:r>
      <w:r w:rsidR="00322081" w:rsidRPr="00E51C40">
        <w:rPr>
          <w:lang w:eastAsia="en-GB"/>
        </w:rPr>
        <w:t xml:space="preserve">uas categorias, quais sejam, questões com respostas de caráter binário e questões com respostas de caráter ordinal. </w:t>
      </w:r>
      <w:r w:rsidR="00892989" w:rsidRPr="00E51C40">
        <w:rPr>
          <w:lang w:eastAsia="en-GB"/>
        </w:rPr>
        <w:t>Esta abordagem permit</w:t>
      </w:r>
      <w:r w:rsidR="004D4668" w:rsidRPr="00E51C40">
        <w:rPr>
          <w:lang w:eastAsia="en-GB"/>
        </w:rPr>
        <w:t xml:space="preserve">e </w:t>
      </w:r>
      <w:r w:rsidR="00892989" w:rsidRPr="00E51C40">
        <w:rPr>
          <w:lang w:eastAsia="en-GB"/>
        </w:rPr>
        <w:t>que a observação da correlação entre as variáveis binárias seja realizada através de tabela cruzada</w:t>
      </w:r>
      <w:r w:rsidR="00D14A04" w:rsidRPr="00E51C40">
        <w:rPr>
          <w:lang w:eastAsia="en-GB"/>
        </w:rPr>
        <w:t xml:space="preserve"> (também denominada de tabela de contingência)</w:t>
      </w:r>
      <w:r w:rsidR="007B5DC8" w:rsidRPr="00E51C40">
        <w:rPr>
          <w:lang w:eastAsia="en-GB"/>
        </w:rPr>
        <w:t xml:space="preserve"> e que a correlação entre variáveis binárias e variáveis de caráter ordinal seja realizada através do coeficiente de correlação de ponto </w:t>
      </w:r>
      <w:proofErr w:type="spellStart"/>
      <w:r w:rsidR="007B5DC8" w:rsidRPr="00E51C40">
        <w:rPr>
          <w:lang w:eastAsia="en-GB"/>
        </w:rPr>
        <w:t>bisserial</w:t>
      </w:r>
      <w:proofErr w:type="spellEnd"/>
      <w:r w:rsidR="007B5DC8" w:rsidRPr="00E51C40">
        <w:rPr>
          <w:lang w:eastAsia="en-GB"/>
        </w:rPr>
        <w:t>.</w:t>
      </w:r>
    </w:p>
    <w:p w14:paraId="5E0ED4E9" w14:textId="7A0AE1F5" w:rsidR="003A165C" w:rsidRPr="00E51C40" w:rsidRDefault="003A165C" w:rsidP="009021AB">
      <w:pPr>
        <w:rPr>
          <w:lang w:eastAsia="en-GB"/>
        </w:rPr>
      </w:pPr>
    </w:p>
    <w:p w14:paraId="0E8B62C0" w14:textId="2530A807" w:rsidR="003A165C" w:rsidRPr="00AA03C0" w:rsidRDefault="007A1EAC" w:rsidP="009021AB">
      <w:pPr>
        <w:rPr>
          <w:lang w:eastAsia="en-GB"/>
        </w:rPr>
      </w:pPr>
      <w:r w:rsidRPr="00AA03C0">
        <w:rPr>
          <w:lang w:eastAsia="en-GB"/>
        </w:rPr>
        <w:t xml:space="preserve">Sobre as variáveis que apresentam respostas de caráter binário, utilizou-se a técnica de </w:t>
      </w:r>
      <w:proofErr w:type="spellStart"/>
      <w:r w:rsidRPr="00AA03C0">
        <w:rPr>
          <w:i/>
          <w:iCs/>
          <w:lang w:eastAsia="en-GB"/>
        </w:rPr>
        <w:t>One</w:t>
      </w:r>
      <w:proofErr w:type="spellEnd"/>
      <w:r w:rsidRPr="00AA03C0">
        <w:rPr>
          <w:i/>
          <w:iCs/>
          <w:lang w:eastAsia="en-GB"/>
        </w:rPr>
        <w:t xml:space="preserve"> Hot </w:t>
      </w:r>
      <w:proofErr w:type="spellStart"/>
      <w:r w:rsidRPr="00AA03C0">
        <w:rPr>
          <w:i/>
          <w:iCs/>
          <w:lang w:eastAsia="en-GB"/>
        </w:rPr>
        <w:t>Encoder</w:t>
      </w:r>
      <w:proofErr w:type="spellEnd"/>
      <w:r w:rsidRPr="00AA03C0">
        <w:rPr>
          <w:lang w:eastAsia="en-GB"/>
        </w:rPr>
        <w:t xml:space="preserve"> para gerar novas colunas</w:t>
      </w:r>
      <w:r w:rsidR="00C24938" w:rsidRPr="00AA03C0">
        <w:rPr>
          <w:lang w:eastAsia="en-GB"/>
        </w:rPr>
        <w:t>.</w:t>
      </w:r>
      <w:r w:rsidR="00DB5073" w:rsidRPr="00AA03C0">
        <w:rPr>
          <w:lang w:eastAsia="en-GB"/>
        </w:rPr>
        <w:t xml:space="preserve"> </w:t>
      </w:r>
    </w:p>
    <w:p w14:paraId="56AAE04B" w14:textId="77777777" w:rsidR="00B00B82" w:rsidRPr="00AA03C0" w:rsidRDefault="00B00B82" w:rsidP="009021AB">
      <w:pPr>
        <w:rPr>
          <w:u w:color="0000FF"/>
          <w:shd w:val="clear" w:color="auto" w:fill="FFFFFF"/>
        </w:rPr>
      </w:pPr>
    </w:p>
    <w:p w14:paraId="09891D8D" w14:textId="58773310" w:rsidR="00FC0B58" w:rsidRPr="007639A4" w:rsidRDefault="00FC0B58" w:rsidP="009021AB">
      <w:pPr>
        <w:rPr>
          <w:u w:color="0000FF"/>
          <w:shd w:val="clear" w:color="auto" w:fill="FFFFFF"/>
        </w:rPr>
      </w:pPr>
      <w:r w:rsidRPr="005478DC">
        <w:rPr>
          <w:u w:color="0000FF"/>
          <w:shd w:val="clear" w:color="auto" w:fill="FFFFFF"/>
        </w:rPr>
        <w:t xml:space="preserve">A base de </w:t>
      </w:r>
      <w:r w:rsidRPr="007639A4">
        <w:rPr>
          <w:u w:color="0000FF"/>
          <w:shd w:val="clear" w:color="auto" w:fill="FFFFFF"/>
        </w:rPr>
        <w:t xml:space="preserve">dados original </w:t>
      </w:r>
      <w:r w:rsidR="00752B97" w:rsidRPr="007639A4">
        <w:rPr>
          <w:u w:color="0000FF"/>
          <w:shd w:val="clear" w:color="auto" w:fill="FFFFFF"/>
        </w:rPr>
        <w:t>gerada, resultante da junção dos 6 questionários previamente citados, é composta por</w:t>
      </w:r>
      <w:r w:rsidR="008C228D" w:rsidRPr="007639A4">
        <w:rPr>
          <w:u w:color="0000FF"/>
          <w:shd w:val="clear" w:color="auto" w:fill="FFFFFF"/>
        </w:rPr>
        <w:t xml:space="preserve"> variáveis, ou seja, 118 vetores colunas.</w:t>
      </w:r>
    </w:p>
    <w:p w14:paraId="6FEED602" w14:textId="40FE65A2" w:rsidR="007B2A86" w:rsidRPr="007639A4" w:rsidRDefault="007B2A86" w:rsidP="009021AB">
      <w:pPr>
        <w:rPr>
          <w:u w:color="0000FF"/>
          <w:shd w:val="clear" w:color="auto" w:fill="FFFFFF"/>
        </w:rPr>
      </w:pPr>
    </w:p>
    <w:p w14:paraId="7A8DD595" w14:textId="25CA15D9" w:rsidR="007B2A86" w:rsidRPr="007639A4" w:rsidRDefault="007B2A86" w:rsidP="00317FBF">
      <w:pPr>
        <w:rPr>
          <w:u w:color="0000FF"/>
          <w:shd w:val="clear" w:color="auto" w:fill="FFFFFF"/>
        </w:rPr>
      </w:pPr>
      <w:r w:rsidRPr="007639A4">
        <w:rPr>
          <w:u w:color="0000FF"/>
          <w:shd w:val="clear" w:color="auto" w:fill="FFFFFF"/>
        </w:rPr>
        <w:t>As seguintes variáveis foram removidas:</w:t>
      </w:r>
    </w:p>
    <w:p w14:paraId="411743B1" w14:textId="6DAB146F" w:rsidR="00681DC7" w:rsidRPr="007639A4" w:rsidRDefault="00916585" w:rsidP="00317FBF">
      <w:pPr>
        <w:rPr>
          <w:u w:color="0000FF"/>
          <w:shd w:val="clear" w:color="auto" w:fill="FFFFFF"/>
        </w:rPr>
      </w:pPr>
      <w:r w:rsidRPr="007639A4">
        <w:rPr>
          <w:u w:color="0000FF"/>
          <w:shd w:val="clear" w:color="auto" w:fill="FFFFFF"/>
        </w:rPr>
        <w:t xml:space="preserve">Gotemburgo - </w:t>
      </w:r>
      <w:r w:rsidR="00681DC7" w:rsidRPr="007639A4">
        <w:rPr>
          <w:u w:color="0000FF"/>
          <w:shd w:val="clear" w:color="auto" w:fill="FFFFFF"/>
        </w:rPr>
        <w:t>Profissão</w:t>
      </w:r>
    </w:p>
    <w:p w14:paraId="76A191C8" w14:textId="0249E91D" w:rsidR="00681DC7" w:rsidRPr="007639A4" w:rsidRDefault="00433271" w:rsidP="00317FBF">
      <w:pPr>
        <w:rPr>
          <w:u w:color="0000FF"/>
          <w:shd w:val="clear" w:color="auto" w:fill="FFFFFF"/>
        </w:rPr>
      </w:pPr>
      <w:r w:rsidRPr="007639A4">
        <w:rPr>
          <w:u w:color="0000FF"/>
          <w:shd w:val="clear" w:color="auto" w:fill="FFFFFF"/>
        </w:rPr>
        <w:t xml:space="preserve">Gotemburgo - </w:t>
      </w:r>
      <w:proofErr w:type="spellStart"/>
      <w:r w:rsidR="00681DC7" w:rsidRPr="007639A4">
        <w:rPr>
          <w:u w:color="0000FF"/>
          <w:shd w:val="clear" w:color="auto" w:fill="FFFFFF"/>
        </w:rPr>
        <w:t>Estado_nascimento</w:t>
      </w:r>
      <w:proofErr w:type="spellEnd"/>
    </w:p>
    <w:p w14:paraId="303DF27F" w14:textId="285C9049" w:rsidR="00681DC7" w:rsidRPr="007639A4" w:rsidRDefault="00433271" w:rsidP="00317FBF">
      <w:pPr>
        <w:rPr>
          <w:u w:color="0000FF"/>
          <w:shd w:val="clear" w:color="auto" w:fill="FFFFFF"/>
        </w:rPr>
      </w:pPr>
      <w:r w:rsidRPr="007639A4">
        <w:rPr>
          <w:u w:color="0000FF"/>
          <w:shd w:val="clear" w:color="auto" w:fill="FFFFFF"/>
        </w:rPr>
        <w:t>Gotemburgo – Se de outro estado, há quanto tempo está em São Paulo</w:t>
      </w:r>
    </w:p>
    <w:p w14:paraId="23FE6E2E" w14:textId="0BB7A10E" w:rsidR="00681DC7" w:rsidRPr="007639A4" w:rsidRDefault="00C41E43" w:rsidP="00317FBF">
      <w:pPr>
        <w:rPr>
          <w:u w:color="0000FF"/>
          <w:shd w:val="clear" w:color="auto" w:fill="FFFFFF"/>
        </w:rPr>
      </w:pPr>
      <w:r w:rsidRPr="007639A4">
        <w:rPr>
          <w:u w:color="0000FF"/>
          <w:shd w:val="clear" w:color="auto" w:fill="FFFFFF"/>
        </w:rPr>
        <w:t>Gotemburgo – Em qual hospital realizou cirurgia</w:t>
      </w:r>
    </w:p>
    <w:p w14:paraId="23E5C4C9" w14:textId="44E299EB" w:rsidR="00681DC7" w:rsidRPr="007639A4" w:rsidRDefault="00C41E43" w:rsidP="00317FBF">
      <w:pPr>
        <w:rPr>
          <w:u w:color="0000FF"/>
          <w:shd w:val="clear" w:color="auto" w:fill="FFFFFF"/>
        </w:rPr>
      </w:pPr>
      <w:proofErr w:type="gramStart"/>
      <w:r w:rsidRPr="007639A4">
        <w:rPr>
          <w:u w:color="0000FF"/>
          <w:shd w:val="clear" w:color="auto" w:fill="FFFFFF"/>
        </w:rPr>
        <w:t>Gotemburgo  -</w:t>
      </w:r>
      <w:proofErr w:type="gramEnd"/>
      <w:r w:rsidRPr="007639A4">
        <w:rPr>
          <w:u w:color="0000FF"/>
          <w:shd w:val="clear" w:color="auto" w:fill="FFFFFF"/>
        </w:rPr>
        <w:t xml:space="preserve"> Faz uso de quais medicamentos</w:t>
      </w:r>
    </w:p>
    <w:p w14:paraId="6185811A" w14:textId="5AA891B8" w:rsidR="00681DC7" w:rsidRPr="007639A4" w:rsidRDefault="00C41E43" w:rsidP="00317FBF">
      <w:pPr>
        <w:rPr>
          <w:u w:color="0000FF"/>
          <w:shd w:val="clear" w:color="auto" w:fill="FFFFFF"/>
        </w:rPr>
      </w:pPr>
      <w:r w:rsidRPr="007639A4">
        <w:rPr>
          <w:u w:color="0000FF"/>
          <w:shd w:val="clear" w:color="auto" w:fill="FFFFFF"/>
        </w:rPr>
        <w:t xml:space="preserve">Gotemburgo – Quais </w:t>
      </w:r>
      <w:proofErr w:type="gramStart"/>
      <w:r w:rsidRPr="007639A4">
        <w:rPr>
          <w:u w:color="0000FF"/>
          <w:shd w:val="clear" w:color="auto" w:fill="FFFFFF"/>
        </w:rPr>
        <w:t>outras doenças possui</w:t>
      </w:r>
      <w:proofErr w:type="gramEnd"/>
    </w:p>
    <w:p w14:paraId="63C0F31D" w14:textId="5D34543C" w:rsidR="00681DC7" w:rsidRPr="007639A4" w:rsidRDefault="000E6C5D" w:rsidP="00317FBF">
      <w:pPr>
        <w:rPr>
          <w:u w:color="0000FF"/>
          <w:shd w:val="clear" w:color="auto" w:fill="FFFFFF"/>
        </w:rPr>
      </w:pPr>
      <w:r w:rsidRPr="007639A4">
        <w:rPr>
          <w:u w:color="0000FF"/>
          <w:shd w:val="clear" w:color="auto" w:fill="FFFFFF"/>
        </w:rPr>
        <w:t xml:space="preserve">Inventário Breve de Dor - </w:t>
      </w:r>
      <w:r w:rsidR="00681DC7" w:rsidRPr="007639A4">
        <w:rPr>
          <w:u w:color="0000FF"/>
          <w:shd w:val="clear" w:color="auto" w:fill="FFFFFF"/>
        </w:rPr>
        <w:t xml:space="preserve">Quais medicamentos você está recebendo para dor </w:t>
      </w:r>
    </w:p>
    <w:p w14:paraId="3B90674A" w14:textId="2DD749D1" w:rsidR="00D80B0B" w:rsidRPr="007639A4" w:rsidRDefault="00D80B0B" w:rsidP="00317FBF">
      <w:pPr>
        <w:rPr>
          <w:u w:color="0000FF"/>
          <w:shd w:val="clear" w:color="auto" w:fill="FFFFFF"/>
        </w:rPr>
      </w:pPr>
    </w:p>
    <w:p w14:paraId="2EF3C77E" w14:textId="5938FA9F" w:rsidR="001A36DF" w:rsidRPr="007639A4" w:rsidRDefault="00D80B0B" w:rsidP="00317FBF">
      <w:pPr>
        <w:rPr>
          <w:u w:color="0000FF"/>
          <w:shd w:val="clear" w:color="auto" w:fill="FFFFFF"/>
        </w:rPr>
      </w:pPr>
      <w:r w:rsidRPr="007639A4">
        <w:rPr>
          <w:u w:color="0000FF"/>
          <w:shd w:val="clear" w:color="auto" w:fill="FFFFFF"/>
        </w:rPr>
        <w:lastRenderedPageBreak/>
        <w:t xml:space="preserve">Desta forma, resultou-se em 111 variáveis, das quais após a aplicação da técnica de </w:t>
      </w:r>
      <w:proofErr w:type="spellStart"/>
      <w:r w:rsidRPr="007639A4">
        <w:rPr>
          <w:u w:color="0000FF"/>
          <w:shd w:val="clear" w:color="auto" w:fill="FFFFFF"/>
        </w:rPr>
        <w:t>One</w:t>
      </w:r>
      <w:proofErr w:type="spellEnd"/>
      <w:r w:rsidRPr="007639A4">
        <w:rPr>
          <w:u w:color="0000FF"/>
          <w:shd w:val="clear" w:color="auto" w:fill="FFFFFF"/>
        </w:rPr>
        <w:t xml:space="preserve"> Hot </w:t>
      </w:r>
      <w:proofErr w:type="spellStart"/>
      <w:r w:rsidRPr="007639A4">
        <w:rPr>
          <w:u w:color="0000FF"/>
          <w:shd w:val="clear" w:color="auto" w:fill="FFFFFF"/>
        </w:rPr>
        <w:t>Encoder</w:t>
      </w:r>
      <w:proofErr w:type="spellEnd"/>
      <w:r w:rsidRPr="007639A4">
        <w:rPr>
          <w:u w:color="0000FF"/>
          <w:shd w:val="clear" w:color="auto" w:fill="FFFFFF"/>
        </w:rPr>
        <w:t xml:space="preserve"> para variáveis binárias, obteve-se 146 vetores coluna, dos quais, 101 de caráter binária e 45 de caráter ordinal</w:t>
      </w:r>
      <w:r w:rsidR="00AE46EE" w:rsidRPr="007639A4">
        <w:rPr>
          <w:u w:color="0000FF"/>
          <w:shd w:val="clear" w:color="auto" w:fill="FFFFFF"/>
        </w:rPr>
        <w:t xml:space="preserve">. </w:t>
      </w:r>
    </w:p>
    <w:p w14:paraId="31709835" w14:textId="478BECB0" w:rsidR="001A36DF" w:rsidRPr="007639A4" w:rsidRDefault="001A36DF" w:rsidP="00317FBF">
      <w:pPr>
        <w:rPr>
          <w:u w:color="0000FF"/>
          <w:shd w:val="clear" w:color="auto" w:fill="FFFFFF"/>
        </w:rPr>
      </w:pPr>
    </w:p>
    <w:p w14:paraId="50D34363" w14:textId="1252CE3B" w:rsidR="00423B38" w:rsidRPr="007639A4" w:rsidRDefault="001A36DF" w:rsidP="00317FBF">
      <w:pPr>
        <w:rPr>
          <w:u w:color="0000FF"/>
          <w:shd w:val="clear" w:color="auto" w:fill="FFFFFF"/>
        </w:rPr>
      </w:pPr>
      <w:r w:rsidRPr="007639A4">
        <w:rPr>
          <w:u w:color="0000FF"/>
          <w:shd w:val="clear" w:color="auto" w:fill="FFFFFF"/>
        </w:rPr>
        <w:t xml:space="preserve">Para a aplicação do modelo de aprendizado de máquina para classificação do paciente quanto à presença ou não de dor lombar, removeu-se as os pacientes que não preencheram esta opção, correspondente a dor de número 30 no questionário Inventário Breve de Dor. </w:t>
      </w:r>
      <w:r w:rsidR="00C00FCB" w:rsidRPr="007639A4">
        <w:rPr>
          <w:u w:color="0000FF"/>
          <w:shd w:val="clear" w:color="auto" w:fill="FFFFFF"/>
        </w:rPr>
        <w:t>Como resultado, têm-se 138 pacientes na base de dados final.</w:t>
      </w:r>
    </w:p>
    <w:p w14:paraId="558A2999" w14:textId="77777777" w:rsidR="00A53661" w:rsidRPr="007639A4" w:rsidRDefault="00A53661" w:rsidP="00317FBF">
      <w:pPr>
        <w:rPr>
          <w:u w:color="0000FF"/>
          <w:shd w:val="clear" w:color="auto" w:fill="FFFFFF"/>
        </w:rPr>
      </w:pPr>
    </w:p>
    <w:p w14:paraId="758E5BA5" w14:textId="54C23DD9" w:rsidR="001A36DF" w:rsidRPr="007639A4" w:rsidRDefault="001A36DF" w:rsidP="00317FBF">
      <w:pPr>
        <w:rPr>
          <w:u w:color="0000FF"/>
          <w:shd w:val="clear" w:color="auto" w:fill="FFFFFF"/>
        </w:rPr>
      </w:pPr>
      <w:r w:rsidRPr="007639A4">
        <w:rPr>
          <w:u w:color="0000FF"/>
          <w:shd w:val="clear" w:color="auto" w:fill="FFFFFF"/>
        </w:rPr>
        <w:t>Sabe-se que com esta quantidade de vetores coluna</w:t>
      </w:r>
      <w:r w:rsidR="00D346D9" w:rsidRPr="007639A4">
        <w:rPr>
          <w:u w:color="0000FF"/>
          <w:shd w:val="clear" w:color="auto" w:fill="FFFFFF"/>
        </w:rPr>
        <w:t xml:space="preserve"> (146)</w:t>
      </w:r>
      <w:r w:rsidRPr="007639A4">
        <w:rPr>
          <w:u w:color="0000FF"/>
          <w:shd w:val="clear" w:color="auto" w:fill="FFFFFF"/>
        </w:rPr>
        <w:t>, e apenas</w:t>
      </w:r>
      <w:r w:rsidR="00D346D9" w:rsidRPr="007639A4">
        <w:rPr>
          <w:u w:color="0000FF"/>
          <w:shd w:val="clear" w:color="auto" w:fill="FFFFFF"/>
        </w:rPr>
        <w:t xml:space="preserve"> 138 pacientes</w:t>
      </w:r>
      <w:r w:rsidRPr="007639A4">
        <w:rPr>
          <w:u w:color="0000FF"/>
          <w:shd w:val="clear" w:color="auto" w:fill="FFFFFF"/>
        </w:rPr>
        <w:t xml:space="preserve">, têm-se um caso de dados esparsos, nos quais está presente o fenômeno de </w:t>
      </w:r>
      <w:r w:rsidR="00D346D9" w:rsidRPr="007639A4">
        <w:rPr>
          <w:i/>
          <w:iCs/>
          <w:u w:color="0000FF"/>
          <w:shd w:val="clear" w:color="auto" w:fill="FFFFFF"/>
        </w:rPr>
        <w:t xml:space="preserve">Curse of </w:t>
      </w:r>
      <w:proofErr w:type="spellStart"/>
      <w:r w:rsidR="00D346D9" w:rsidRPr="007639A4">
        <w:rPr>
          <w:i/>
          <w:iCs/>
          <w:u w:color="0000FF"/>
          <w:shd w:val="clear" w:color="auto" w:fill="FFFFFF"/>
        </w:rPr>
        <w:t>Dimensionality</w:t>
      </w:r>
      <w:proofErr w:type="spellEnd"/>
      <w:r w:rsidR="001F1835" w:rsidRPr="007639A4">
        <w:rPr>
          <w:i/>
          <w:iCs/>
          <w:u w:color="0000FF"/>
          <w:shd w:val="clear" w:color="auto" w:fill="FFFFFF"/>
        </w:rPr>
        <w:t xml:space="preserve">, </w:t>
      </w:r>
      <w:r w:rsidR="001F1835" w:rsidRPr="007639A4">
        <w:rPr>
          <w:u w:color="0000FF"/>
          <w:shd w:val="clear" w:color="auto" w:fill="FFFFFF"/>
        </w:rPr>
        <w:t xml:space="preserve">introduzido por </w:t>
      </w:r>
      <w:r w:rsidR="001F1835" w:rsidRPr="007639A4">
        <w:rPr>
          <w:u w:color="0000FF"/>
          <w:shd w:val="clear" w:color="auto" w:fill="FFFFFF"/>
        </w:rPr>
        <w:fldChar w:fldCharType="begin" w:fldLock="1"/>
      </w:r>
      <w:r w:rsidR="001F1835" w:rsidRPr="007639A4">
        <w:rPr>
          <w:u w:color="0000FF"/>
          <w:shd w:val="clear" w:color="auto" w:fill="FFFFFF"/>
        </w:rPr>
        <w:instrText>ADDIN CSL_CITATION {"citationItems":[{"id":"ITEM-1","itemData":{"ISBN":"069107951X","author":[{"dropping-particle":"","family":"Bellman","given":"Richard E.","non-dropping-particle":"","parse-names":false,"suffix":""}],"id":"ITEM-1","issued":{"date-parts":[["1957"]]},"publisher":"Princeton University Press","publisher-place":"Princeton, New Jersey","title":"Dynamic Programming","type":"book"},"uris":["http://www.mendeley.com/documents/?uuid=40175a58-ca05-4fb5-bea1-fd3919688d3f"]}],"mendeley":{"formattedCitation":"(BELLMAN, 1957)","manualFormatting":"Bellman, (1957)","plainTextFormattedCitation":"(BELLMAN, 1957)","previouslyFormattedCitation":"(BELLMAN, 1957)"},"properties":{"noteIndex":0},"schema":"https://github.com/citation-style-language/schema/raw/master/csl-citation.json"}</w:instrText>
      </w:r>
      <w:r w:rsidR="001F1835" w:rsidRPr="007639A4">
        <w:rPr>
          <w:u w:color="0000FF"/>
          <w:shd w:val="clear" w:color="auto" w:fill="FFFFFF"/>
        </w:rPr>
        <w:fldChar w:fldCharType="separate"/>
      </w:r>
      <w:r w:rsidR="001F1835" w:rsidRPr="007639A4">
        <w:rPr>
          <w:noProof/>
          <w:u w:color="0000FF"/>
          <w:shd w:val="clear" w:color="auto" w:fill="FFFFFF"/>
        </w:rPr>
        <w:t>Bellman, (1957)</w:t>
      </w:r>
      <w:r w:rsidR="001F1835" w:rsidRPr="007639A4">
        <w:rPr>
          <w:u w:color="0000FF"/>
          <w:shd w:val="clear" w:color="auto" w:fill="FFFFFF"/>
        </w:rPr>
        <w:fldChar w:fldCharType="end"/>
      </w:r>
      <w:r w:rsidR="00D346D9" w:rsidRPr="007639A4">
        <w:rPr>
          <w:u w:color="0000FF"/>
          <w:shd w:val="clear" w:color="auto" w:fill="FFFFFF"/>
        </w:rPr>
        <w:t>.</w:t>
      </w:r>
      <w:r w:rsidR="00722C90" w:rsidRPr="007639A4">
        <w:rPr>
          <w:u w:color="0000FF"/>
          <w:shd w:val="clear" w:color="auto" w:fill="FFFFFF"/>
        </w:rPr>
        <w:t xml:space="preserve"> A esparsidade dos dados se torna um problema para obter resultados com significância estatística em um modelo de aprendizado de máquina. </w:t>
      </w:r>
      <w:r w:rsidR="00AA19A2" w:rsidRPr="007639A4">
        <w:rPr>
          <w:u w:color="0000FF"/>
          <w:shd w:val="clear" w:color="auto" w:fill="FFFFFF"/>
        </w:rPr>
        <w:t>Parar obter resultados com relevância estatística, faz-se necessário que o número de observações cresça exponencialmente com a dimensão</w:t>
      </w:r>
      <w:r w:rsidR="001F1835" w:rsidRPr="007639A4">
        <w:rPr>
          <w:u w:color="0000FF"/>
          <w:shd w:val="clear" w:color="auto" w:fill="FFFFFF"/>
        </w:rPr>
        <w:t xml:space="preserve"> </w:t>
      </w:r>
      <w:r w:rsidR="001F1835" w:rsidRPr="007639A4">
        <w:rPr>
          <w:u w:color="0000FF"/>
          <w:shd w:val="clear" w:color="auto" w:fill="FFFFFF"/>
        </w:rPr>
        <w:fldChar w:fldCharType="begin" w:fldLock="1"/>
      </w:r>
      <w:r w:rsidR="00306529">
        <w:rPr>
          <w:u w:color="0000FF"/>
          <w:shd w:val="clear" w:color="auto" w:fill="FFFFFF"/>
        </w:rPr>
        <w:instrText>ADDIN CSL_CITATION {"citationItems":[{"id":"ITEM-1","itemData":{"DOI":"10.1201/ebk0824740993-10","author":[{"dropping-particle":"","family":"Venkat","given":"Naveen","non-dropping-particle":"","parse-names":false,"suffix":""}],"id":"ITEM-1","issued":{"date-parts":[["2010"]]},"page":"169-181","title":"The Curse of Dimensionality","type":"article-journal"},"uris":["http://www.mendeley.com/documents/?uuid=e5bb442c-f45d-4abe-b48e-6c62c1a0dce7"]}],"mendeley":{"formattedCitation":"(VENKAT, 2010)","plainTextFormattedCitation":"(VENKAT, 2010)","previouslyFormattedCitation":"(VENKAT, 2010)"},"properties":{"noteIndex":0},"schema":"https://github.com/citation-style-language/schema/raw/master/csl-citation.json"}</w:instrText>
      </w:r>
      <w:r w:rsidR="001F1835" w:rsidRPr="007639A4">
        <w:rPr>
          <w:u w:color="0000FF"/>
          <w:shd w:val="clear" w:color="auto" w:fill="FFFFFF"/>
        </w:rPr>
        <w:fldChar w:fldCharType="separate"/>
      </w:r>
      <w:r w:rsidR="001F1835" w:rsidRPr="007639A4">
        <w:rPr>
          <w:noProof/>
          <w:u w:color="0000FF"/>
          <w:shd w:val="clear" w:color="auto" w:fill="FFFFFF"/>
        </w:rPr>
        <w:t>(VENKAT, 2010)</w:t>
      </w:r>
      <w:r w:rsidR="001F1835" w:rsidRPr="007639A4">
        <w:rPr>
          <w:u w:color="0000FF"/>
          <w:shd w:val="clear" w:color="auto" w:fill="FFFFFF"/>
        </w:rPr>
        <w:fldChar w:fldCharType="end"/>
      </w:r>
      <w:r w:rsidR="001F1835" w:rsidRPr="007639A4">
        <w:rPr>
          <w:u w:color="0000FF"/>
          <w:shd w:val="clear" w:color="auto" w:fill="FFFFFF"/>
        </w:rPr>
        <w:t>.</w:t>
      </w:r>
    </w:p>
    <w:p w14:paraId="7F5B8199" w14:textId="65942BCE" w:rsidR="001C0339" w:rsidRPr="007639A4" w:rsidRDefault="001C0339" w:rsidP="00317FBF">
      <w:pPr>
        <w:rPr>
          <w:u w:color="0000FF"/>
          <w:shd w:val="clear" w:color="auto" w:fill="FFFFFF"/>
        </w:rPr>
      </w:pPr>
    </w:p>
    <w:p w14:paraId="006172E1" w14:textId="326B7944" w:rsidR="001C0339" w:rsidRPr="007639A4" w:rsidRDefault="001C0339" w:rsidP="00317FBF">
      <w:pPr>
        <w:rPr>
          <w:u w:color="0000FF"/>
          <w:shd w:val="clear" w:color="auto" w:fill="FFFFFF"/>
        </w:rPr>
      </w:pPr>
      <w:r w:rsidRPr="007639A4">
        <w:rPr>
          <w:u w:color="0000FF"/>
          <w:shd w:val="clear" w:color="auto" w:fill="FFFFFF"/>
        </w:rPr>
        <w:t xml:space="preserve">Para reduzir o número de variáveis preditoras, utilizou-se </w:t>
      </w:r>
      <w:r w:rsidR="00983C7E" w:rsidRPr="007639A4">
        <w:rPr>
          <w:u w:color="0000FF"/>
          <w:shd w:val="clear" w:color="auto" w:fill="FFFFFF"/>
        </w:rPr>
        <w:t xml:space="preserve">os resultados derivados das análises de correlação entre variáveis binárias e entre variáveis binárias e variáveis de caráter ordinal, de modo a selecionar aquelas que apresentam os maiores valores. </w:t>
      </w:r>
    </w:p>
    <w:p w14:paraId="6017EBFC" w14:textId="77777777" w:rsidR="00312215" w:rsidRPr="007639A4" w:rsidRDefault="00312215" w:rsidP="00317FBF">
      <w:pPr>
        <w:rPr>
          <w:u w:color="0000FF"/>
          <w:shd w:val="clear" w:color="auto" w:fill="FFFFFF"/>
        </w:rPr>
      </w:pPr>
    </w:p>
    <w:p w14:paraId="557C0B9A" w14:textId="2C92CAA8" w:rsidR="00515FE1" w:rsidRPr="007639A4" w:rsidRDefault="00515FE1" w:rsidP="00317FBF">
      <w:pPr>
        <w:rPr>
          <w:u w:color="0000FF"/>
          <w:shd w:val="clear" w:color="auto" w:fill="FFFFFF"/>
        </w:rPr>
      </w:pPr>
      <w:r w:rsidRPr="007639A4">
        <w:rPr>
          <w:u w:color="0000FF"/>
          <w:shd w:val="clear" w:color="auto" w:fill="FFFFFF"/>
        </w:rPr>
        <w:t xml:space="preserve">Adicionalmente, utilizou-se a análise de PCA </w:t>
      </w:r>
      <w:r w:rsidR="00C64E98" w:rsidRPr="007639A4">
        <w:rPr>
          <w:u w:color="0000FF"/>
          <w:shd w:val="clear" w:color="auto" w:fill="FFFFFF"/>
        </w:rPr>
        <w:t xml:space="preserve">com 2 componentes para </w:t>
      </w:r>
      <w:r w:rsidRPr="007639A4">
        <w:rPr>
          <w:u w:color="0000FF"/>
          <w:shd w:val="clear" w:color="auto" w:fill="FFFFFF"/>
        </w:rPr>
        <w:t xml:space="preserve">visualização das observações pertencentes ao grupo de pessoas que possuem dor na região lombar e as que assinalaram a opção de não apresentarem esta dor. </w:t>
      </w:r>
    </w:p>
    <w:p w14:paraId="56A79885" w14:textId="77777777" w:rsidR="00FC44F3" w:rsidRPr="00644A34" w:rsidRDefault="00FC44F3" w:rsidP="00317FBF">
      <w:pPr>
        <w:pStyle w:val="04AHeading"/>
        <w:widowControl w:val="0"/>
        <w:spacing w:before="0" w:after="0" w:line="360" w:lineRule="auto"/>
        <w:jc w:val="both"/>
        <w:rPr>
          <w:b w:val="0"/>
          <w:sz w:val="24"/>
          <w:szCs w:val="24"/>
          <w:lang w:val="pt-BR" w:eastAsia="es-ES"/>
        </w:rPr>
      </w:pPr>
    </w:p>
    <w:p w14:paraId="124B2EEA" w14:textId="2CBCACF4" w:rsidR="00F05109" w:rsidRDefault="00F05109" w:rsidP="00494F3A">
      <w:pPr>
        <w:rPr>
          <w:lang w:eastAsia="es-ES"/>
        </w:rPr>
      </w:pPr>
      <w:r w:rsidRPr="00F05109">
        <w:rPr>
          <w:highlight w:val="magenta"/>
          <w:lang w:eastAsia="es-ES"/>
        </w:rPr>
        <w:t>Correlações e validação da estatística</w:t>
      </w:r>
    </w:p>
    <w:p w14:paraId="2062D4E3" w14:textId="0A8DCE14" w:rsidR="0005114A" w:rsidRPr="0005114A" w:rsidRDefault="00F05109" w:rsidP="0005114A">
      <w:pPr>
        <w:pStyle w:val="Ttulo3"/>
      </w:pPr>
      <w:r w:rsidRPr="000A672C">
        <w:rPr>
          <w:highlight w:val="magenta"/>
        </w:rPr>
        <w:t>Correlação entre variáveis binárias</w:t>
      </w:r>
    </w:p>
    <w:p w14:paraId="20485CFD" w14:textId="77777777" w:rsidR="00F05109" w:rsidRPr="007639A4" w:rsidRDefault="00F05109" w:rsidP="00F05109">
      <w:r w:rsidRPr="007639A4">
        <w:t>Para avaliar a correlação entre as variáveis que se apresentam com caráter binário, fez-se uso da ferramenta de tabela cruzada (também denominada de tabela de contingência)</w:t>
      </w:r>
    </w:p>
    <w:p w14:paraId="13240F15" w14:textId="3859EC2C" w:rsidR="00F05109" w:rsidRPr="007639A4" w:rsidRDefault="00F05109" w:rsidP="00F05109">
      <w:pPr>
        <w:pStyle w:val="Legenda"/>
        <w:keepNext/>
      </w:pPr>
      <w:bookmarkStart w:id="0" w:name="_Ref52208069"/>
      <w:r w:rsidRPr="007639A4">
        <w:t xml:space="preserve">Tabela </w:t>
      </w:r>
      <w:r w:rsidR="008B2BE4">
        <w:fldChar w:fldCharType="begin"/>
      </w:r>
      <w:r w:rsidR="008B2BE4">
        <w:instrText xml:space="preserve"> SEQ Tabela \* ARABIC </w:instrText>
      </w:r>
      <w:r w:rsidR="008B2BE4">
        <w:fldChar w:fldCharType="separate"/>
      </w:r>
      <w:r w:rsidR="005478DC">
        <w:rPr>
          <w:noProof/>
        </w:rPr>
        <w:t>1</w:t>
      </w:r>
      <w:r w:rsidR="008B2BE4">
        <w:rPr>
          <w:noProof/>
        </w:rPr>
        <w:fldChar w:fldCharType="end"/>
      </w:r>
      <w:bookmarkEnd w:id="0"/>
      <w:r w:rsidRPr="007639A4">
        <w:t xml:space="preserve"> – Exemplo de tabela cruzada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F05109" w:rsidRPr="007639A4" w14:paraId="5E26BD90" w14:textId="77777777" w:rsidTr="004425E5">
        <w:trPr>
          <w:jc w:val="center"/>
        </w:trPr>
        <w:tc>
          <w:tcPr>
            <w:tcW w:w="2254" w:type="dxa"/>
          </w:tcPr>
          <w:p w14:paraId="696362CE" w14:textId="77777777" w:rsidR="00F05109" w:rsidRPr="007639A4" w:rsidRDefault="00F05109" w:rsidP="004425E5">
            <w:pPr>
              <w:jc w:val="center"/>
            </w:pPr>
          </w:p>
        </w:tc>
        <w:tc>
          <w:tcPr>
            <w:tcW w:w="2254" w:type="dxa"/>
          </w:tcPr>
          <w:p w14:paraId="24D2724C" w14:textId="77777777" w:rsidR="00F05109" w:rsidRPr="007639A4" w:rsidRDefault="00F05109" w:rsidP="004425E5">
            <w:pPr>
              <w:jc w:val="center"/>
            </w:pPr>
          </w:p>
        </w:tc>
        <w:tc>
          <w:tcPr>
            <w:tcW w:w="4508" w:type="dxa"/>
            <w:gridSpan w:val="2"/>
          </w:tcPr>
          <w:p w14:paraId="387791F2" w14:textId="77777777" w:rsidR="00F05109" w:rsidRPr="007639A4" w:rsidRDefault="00F05109" w:rsidP="004425E5">
            <w:pPr>
              <w:jc w:val="center"/>
            </w:pPr>
            <w:r w:rsidRPr="007639A4">
              <w:t>Variável B</w:t>
            </w:r>
          </w:p>
        </w:tc>
      </w:tr>
      <w:tr w:rsidR="00F05109" w:rsidRPr="007639A4" w14:paraId="0E0B6626" w14:textId="77777777" w:rsidTr="004425E5">
        <w:trPr>
          <w:jc w:val="center"/>
        </w:trPr>
        <w:tc>
          <w:tcPr>
            <w:tcW w:w="2254" w:type="dxa"/>
          </w:tcPr>
          <w:p w14:paraId="0F43368D" w14:textId="77777777" w:rsidR="00F05109" w:rsidRPr="007639A4" w:rsidRDefault="00F05109" w:rsidP="004425E5">
            <w:pPr>
              <w:jc w:val="center"/>
            </w:pPr>
          </w:p>
        </w:tc>
        <w:tc>
          <w:tcPr>
            <w:tcW w:w="2254" w:type="dxa"/>
            <w:tcBorders>
              <w:bottom w:val="single" w:sz="4" w:space="0" w:color="auto"/>
              <w:right w:val="single" w:sz="4" w:space="0" w:color="auto"/>
            </w:tcBorders>
          </w:tcPr>
          <w:p w14:paraId="20906EA8" w14:textId="77777777" w:rsidR="00F05109" w:rsidRPr="007639A4" w:rsidRDefault="00F05109" w:rsidP="004425E5">
            <w:pPr>
              <w:jc w:val="center"/>
            </w:pPr>
          </w:p>
        </w:tc>
        <w:tc>
          <w:tcPr>
            <w:tcW w:w="2254" w:type="dxa"/>
            <w:tcBorders>
              <w:top w:val="single" w:sz="4" w:space="0" w:color="auto"/>
              <w:left w:val="single" w:sz="4" w:space="0" w:color="auto"/>
              <w:bottom w:val="single" w:sz="4" w:space="0" w:color="auto"/>
            </w:tcBorders>
          </w:tcPr>
          <w:p w14:paraId="5FF1D5AE" w14:textId="77777777" w:rsidR="00F05109" w:rsidRPr="007639A4" w:rsidRDefault="00F05109" w:rsidP="004425E5">
            <w:pPr>
              <w:jc w:val="center"/>
            </w:pPr>
            <w:r w:rsidRPr="007639A4">
              <w:t>0 (não)</w:t>
            </w:r>
          </w:p>
        </w:tc>
        <w:tc>
          <w:tcPr>
            <w:tcW w:w="2254" w:type="dxa"/>
            <w:tcBorders>
              <w:top w:val="single" w:sz="4" w:space="0" w:color="auto"/>
              <w:bottom w:val="single" w:sz="4" w:space="0" w:color="auto"/>
            </w:tcBorders>
          </w:tcPr>
          <w:p w14:paraId="5B9F6C52" w14:textId="77777777" w:rsidR="00F05109" w:rsidRPr="007639A4" w:rsidRDefault="00F05109" w:rsidP="004425E5">
            <w:pPr>
              <w:jc w:val="center"/>
            </w:pPr>
            <w:r w:rsidRPr="007639A4">
              <w:t>1 (sim)</w:t>
            </w:r>
          </w:p>
        </w:tc>
      </w:tr>
      <w:tr w:rsidR="00F05109" w:rsidRPr="007639A4" w14:paraId="334C7611" w14:textId="77777777" w:rsidTr="004425E5">
        <w:trPr>
          <w:jc w:val="center"/>
        </w:trPr>
        <w:tc>
          <w:tcPr>
            <w:tcW w:w="2254" w:type="dxa"/>
            <w:vMerge w:val="restart"/>
            <w:tcBorders>
              <w:right w:val="single" w:sz="4" w:space="0" w:color="auto"/>
            </w:tcBorders>
          </w:tcPr>
          <w:p w14:paraId="665A89E8" w14:textId="77777777" w:rsidR="00F05109" w:rsidRPr="007639A4" w:rsidRDefault="00F05109" w:rsidP="004425E5">
            <w:pPr>
              <w:jc w:val="center"/>
            </w:pPr>
            <w:r w:rsidRPr="007639A4">
              <w:t>Variável A</w:t>
            </w:r>
          </w:p>
        </w:tc>
        <w:tc>
          <w:tcPr>
            <w:tcW w:w="2254" w:type="dxa"/>
            <w:tcBorders>
              <w:top w:val="single" w:sz="4" w:space="0" w:color="auto"/>
              <w:left w:val="single" w:sz="4" w:space="0" w:color="auto"/>
              <w:right w:val="single" w:sz="4" w:space="0" w:color="auto"/>
            </w:tcBorders>
          </w:tcPr>
          <w:p w14:paraId="3A697BC6" w14:textId="77777777" w:rsidR="00F05109" w:rsidRPr="007639A4" w:rsidRDefault="00F05109" w:rsidP="004425E5">
            <w:pPr>
              <w:jc w:val="center"/>
            </w:pPr>
            <w:r w:rsidRPr="007639A4">
              <w:t>0 (não)</w:t>
            </w:r>
          </w:p>
        </w:tc>
        <w:tc>
          <w:tcPr>
            <w:tcW w:w="2254" w:type="dxa"/>
            <w:tcBorders>
              <w:top w:val="single" w:sz="4" w:space="0" w:color="auto"/>
              <w:left w:val="single" w:sz="4" w:space="0" w:color="auto"/>
            </w:tcBorders>
          </w:tcPr>
          <w:p w14:paraId="7BBE2362" w14:textId="77777777" w:rsidR="00F05109" w:rsidRPr="007639A4" w:rsidRDefault="00F05109" w:rsidP="004425E5">
            <w:pPr>
              <w:jc w:val="center"/>
            </w:pPr>
            <w:r w:rsidRPr="007639A4">
              <w:t>a</w:t>
            </w:r>
          </w:p>
        </w:tc>
        <w:tc>
          <w:tcPr>
            <w:tcW w:w="2254" w:type="dxa"/>
            <w:tcBorders>
              <w:top w:val="single" w:sz="4" w:space="0" w:color="auto"/>
            </w:tcBorders>
          </w:tcPr>
          <w:p w14:paraId="4860593E" w14:textId="77777777" w:rsidR="00F05109" w:rsidRPr="007639A4" w:rsidRDefault="00F05109" w:rsidP="004425E5">
            <w:pPr>
              <w:jc w:val="center"/>
            </w:pPr>
            <w:r w:rsidRPr="007639A4">
              <w:t>b</w:t>
            </w:r>
          </w:p>
        </w:tc>
      </w:tr>
      <w:tr w:rsidR="00F05109" w:rsidRPr="007639A4" w14:paraId="2CEB1C38" w14:textId="77777777" w:rsidTr="004425E5">
        <w:trPr>
          <w:jc w:val="center"/>
        </w:trPr>
        <w:tc>
          <w:tcPr>
            <w:tcW w:w="2254" w:type="dxa"/>
            <w:vMerge/>
            <w:tcBorders>
              <w:right w:val="single" w:sz="4" w:space="0" w:color="auto"/>
            </w:tcBorders>
          </w:tcPr>
          <w:p w14:paraId="175A3C26" w14:textId="77777777" w:rsidR="00F05109" w:rsidRPr="007639A4" w:rsidRDefault="00F05109" w:rsidP="004425E5">
            <w:pPr>
              <w:jc w:val="center"/>
            </w:pPr>
          </w:p>
        </w:tc>
        <w:tc>
          <w:tcPr>
            <w:tcW w:w="2254" w:type="dxa"/>
            <w:tcBorders>
              <w:left w:val="single" w:sz="4" w:space="0" w:color="auto"/>
              <w:right w:val="single" w:sz="4" w:space="0" w:color="auto"/>
            </w:tcBorders>
          </w:tcPr>
          <w:p w14:paraId="7BC24CB3" w14:textId="77777777" w:rsidR="00F05109" w:rsidRPr="007639A4" w:rsidRDefault="00F05109" w:rsidP="004425E5">
            <w:pPr>
              <w:jc w:val="center"/>
            </w:pPr>
            <w:r w:rsidRPr="007639A4">
              <w:t>1 (sim)</w:t>
            </w:r>
          </w:p>
        </w:tc>
        <w:tc>
          <w:tcPr>
            <w:tcW w:w="2254" w:type="dxa"/>
            <w:tcBorders>
              <w:left w:val="single" w:sz="4" w:space="0" w:color="auto"/>
            </w:tcBorders>
          </w:tcPr>
          <w:p w14:paraId="6805797E" w14:textId="77777777" w:rsidR="00F05109" w:rsidRPr="007639A4" w:rsidRDefault="00F05109" w:rsidP="004425E5">
            <w:pPr>
              <w:jc w:val="center"/>
            </w:pPr>
            <w:r w:rsidRPr="007639A4">
              <w:t>c</w:t>
            </w:r>
          </w:p>
        </w:tc>
        <w:tc>
          <w:tcPr>
            <w:tcW w:w="2254" w:type="dxa"/>
          </w:tcPr>
          <w:p w14:paraId="3512CA64" w14:textId="77777777" w:rsidR="00F05109" w:rsidRPr="007639A4" w:rsidRDefault="00F05109" w:rsidP="004425E5">
            <w:pPr>
              <w:jc w:val="center"/>
            </w:pPr>
            <w:r w:rsidRPr="007639A4">
              <w:t>d</w:t>
            </w:r>
          </w:p>
        </w:tc>
      </w:tr>
    </w:tbl>
    <w:p w14:paraId="52A66B88" w14:textId="77777777" w:rsidR="00F05109" w:rsidRPr="007639A4" w:rsidRDefault="00F05109" w:rsidP="00F05109"/>
    <w:p w14:paraId="55781C6B" w14:textId="5A24687C" w:rsidR="00F05109" w:rsidRPr="007639A4" w:rsidRDefault="00F05109" w:rsidP="00F05109">
      <w:r w:rsidRPr="007639A4">
        <w:t xml:space="preserve">Na </w:t>
      </w:r>
      <w:r w:rsidRPr="007639A4">
        <w:fldChar w:fldCharType="begin"/>
      </w:r>
      <w:r w:rsidRPr="007639A4">
        <w:instrText xml:space="preserve"> REF _Ref52208069 \h </w:instrText>
      </w:r>
      <w:r w:rsidR="000A672C" w:rsidRPr="007639A4">
        <w:instrText xml:space="preserve"> \* MERGEFORMAT </w:instrText>
      </w:r>
      <w:r w:rsidRPr="007639A4">
        <w:fldChar w:fldCharType="separate"/>
      </w:r>
      <w:r w:rsidRPr="007639A4">
        <w:t xml:space="preserve">Tabela </w:t>
      </w:r>
      <w:r w:rsidRPr="007639A4">
        <w:rPr>
          <w:noProof/>
        </w:rPr>
        <w:t>1</w:t>
      </w:r>
      <w:r w:rsidRPr="007639A4">
        <w:fldChar w:fldCharType="end"/>
      </w:r>
      <w:r w:rsidRPr="007639A4">
        <w:t xml:space="preserve"> têm-se um exemplo de tabela cruzada, na qual a, b, c e d são números inteiros. Avaliou-se neste estudo se a mudança de proporção não/sim da variável B possui correlação com a variável B. </w:t>
      </w:r>
    </w:p>
    <w:p w14:paraId="7BE710CE" w14:textId="77777777" w:rsidR="00F05109" w:rsidRPr="007639A4" w:rsidRDefault="00F05109" w:rsidP="00F05109">
      <w:r w:rsidRPr="007639A4">
        <w:t>Para avaliar a relevância estatística dos resultados, utilizou-se o teste de hipótese de chi-quadrado:</w:t>
      </w:r>
    </w:p>
    <w:p w14:paraId="6A7CAA2A" w14:textId="77777777" w:rsidR="00F05109" w:rsidRPr="007639A4" w:rsidRDefault="00F05109" w:rsidP="00F05109">
      <w:r w:rsidRPr="007639A4">
        <w:t>H0: Independência – A não depende de B</w:t>
      </w:r>
    </w:p>
    <w:p w14:paraId="4B990CDC" w14:textId="77777777" w:rsidR="00F05109" w:rsidRPr="007639A4" w:rsidRDefault="00F05109" w:rsidP="00F05109">
      <w:r w:rsidRPr="007639A4">
        <w:t>H1: Dependência – A depende de B</w:t>
      </w:r>
    </w:p>
    <w:p w14:paraId="498F3A93" w14:textId="77777777" w:rsidR="00F05109" w:rsidRPr="007639A4" w:rsidRDefault="00F05109" w:rsidP="00F05109">
      <w:r w:rsidRPr="007639A4">
        <w:t>O cálculo do chi-quadrado se dá através da seguinte expressão:</w:t>
      </w:r>
    </w:p>
    <w:p w14:paraId="16C6ED66" w14:textId="77777777" w:rsidR="00F05109" w:rsidRPr="007639A4" w:rsidRDefault="008B2BE4" w:rsidP="00F05109">
      <w:pPr>
        <w:rPr>
          <w:shd w:val="clear" w:color="auto" w:fill="FFFFFF"/>
        </w:rPr>
      </w:pPr>
      <m:oMathPara>
        <m:oMath>
          <m:sSup>
            <m:sSupPr>
              <m:ctrlPr>
                <w:rPr>
                  <w:rFonts w:ascii="Cambria Math" w:hAnsi="Cambria Math"/>
                  <w:shd w:val="clear" w:color="auto" w:fill="FFFFFF"/>
                </w:rPr>
              </m:ctrlPr>
            </m:sSupPr>
            <m:e>
              <m:r>
                <m:rPr>
                  <m:sty m:val="p"/>
                </m:rPr>
                <w:rPr>
                  <w:rFonts w:ascii="Cambria Math" w:hAnsi="Cambria Math"/>
                  <w:shd w:val="clear" w:color="auto" w:fill="FFFFFF"/>
                </w:rPr>
                <m:t>χ</m:t>
              </m:r>
            </m:e>
            <m:sup>
              <m:r>
                <m:rPr>
                  <m:sty m:val="p"/>
                </m:rPr>
                <w:rPr>
                  <w:rFonts w:ascii="Cambria Math" w:hAnsi="Cambria Math"/>
                  <w:shd w:val="clear" w:color="auto" w:fill="FFFFFF"/>
                </w:rPr>
                <m:t>2</m:t>
              </m:r>
            </m:sup>
          </m:sSup>
          <m:r>
            <m:rPr>
              <m:sty m:val="p"/>
            </m:rPr>
            <w:rPr>
              <w:rFonts w:ascii="Cambria Math" w:hAnsi="Cambria Math"/>
              <w:shd w:val="clear" w:color="auto" w:fill="FFFFFF"/>
            </w:rPr>
            <m:t xml:space="preserve">= </m:t>
          </m:r>
          <m:f>
            <m:fPr>
              <m:ctrlPr>
                <w:rPr>
                  <w:rFonts w:ascii="Cambria Math" w:hAnsi="Cambria Math"/>
                  <w:shd w:val="clear" w:color="auto" w:fill="FFFFFF"/>
                </w:rPr>
              </m:ctrlPr>
            </m:fPr>
            <m:num>
              <m:d>
                <m:dPr>
                  <m:ctrlPr>
                    <w:rPr>
                      <w:rFonts w:ascii="Cambria Math" w:hAnsi="Cambria Math"/>
                      <w:shd w:val="clear" w:color="auto" w:fill="FFFFFF"/>
                    </w:rPr>
                  </m:ctrlPr>
                </m:dPr>
                <m:e>
                  <m:r>
                    <w:rPr>
                      <w:rFonts w:ascii="Cambria Math" w:hAnsi="Cambria Math"/>
                      <w:shd w:val="clear" w:color="auto" w:fill="FFFFFF"/>
                    </w:rPr>
                    <m:t>ad</m:t>
                  </m:r>
                  <m:r>
                    <m:rPr>
                      <m:sty m:val="p"/>
                    </m:rPr>
                    <w:rPr>
                      <w:rFonts w:ascii="Cambria Math" w:hAnsi="Cambria Math"/>
                      <w:shd w:val="clear" w:color="auto" w:fill="FFFFFF"/>
                    </w:rPr>
                    <m:t>-</m:t>
                  </m:r>
                  <m:r>
                    <w:rPr>
                      <w:rFonts w:ascii="Cambria Math" w:hAnsi="Cambria Math"/>
                      <w:shd w:val="clear" w:color="auto" w:fill="FFFFFF"/>
                    </w:rPr>
                    <m:t>bc</m:t>
                  </m:r>
                </m:e>
              </m:d>
              <m:r>
                <m:rPr>
                  <m:sty m:val="p"/>
                </m:rPr>
                <w:rPr>
                  <w:rFonts w:ascii="Cambria Math" w:hAnsi="Cambria Math"/>
                  <w:shd w:val="clear" w:color="auto" w:fill="FFFFFF"/>
                </w:rPr>
                <m:t>*</m:t>
              </m:r>
              <m:r>
                <w:rPr>
                  <w:rFonts w:ascii="Cambria Math" w:hAnsi="Cambria Math"/>
                  <w:shd w:val="clear" w:color="auto" w:fill="FFFFFF"/>
                </w:rPr>
                <m:t>N</m:t>
              </m:r>
            </m:num>
            <m:den>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n</m:t>
                  </m:r>
                </m:e>
                <m:sub>
                  <m:r>
                    <m:rPr>
                      <m:sty m:val="p"/>
                    </m:rPr>
                    <w:rPr>
                      <w:rFonts w:ascii="Cambria Math" w:hAnsi="Cambria Math"/>
                      <w:shd w:val="clear" w:color="auto" w:fill="FFFFFF"/>
                    </w:rPr>
                    <m:t>3</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n</m:t>
                  </m:r>
                </m:e>
                <m:sub>
                  <m:r>
                    <w:rPr>
                      <w:rFonts w:ascii="Cambria Math" w:hAnsi="Cambria Math"/>
                      <w:shd w:val="clear" w:color="auto" w:fill="FFFFFF"/>
                    </w:rPr>
                    <m:t>4</m:t>
                  </m:r>
                </m:sub>
              </m:sSub>
            </m:den>
          </m:f>
        </m:oMath>
      </m:oMathPara>
    </w:p>
    <w:p w14:paraId="688E2D48" w14:textId="77777777" w:rsidR="00F05109" w:rsidRPr="007639A4" w:rsidRDefault="00F05109" w:rsidP="00F05109">
      <w:pPr>
        <w:rPr>
          <w:shd w:val="clear" w:color="auto" w:fill="FFFFFF"/>
        </w:rPr>
      </w:pPr>
      <w:r w:rsidRPr="007639A4">
        <w:rPr>
          <w:shd w:val="clear" w:color="auto" w:fill="FFFFFF"/>
        </w:rPr>
        <w:t>Em que:</w:t>
      </w:r>
    </w:p>
    <w:p w14:paraId="316C0B15" w14:textId="77777777" w:rsidR="00F05109" w:rsidRPr="007639A4" w:rsidRDefault="00F05109" w:rsidP="00F05109">
      <w:pPr>
        <w:rPr>
          <w:shd w:val="clear" w:color="auto" w:fill="FFFFFF"/>
        </w:rPr>
      </w:pPr>
      <m:oMath>
        <m:r>
          <w:rPr>
            <w:rFonts w:ascii="Cambria Math" w:hAnsi="Cambria Math"/>
            <w:shd w:val="clear" w:color="auto" w:fill="FFFFFF"/>
          </w:rPr>
          <m:t>a</m:t>
        </m:r>
      </m:oMath>
      <w:r w:rsidRPr="007639A4">
        <w:rPr>
          <w:shd w:val="clear" w:color="auto" w:fill="FFFFFF"/>
        </w:rPr>
        <w:t xml:space="preserve">, </w:t>
      </w:r>
      <m:oMath>
        <m:r>
          <w:rPr>
            <w:rFonts w:ascii="Cambria Math" w:hAnsi="Cambria Math"/>
            <w:shd w:val="clear" w:color="auto" w:fill="FFFFFF"/>
          </w:rPr>
          <m:t>b</m:t>
        </m:r>
      </m:oMath>
      <w:r w:rsidRPr="007639A4">
        <w:rPr>
          <w:shd w:val="clear" w:color="auto" w:fill="FFFFFF"/>
        </w:rPr>
        <w:t xml:space="preserve">, </w:t>
      </w:r>
      <m:oMath>
        <m:r>
          <w:rPr>
            <w:rFonts w:ascii="Cambria Math" w:hAnsi="Cambria Math"/>
            <w:shd w:val="clear" w:color="auto" w:fill="FFFFFF"/>
          </w:rPr>
          <m:t>c</m:t>
        </m:r>
      </m:oMath>
      <w:r w:rsidRPr="007639A4">
        <w:rPr>
          <w:shd w:val="clear" w:color="auto" w:fill="FFFFFF"/>
        </w:rPr>
        <w:t xml:space="preserve"> e </w:t>
      </w:r>
      <m:oMath>
        <m:r>
          <w:rPr>
            <w:rFonts w:ascii="Cambria Math" w:hAnsi="Cambria Math"/>
            <w:shd w:val="clear" w:color="auto" w:fill="FFFFFF"/>
          </w:rPr>
          <m:t>d</m:t>
        </m:r>
      </m:oMath>
      <w:r w:rsidRPr="007639A4">
        <w:rPr>
          <w:shd w:val="clear" w:color="auto" w:fill="FFFFFF"/>
        </w:rPr>
        <w:t xml:space="preserve">, são as contagens de observações presentes na </w:t>
      </w:r>
      <w:r w:rsidRPr="007639A4">
        <w:rPr>
          <w:shd w:val="clear" w:color="auto" w:fill="FFFFFF"/>
        </w:rPr>
        <w:fldChar w:fldCharType="begin"/>
      </w:r>
      <w:r w:rsidRPr="007639A4">
        <w:rPr>
          <w:shd w:val="clear" w:color="auto" w:fill="FFFFFF"/>
        </w:rPr>
        <w:instrText xml:space="preserve"> REF _Ref52208069 \h  \* MERGEFORMAT </w:instrText>
      </w:r>
      <w:r w:rsidRPr="007639A4">
        <w:rPr>
          <w:shd w:val="clear" w:color="auto" w:fill="FFFFFF"/>
        </w:rPr>
      </w:r>
      <w:r w:rsidRPr="007639A4">
        <w:rPr>
          <w:shd w:val="clear" w:color="auto" w:fill="FFFFFF"/>
        </w:rPr>
        <w:fldChar w:fldCharType="separate"/>
      </w:r>
      <w:r w:rsidRPr="007639A4">
        <w:t xml:space="preserve">Tabela </w:t>
      </w:r>
      <w:r w:rsidRPr="007639A4">
        <w:rPr>
          <w:noProof/>
        </w:rPr>
        <w:t>1</w:t>
      </w:r>
      <w:r w:rsidRPr="007639A4">
        <w:rPr>
          <w:shd w:val="clear" w:color="auto" w:fill="FFFFFF"/>
        </w:rPr>
        <w:fldChar w:fldCharType="end"/>
      </w:r>
    </w:p>
    <w:p w14:paraId="18F1FBFF" w14:textId="77777777" w:rsidR="00F05109" w:rsidRPr="007639A4" w:rsidRDefault="008B2BE4"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r>
          <w:rPr>
            <w:rFonts w:ascii="Cambria Math" w:hAnsi="Cambria Math"/>
            <w:shd w:val="clear" w:color="auto" w:fill="FFFFFF"/>
          </w:rPr>
          <m:t xml:space="preserve"> </m:t>
        </m:r>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a+b</m:t>
        </m:r>
      </m:oMath>
    </w:p>
    <w:p w14:paraId="165D3789" w14:textId="77777777" w:rsidR="00F05109" w:rsidRPr="007639A4" w:rsidRDefault="008B2BE4"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c+d</m:t>
        </m:r>
      </m:oMath>
    </w:p>
    <w:p w14:paraId="11284AB4" w14:textId="77777777" w:rsidR="00F05109" w:rsidRPr="007639A4" w:rsidRDefault="008B2BE4"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3</m:t>
            </m:r>
          </m:sub>
        </m:sSub>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a+c</m:t>
        </m:r>
      </m:oMath>
    </w:p>
    <w:p w14:paraId="51C69D40" w14:textId="77777777" w:rsidR="00F05109" w:rsidRPr="007639A4" w:rsidRDefault="008B2BE4"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4</m:t>
            </m:r>
          </m:sub>
        </m:sSub>
        <m:r>
          <w:rPr>
            <w:rFonts w:ascii="Cambria Math" w:hAnsi="Cambria Math"/>
            <w:shd w:val="clear" w:color="auto" w:fill="FFFFFF"/>
          </w:rPr>
          <m:t>:</m:t>
        </m:r>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b+d</m:t>
        </m:r>
      </m:oMath>
    </w:p>
    <w:p w14:paraId="4B8B937D" w14:textId="77777777" w:rsidR="00F05109" w:rsidRPr="007639A4" w:rsidRDefault="00F05109" w:rsidP="00F05109">
      <w:pPr>
        <w:rPr>
          <w:shd w:val="clear" w:color="auto" w:fill="FFFFFF"/>
        </w:rPr>
      </w:pPr>
      <m:oMath>
        <m:r>
          <w:rPr>
            <w:rFonts w:ascii="Cambria Math" w:hAnsi="Cambria Math"/>
            <w:shd w:val="clear" w:color="auto" w:fill="FFFFFF"/>
          </w:rPr>
          <m:t>N</m:t>
        </m:r>
      </m:oMath>
      <w:r w:rsidRPr="007639A4">
        <w:rPr>
          <w:rFonts w:eastAsiaTheme="minorEastAsia"/>
          <w:shd w:val="clear" w:color="auto" w:fill="FFFFFF"/>
        </w:rPr>
        <w:t xml:space="preserve">: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2</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3</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4</m:t>
            </m:r>
          </m:sub>
        </m:sSub>
      </m:oMath>
    </w:p>
    <w:p w14:paraId="44A60A30" w14:textId="065AB536" w:rsidR="00F05109" w:rsidRDefault="00F05109" w:rsidP="00F05109">
      <w:r w:rsidRPr="007639A4">
        <w:t>Pode-se interpretar este teste de hipótese como a diferença na distribuição de frequência da variável A devido a inserção da variável B. Deste modo, quando o valor do chi-quadrado calculado é maior ou igual ao chi-quadrado tabelado, ao adotar nível de significância de 5 %, pode-se rejeitar a hipótese nula da independência e considerar a hipótese alternativa de dependência da variável A em relação à variável B.</w:t>
      </w:r>
      <w:r>
        <w:t xml:space="preserve"> </w:t>
      </w:r>
    </w:p>
    <w:p w14:paraId="60E68F03" w14:textId="77777777" w:rsidR="00AA03C0" w:rsidRPr="00C23355" w:rsidRDefault="00AA03C0" w:rsidP="00F05109">
      <w:pPr>
        <w:rPr>
          <w:rFonts w:eastAsiaTheme="minorEastAsia"/>
        </w:rPr>
      </w:pPr>
    </w:p>
    <w:p w14:paraId="30E19CDE" w14:textId="77777777" w:rsidR="00F05109" w:rsidRPr="000A672C" w:rsidRDefault="00F05109" w:rsidP="000A672C">
      <w:pPr>
        <w:pStyle w:val="Ttulo3"/>
        <w:rPr>
          <w:highlight w:val="magenta"/>
        </w:rPr>
      </w:pPr>
      <w:r w:rsidRPr="000A672C">
        <w:rPr>
          <w:highlight w:val="magenta"/>
        </w:rPr>
        <w:t>Correlação entre questões binárias e questões com resposta de caráter ordinal</w:t>
      </w:r>
    </w:p>
    <w:p w14:paraId="5A4BCAC9" w14:textId="77777777" w:rsidR="00F05109" w:rsidRPr="007639A4" w:rsidRDefault="00F05109" w:rsidP="000A672C">
      <w:pPr>
        <w:pStyle w:val="Ttulo3"/>
      </w:pPr>
      <w:r w:rsidRPr="007639A4">
        <w:t xml:space="preserve">A correlação entre questões que se apresentam dicotômicas e questões que apresentam em escala ordinal, foi realizada através do coeficiente de ponto </w:t>
      </w:r>
      <w:proofErr w:type="spellStart"/>
      <w:r w:rsidRPr="007639A4">
        <w:t>bisserial</w:t>
      </w:r>
      <w:proofErr w:type="spellEnd"/>
      <w:r w:rsidRPr="007639A4">
        <w:t xml:space="preserve">. </w:t>
      </w:r>
    </w:p>
    <w:p w14:paraId="28AF6E91" w14:textId="77777777" w:rsidR="00F05109" w:rsidRPr="007639A4" w:rsidRDefault="00F05109" w:rsidP="00F05109">
      <w:r w:rsidRPr="007639A4">
        <w:t xml:space="preserve">Considera-se a divisão de um grupo em (0 – não) e (1 – sim) e, portanto, pode-se calcular o coeficiente de ponto </w:t>
      </w:r>
      <w:proofErr w:type="spellStart"/>
      <w:r w:rsidRPr="007639A4">
        <w:t>bisserial</w:t>
      </w:r>
      <w:proofErr w:type="spellEnd"/>
      <w:r w:rsidRPr="007639A4">
        <w:t xml:space="preserve"> de acordo com a seguinte expressão:</w:t>
      </w:r>
    </w:p>
    <w:p w14:paraId="6D317994" w14:textId="77777777" w:rsidR="00F05109" w:rsidRPr="007639A4" w:rsidRDefault="008B2BE4" w:rsidP="00F0510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w:bookmarkStart w:id="1" w:name="_Hlk52210339"/>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0</m:t>
                      </m:r>
                    </m:sub>
                  </m:sSub>
                  <w:bookmarkEnd w:id="1"/>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r>
            <w:rPr>
              <w:rFonts w:ascii="Cambria Math" w:hAnsi="Cambria Math"/>
            </w:rPr>
            <m:t xml:space="preserve">   </m:t>
          </m:r>
        </m:oMath>
      </m:oMathPara>
    </w:p>
    <w:p w14:paraId="1E1218DB" w14:textId="77777777" w:rsidR="00F05109" w:rsidRPr="007639A4" w:rsidRDefault="00F05109" w:rsidP="00F05109">
      <w:pPr>
        <w:rPr>
          <w:rFonts w:eastAsiaTheme="minorEastAsia"/>
        </w:rPr>
      </w:pPr>
      <w:r w:rsidRPr="007639A4">
        <w:rPr>
          <w:rFonts w:eastAsiaTheme="minorEastAsia"/>
        </w:rPr>
        <w:t>Em que:</w:t>
      </w:r>
    </w:p>
    <w:p w14:paraId="3750473A" w14:textId="77777777" w:rsidR="00F05109" w:rsidRPr="007639A4" w:rsidRDefault="008B2BE4" w:rsidP="00F05109">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F05109" w:rsidRPr="007639A4">
        <w:rPr>
          <w:rFonts w:eastAsiaTheme="minorEastAsia"/>
        </w:rPr>
        <w:t xml:space="preserve"> : Desvio padrão considerando todos os dados da população</w:t>
      </w:r>
    </w:p>
    <w:p w14:paraId="1DC9425B" w14:textId="77777777" w:rsidR="00F05109" w:rsidRPr="007639A4" w:rsidRDefault="008B2BE4" w:rsidP="00F05109">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F05109" w:rsidRPr="007639A4">
        <w:rPr>
          <w:rFonts w:eastAsiaTheme="minorEastAsia"/>
        </w:rPr>
        <w:t xml:space="preserve"> 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05109" w:rsidRPr="007639A4">
        <w:rPr>
          <w:rFonts w:eastAsiaTheme="minorEastAsia"/>
        </w:rPr>
        <w:t xml:space="preserve">: Média da variável que apresenta caráter ordinal para os pacientes que responderam </w:t>
      </w:r>
      <w:proofErr w:type="gramStart"/>
      <w:r w:rsidR="00F05109" w:rsidRPr="007639A4">
        <w:rPr>
          <w:rFonts w:eastAsiaTheme="minorEastAsia"/>
        </w:rPr>
        <w:t>a</w:t>
      </w:r>
      <w:proofErr w:type="gramEnd"/>
      <w:r w:rsidR="00F05109" w:rsidRPr="007639A4">
        <w:rPr>
          <w:rFonts w:eastAsiaTheme="minorEastAsia"/>
        </w:rPr>
        <w:t xml:space="preserve"> questão de forma negativa (0 – não) e de forma positiva (1 - sim), respectivamente</w:t>
      </w:r>
    </w:p>
    <w:p w14:paraId="4D035F12" w14:textId="77777777" w:rsidR="00F05109" w:rsidRPr="007639A4" w:rsidRDefault="008B2BE4" w:rsidP="00F05109">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F05109" w:rsidRPr="007639A4">
        <w:rPr>
          <w:rFonts w:eastAsiaTheme="minorEastAsia"/>
        </w:rPr>
        <w:t xml:space="preserve"> 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F05109" w:rsidRPr="007639A4">
        <w:rPr>
          <w:rFonts w:eastAsiaTheme="minorEastAsia"/>
        </w:rPr>
        <w:t>: Número de pessoas pertencentes a cada um dos grupos (0 – não) e (1 – sim)</w:t>
      </w:r>
    </w:p>
    <w:p w14:paraId="1563105B" w14:textId="77777777" w:rsidR="00F05109" w:rsidRPr="007639A4" w:rsidRDefault="00F05109" w:rsidP="00F05109">
      <w:pPr>
        <w:rPr>
          <w:rFonts w:eastAsiaTheme="minorEastAsia"/>
        </w:rPr>
      </w:pPr>
      <w:r w:rsidRPr="007639A4">
        <w:rPr>
          <w:rFonts w:eastAsiaTheme="minorEastAsia"/>
        </w:rPr>
        <w:t xml:space="preserve">A avaliação da significância estatística deste coeficiente é realizada pelo teste de hipótese do coeficiente de correlação de Pearson, dado que a correlação de ponto </w:t>
      </w:r>
      <w:proofErr w:type="spellStart"/>
      <w:r w:rsidRPr="007639A4">
        <w:rPr>
          <w:rFonts w:eastAsiaTheme="minorEastAsia"/>
        </w:rPr>
        <w:t>bisserial</w:t>
      </w:r>
      <w:proofErr w:type="spellEnd"/>
      <w:r w:rsidRPr="007639A4">
        <w:rPr>
          <w:rFonts w:eastAsiaTheme="minorEastAsia"/>
        </w:rPr>
        <w:t xml:space="preserve"> é um caso específico daquela para uma das variáveis sendo dicotômica. Neste teste de hipótese têm-se:</w:t>
      </w:r>
    </w:p>
    <w:p w14:paraId="14772C3B" w14:textId="77777777" w:rsidR="00F05109" w:rsidRPr="007639A4" w:rsidRDefault="00F05109" w:rsidP="00F05109">
      <w:r w:rsidRPr="007639A4">
        <w:t xml:space="preserve">H0:  </w:t>
      </w:r>
      <m:oMath>
        <m:sSub>
          <m:sSubPr>
            <m:ctrlPr>
              <w:rPr>
                <w:rFonts w:ascii="Cambria Math" w:hAnsi="Cambria Math"/>
                <w:i/>
              </w:rPr>
            </m:ctrlPr>
          </m:sSubPr>
          <m:e>
            <m:r>
              <w:rPr>
                <w:rFonts w:ascii="Cambria Math" w:hAnsi="Cambria Math"/>
              </w:rPr>
              <m:t>r</m:t>
            </m:r>
          </m:e>
          <m:sub>
            <m:r>
              <w:rPr>
                <w:rFonts w:ascii="Cambria Math" w:hAnsi="Cambria Math"/>
              </w:rPr>
              <m:t>pb</m:t>
            </m:r>
          </m:sub>
        </m:sSub>
      </m:oMath>
      <w:r w:rsidRPr="007639A4">
        <w:rPr>
          <w:rFonts w:eastAsiaTheme="minorEastAsia"/>
        </w:rPr>
        <w:t xml:space="preserve"> = 0 </w:t>
      </w:r>
    </w:p>
    <w:p w14:paraId="3AE89D9D" w14:textId="77777777" w:rsidR="00F05109" w:rsidRPr="007639A4" w:rsidRDefault="00F05109" w:rsidP="00F05109">
      <w:pPr>
        <w:rPr>
          <w:rFonts w:cs="Arial"/>
          <w:color w:val="222222"/>
          <w:shd w:val="clear" w:color="auto" w:fill="FFFFFF"/>
        </w:rPr>
      </w:pPr>
      <w:r w:rsidRPr="007639A4">
        <w:t xml:space="preserve">H1: </w:t>
      </w:r>
      <m:oMath>
        <m:sSub>
          <m:sSubPr>
            <m:ctrlPr>
              <w:rPr>
                <w:rFonts w:ascii="Cambria Math" w:hAnsi="Cambria Math"/>
                <w:i/>
              </w:rPr>
            </m:ctrlPr>
          </m:sSubPr>
          <m:e>
            <m:r>
              <w:rPr>
                <w:rFonts w:ascii="Cambria Math" w:hAnsi="Cambria Math"/>
              </w:rPr>
              <m:t>r</m:t>
            </m:r>
          </m:e>
          <m:sub>
            <m:r>
              <w:rPr>
                <w:rFonts w:ascii="Cambria Math" w:hAnsi="Cambria Math"/>
              </w:rPr>
              <m:t>pb</m:t>
            </m:r>
          </m:sub>
        </m:sSub>
      </m:oMath>
      <w:r w:rsidRPr="007639A4">
        <w:rPr>
          <w:rFonts w:eastAsiaTheme="minorEastAsia"/>
        </w:rPr>
        <w:t xml:space="preserve"> </w:t>
      </w:r>
      <w:r w:rsidRPr="007639A4">
        <w:rPr>
          <w:rFonts w:cs="Arial"/>
          <w:color w:val="222222"/>
          <w:shd w:val="clear" w:color="auto" w:fill="FFFFFF"/>
        </w:rPr>
        <w:t>≠ 0</w:t>
      </w:r>
    </w:p>
    <w:p w14:paraId="08F36322" w14:textId="77777777" w:rsidR="00F05109" w:rsidRPr="007639A4" w:rsidRDefault="00F05109" w:rsidP="00F05109">
      <w:pPr>
        <w:rPr>
          <w:rFonts w:cs="Arial"/>
          <w:color w:val="222222"/>
          <w:shd w:val="clear" w:color="auto" w:fill="FFFFFF"/>
        </w:rPr>
      </w:pPr>
      <w:r w:rsidRPr="007639A4">
        <w:rPr>
          <w:rFonts w:cs="Arial"/>
          <w:color w:val="222222"/>
          <w:shd w:val="clear" w:color="auto" w:fill="FFFFFF"/>
        </w:rPr>
        <w:t xml:space="preserve">O teste utiliza a distribuição </w:t>
      </w:r>
      <m:oMath>
        <m:r>
          <w:rPr>
            <w:rFonts w:ascii="Cambria Math" w:hAnsi="Cambria Math" w:cs="Arial"/>
            <w:color w:val="222222"/>
            <w:shd w:val="clear" w:color="auto" w:fill="FFFFFF"/>
          </w:rPr>
          <m:t>t</m:t>
        </m:r>
      </m:oMath>
      <w:r w:rsidRPr="007639A4">
        <w:rPr>
          <w:rFonts w:cs="Arial"/>
          <w:color w:val="222222"/>
          <w:shd w:val="clear" w:color="auto" w:fill="FFFFFF"/>
        </w:rPr>
        <w:t xml:space="preserve"> de </w:t>
      </w:r>
      <w:proofErr w:type="spellStart"/>
      <w:r w:rsidRPr="007639A4">
        <w:rPr>
          <w:rFonts w:cs="Arial"/>
          <w:i/>
          <w:iCs/>
          <w:color w:val="222222"/>
          <w:shd w:val="clear" w:color="auto" w:fill="FFFFFF"/>
        </w:rPr>
        <w:t>student</w:t>
      </w:r>
      <w:proofErr w:type="spellEnd"/>
      <w:r w:rsidRPr="007639A4">
        <w:rPr>
          <w:rFonts w:cs="Arial"/>
          <w:color w:val="222222"/>
          <w:shd w:val="clear" w:color="auto" w:fill="FFFFFF"/>
        </w:rPr>
        <w:t>, de modo que o valor de t calculado se dá por:</w:t>
      </w:r>
    </w:p>
    <w:p w14:paraId="7C2ED3AF" w14:textId="77777777" w:rsidR="00F05109" w:rsidRPr="007639A4" w:rsidRDefault="00F05109" w:rsidP="00F05109">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m:t>
              </m:r>
              <m:rad>
                <m:radPr>
                  <m:degHide m:val="1"/>
                  <m:ctrlPr>
                    <w:rPr>
                      <w:rFonts w:ascii="Cambria Math" w:hAnsi="Cambria Math"/>
                      <w:i/>
                    </w:rPr>
                  </m:ctrlPr>
                </m:radPr>
                <m:deg/>
                <m:e>
                  <m:r>
                    <w:rPr>
                      <w:rFonts w:ascii="Cambria Math" w:hAnsi="Cambria Math"/>
                    </w:rPr>
                    <m:t>n-2</m:t>
                  </m:r>
                </m:e>
              </m:rad>
              <m:r>
                <w:rPr>
                  <w:rFonts w:ascii="Cambria Math" w:eastAsiaTheme="minorEastAsia" w:hAnsi="Cambria Math"/>
                </w:rPr>
                <m:t xml:space="preserve"> </m:t>
              </m:r>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pb</m:t>
                      </m:r>
                    </m:sub>
                    <m:sup>
                      <m:r>
                        <w:rPr>
                          <w:rFonts w:ascii="Cambria Math" w:hAnsi="Cambria Math"/>
                        </w:rPr>
                        <m:t>2</m:t>
                      </m:r>
                    </m:sup>
                  </m:sSubSup>
                </m:e>
              </m:rad>
            </m:den>
          </m:f>
        </m:oMath>
      </m:oMathPara>
    </w:p>
    <w:p w14:paraId="2B7BD397" w14:textId="77777777" w:rsidR="00F05109" w:rsidRPr="007639A4" w:rsidRDefault="00F05109" w:rsidP="00F05109">
      <w:pPr>
        <w:rPr>
          <w:rFonts w:eastAsiaTheme="minorEastAsia"/>
        </w:rPr>
      </w:pPr>
      <w:r w:rsidRPr="007639A4">
        <w:rPr>
          <w:rFonts w:eastAsiaTheme="minorEastAsia"/>
        </w:rPr>
        <w:t xml:space="preserve">Em que: </w:t>
      </w:r>
    </w:p>
    <w:p w14:paraId="48711ACD" w14:textId="77777777" w:rsidR="00F05109" w:rsidRPr="007639A4" w:rsidRDefault="008B2BE4" w:rsidP="00F05109">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pb</m:t>
            </m:r>
          </m:sub>
        </m:sSub>
      </m:oMath>
      <w:r w:rsidR="00F05109" w:rsidRPr="007639A4">
        <w:rPr>
          <w:rFonts w:eastAsiaTheme="minorEastAsia"/>
        </w:rPr>
        <w:t>: Coeficiente de correlação de ponto bisserial</w:t>
      </w:r>
    </w:p>
    <w:p w14:paraId="361E073C" w14:textId="77777777" w:rsidR="00F05109" w:rsidRPr="007639A4" w:rsidRDefault="00F05109" w:rsidP="00F05109">
      <w:pPr>
        <w:rPr>
          <w:rFonts w:eastAsiaTheme="minorEastAsia"/>
        </w:rPr>
      </w:pPr>
      <m:oMath>
        <m:r>
          <w:rPr>
            <w:rFonts w:ascii="Cambria Math" w:hAnsi="Cambria Math"/>
          </w:rPr>
          <m:t>n:</m:t>
        </m:r>
      </m:oMath>
      <w:r w:rsidRPr="007639A4">
        <w:rPr>
          <w:rFonts w:eastAsiaTheme="minorEastAsia"/>
        </w:rPr>
        <w:t xml:space="preserve"> Número de observações</w:t>
      </w:r>
    </w:p>
    <w:p w14:paraId="39085DB1" w14:textId="37B707E7" w:rsidR="00F05109" w:rsidRDefault="00F05109" w:rsidP="00F05109">
      <w:pPr>
        <w:rPr>
          <w:rFonts w:eastAsiaTheme="minorEastAsia"/>
        </w:rPr>
      </w:pPr>
      <w:r w:rsidRPr="007639A4">
        <w:rPr>
          <w:rFonts w:eastAsiaTheme="minorEastAsia"/>
        </w:rPr>
        <w:t xml:space="preserve">De acordo com o critério estatístico adotado, se o valor de </w:t>
      </w:r>
      <m:oMath>
        <m:r>
          <w:rPr>
            <w:rFonts w:ascii="Cambria Math" w:eastAsiaTheme="minorEastAsia" w:hAnsi="Cambria Math"/>
          </w:rPr>
          <m:t>t</m:t>
        </m:r>
      </m:oMath>
      <w:r w:rsidRPr="007639A4">
        <w:rPr>
          <w:rFonts w:eastAsiaTheme="minorEastAsia"/>
        </w:rPr>
        <w:t xml:space="preserve"> calculado for superior ao valor de </w:t>
      </w:r>
      <m:oMath>
        <m:r>
          <w:rPr>
            <w:rFonts w:ascii="Cambria Math" w:eastAsiaTheme="minorEastAsia" w:hAnsi="Cambria Math"/>
          </w:rPr>
          <m:t>t</m:t>
        </m:r>
      </m:oMath>
      <w:r w:rsidRPr="007639A4">
        <w:rPr>
          <w:rFonts w:eastAsiaTheme="minorEastAsia"/>
        </w:rPr>
        <w:t xml:space="preserve"> tabelado ao adotar nível de significância de 5 %, rejeita-se a hipótese nula que aponta o coeficiente como nulo. Deste modo, neste documento foram apresentados apenas as correlações que passaram por este teste.</w:t>
      </w:r>
      <w:r>
        <w:rPr>
          <w:rFonts w:eastAsiaTheme="minorEastAsia"/>
        </w:rPr>
        <w:t xml:space="preserve"> </w:t>
      </w:r>
    </w:p>
    <w:p w14:paraId="03B6E76A" w14:textId="1AD86D5B" w:rsidR="00815AC0" w:rsidRDefault="00815AC0" w:rsidP="00F05109">
      <w:pPr>
        <w:rPr>
          <w:rFonts w:eastAsiaTheme="minorEastAsia"/>
        </w:rPr>
      </w:pPr>
    </w:p>
    <w:p w14:paraId="7BE7F719" w14:textId="06FF05DF" w:rsidR="00815AC0" w:rsidRDefault="00815AC0" w:rsidP="00317045">
      <w:pPr>
        <w:pStyle w:val="Ttulo3"/>
      </w:pPr>
      <w:r w:rsidRPr="0018624D">
        <w:rPr>
          <w:highlight w:val="magenta"/>
        </w:rPr>
        <w:t>Modelo de aprendizado de máquina supervisionado</w:t>
      </w:r>
    </w:p>
    <w:p w14:paraId="0090F63C" w14:textId="196BBBFB" w:rsidR="00815AC0" w:rsidRDefault="00815AC0" w:rsidP="00F05109">
      <w:pPr>
        <w:rPr>
          <w:rFonts w:eastAsiaTheme="minorEastAsia"/>
        </w:rPr>
      </w:pPr>
    </w:p>
    <w:p w14:paraId="551740EF" w14:textId="5F96F393" w:rsidR="00815AC0" w:rsidRDefault="00D026A7" w:rsidP="00F05109">
      <w:pPr>
        <w:rPr>
          <w:rFonts w:eastAsiaTheme="minorEastAsia"/>
        </w:rPr>
      </w:pPr>
      <w:r>
        <w:rPr>
          <w:rFonts w:eastAsiaTheme="minorEastAsia"/>
        </w:rPr>
        <w:t xml:space="preserve">Foram </w:t>
      </w:r>
      <w:r w:rsidR="003876F6">
        <w:rPr>
          <w:rFonts w:eastAsiaTheme="minorEastAsia"/>
        </w:rPr>
        <w:t>avali</w:t>
      </w:r>
      <w:r w:rsidR="00E73B1C">
        <w:rPr>
          <w:rFonts w:eastAsiaTheme="minorEastAsia"/>
        </w:rPr>
        <w:t>a</w:t>
      </w:r>
      <w:r w:rsidR="003876F6">
        <w:rPr>
          <w:rFonts w:eastAsiaTheme="minorEastAsia"/>
        </w:rPr>
        <w:t>das as performances dos seguintes modelos de aprendizado de máquina supervisionado para classificação:</w:t>
      </w:r>
    </w:p>
    <w:p w14:paraId="026CB589" w14:textId="3EEE6DAD" w:rsidR="00D026A7" w:rsidRDefault="00D6203C" w:rsidP="00F05109">
      <w:pPr>
        <w:rPr>
          <w:rFonts w:eastAsiaTheme="minorEastAsia"/>
        </w:rPr>
      </w:pPr>
      <w:r>
        <w:rPr>
          <w:rFonts w:eastAsiaTheme="minorEastAsia"/>
          <w:highlight w:val="yellow"/>
        </w:rPr>
        <w:t xml:space="preserve">• </w:t>
      </w:r>
      <w:r w:rsidR="00747860" w:rsidRPr="0018434C">
        <w:rPr>
          <w:rFonts w:eastAsiaTheme="minorEastAsia"/>
          <w:highlight w:val="yellow"/>
        </w:rPr>
        <w:t>Regressão Logística</w:t>
      </w:r>
      <w:r w:rsidR="00AF1ACF">
        <w:rPr>
          <w:rFonts w:eastAsiaTheme="minorEastAsia"/>
        </w:rPr>
        <w:t xml:space="preserve"> com regularização do tipo </w:t>
      </w:r>
      <w:r w:rsidR="008B7730">
        <w:rPr>
          <w:rFonts w:eastAsiaTheme="minorEastAsia"/>
        </w:rPr>
        <w:t>l1</w:t>
      </w:r>
      <w:r w:rsidR="00AF1ACF">
        <w:rPr>
          <w:rFonts w:eastAsiaTheme="minorEastAsia"/>
        </w:rPr>
        <w:t xml:space="preserve"> e </w:t>
      </w:r>
      <w:r w:rsidR="008B7730">
        <w:rPr>
          <w:rFonts w:eastAsiaTheme="minorEastAsia"/>
        </w:rPr>
        <w:t>l2</w:t>
      </w:r>
      <w:r w:rsidR="00AF1ACF">
        <w:rPr>
          <w:rFonts w:eastAsiaTheme="minorEastAsia"/>
        </w:rPr>
        <w:t xml:space="preserve"> (</w:t>
      </w:r>
      <w:proofErr w:type="spellStart"/>
      <w:r w:rsidR="00AF1ACF">
        <w:rPr>
          <w:rFonts w:eastAsiaTheme="minorEastAsia"/>
        </w:rPr>
        <w:t>elasticnet</w:t>
      </w:r>
      <w:proofErr w:type="spellEnd"/>
      <w:r w:rsidR="00AF1ACF">
        <w:rPr>
          <w:rFonts w:eastAsiaTheme="minorEastAsia"/>
        </w:rPr>
        <w:t xml:space="preserve">), com fator de regularização l1 de </w:t>
      </w:r>
      <w:r w:rsidR="008B7730">
        <w:rPr>
          <w:rFonts w:eastAsiaTheme="minorEastAsia"/>
        </w:rPr>
        <w:t>no valor de 0.8</w:t>
      </w:r>
      <w:r w:rsidR="005E706A">
        <w:rPr>
          <w:rFonts w:eastAsiaTheme="minorEastAsia"/>
        </w:rPr>
        <w:t xml:space="preserve">. O algoritmo de otimização utilizado para obtenção dos coeficientes foi o </w:t>
      </w:r>
      <w:proofErr w:type="spellStart"/>
      <w:r w:rsidR="005E706A">
        <w:rPr>
          <w:rFonts w:eastAsiaTheme="minorEastAsia"/>
        </w:rPr>
        <w:t>lbfgs</w:t>
      </w:r>
      <w:proofErr w:type="spellEnd"/>
      <w:r w:rsidR="005E706A">
        <w:rPr>
          <w:rFonts w:eastAsiaTheme="minorEastAsia"/>
        </w:rPr>
        <w:t xml:space="preserve"> (</w:t>
      </w:r>
      <w:proofErr w:type="spellStart"/>
      <w:r w:rsidR="005E706A" w:rsidRPr="005431DF">
        <w:rPr>
          <w:rFonts w:eastAsiaTheme="minorEastAsia"/>
          <w:i/>
          <w:iCs/>
        </w:rPr>
        <w:t>Limited-memory</w:t>
      </w:r>
      <w:proofErr w:type="spellEnd"/>
      <w:r w:rsidR="005E706A" w:rsidRPr="005431DF">
        <w:rPr>
          <w:rFonts w:eastAsiaTheme="minorEastAsia"/>
          <w:i/>
          <w:iCs/>
        </w:rPr>
        <w:t xml:space="preserve"> </w:t>
      </w:r>
      <w:proofErr w:type="spellStart"/>
      <w:r w:rsidR="005E706A" w:rsidRPr="005431DF">
        <w:rPr>
          <w:rFonts w:eastAsiaTheme="minorEastAsia"/>
          <w:i/>
          <w:iCs/>
        </w:rPr>
        <w:t>Broyden</w:t>
      </w:r>
      <w:proofErr w:type="spellEnd"/>
      <w:r w:rsidR="005E706A" w:rsidRPr="005431DF">
        <w:rPr>
          <w:rFonts w:eastAsiaTheme="minorEastAsia"/>
          <w:i/>
          <w:iCs/>
        </w:rPr>
        <w:t>–Fletcher–</w:t>
      </w:r>
      <w:proofErr w:type="spellStart"/>
      <w:r w:rsidR="005E706A" w:rsidRPr="005431DF">
        <w:rPr>
          <w:rFonts w:eastAsiaTheme="minorEastAsia"/>
          <w:i/>
          <w:iCs/>
        </w:rPr>
        <w:t>Goldfarb</w:t>
      </w:r>
      <w:proofErr w:type="spellEnd"/>
      <w:r w:rsidR="005E706A" w:rsidRPr="005431DF">
        <w:rPr>
          <w:rFonts w:eastAsiaTheme="minorEastAsia"/>
          <w:i/>
          <w:iCs/>
        </w:rPr>
        <w:t>–</w:t>
      </w:r>
      <w:proofErr w:type="spellStart"/>
      <w:r w:rsidR="005E706A" w:rsidRPr="005431DF">
        <w:rPr>
          <w:rFonts w:eastAsiaTheme="minorEastAsia"/>
          <w:i/>
          <w:iCs/>
        </w:rPr>
        <w:t>Shanno</w:t>
      </w:r>
      <w:proofErr w:type="spellEnd"/>
      <w:r w:rsidR="005E706A">
        <w:rPr>
          <w:rFonts w:ascii="Arial" w:hAnsi="Arial" w:cs="Arial"/>
          <w:color w:val="222222"/>
          <w:shd w:val="clear" w:color="auto" w:fill="FFFFFF"/>
        </w:rPr>
        <w:t>).</w:t>
      </w:r>
    </w:p>
    <w:p w14:paraId="5ED56BE5" w14:textId="4646EE4E" w:rsidR="00B4279F" w:rsidRPr="00804188" w:rsidRDefault="00232056" w:rsidP="00F05109">
      <w:pPr>
        <w:rPr>
          <w:rFonts w:eastAsiaTheme="minorEastAsia"/>
        </w:rPr>
      </w:pPr>
      <w:r>
        <w:rPr>
          <w:rFonts w:eastAsiaTheme="minorEastAsia"/>
          <w:highlight w:val="yellow"/>
        </w:rPr>
        <w:t xml:space="preserve">• </w:t>
      </w:r>
      <w:r w:rsidR="00B4279F" w:rsidRPr="0018434C">
        <w:rPr>
          <w:rFonts w:eastAsiaTheme="minorEastAsia"/>
          <w:highlight w:val="yellow"/>
        </w:rPr>
        <w:t>Rede neural</w:t>
      </w:r>
      <w:r w:rsidR="00804188">
        <w:rPr>
          <w:rFonts w:eastAsiaTheme="minorEastAsia"/>
        </w:rPr>
        <w:t xml:space="preserve"> com 1 camada oculta com 5 neurônios com a função de ativação </w:t>
      </w:r>
      <w:proofErr w:type="spellStart"/>
      <w:r w:rsidR="00804188" w:rsidRPr="00804188">
        <w:rPr>
          <w:rFonts w:eastAsiaTheme="minorEastAsia"/>
          <w:i/>
          <w:iCs/>
        </w:rPr>
        <w:t>ReLu</w:t>
      </w:r>
      <w:proofErr w:type="spellEnd"/>
      <w:r w:rsidR="00804188">
        <w:rPr>
          <w:rFonts w:eastAsiaTheme="minorEastAsia"/>
          <w:i/>
          <w:iCs/>
        </w:rPr>
        <w:t xml:space="preserve"> </w:t>
      </w:r>
      <w:r w:rsidR="00804188">
        <w:rPr>
          <w:rFonts w:eastAsiaTheme="minorEastAsia"/>
        </w:rPr>
        <w:t xml:space="preserve">(unidade linear retificada) e </w:t>
      </w:r>
      <w:r w:rsidR="00E94151">
        <w:rPr>
          <w:rFonts w:eastAsiaTheme="minorEastAsia"/>
        </w:rPr>
        <w:t xml:space="preserve">com a função de ativação </w:t>
      </w:r>
      <w:proofErr w:type="spellStart"/>
      <w:r w:rsidR="00E94151" w:rsidRPr="00E94151">
        <w:rPr>
          <w:rFonts w:eastAsiaTheme="minorEastAsia"/>
          <w:i/>
          <w:iCs/>
        </w:rPr>
        <w:t>sigmoid</w:t>
      </w:r>
      <w:proofErr w:type="spellEnd"/>
      <w:r w:rsidR="00E94151">
        <w:rPr>
          <w:rFonts w:eastAsiaTheme="minorEastAsia"/>
        </w:rPr>
        <w:t xml:space="preserve"> na camada de saída. A rede foi treinada através de tamanhos discretos de amostras no valor de 5 observações por 200 épocas. </w:t>
      </w:r>
    </w:p>
    <w:p w14:paraId="04238D5A" w14:textId="17FE3388" w:rsidR="00804188" w:rsidRPr="003876F6" w:rsidRDefault="00D20B52" w:rsidP="00F05109">
      <w:pPr>
        <w:rPr>
          <w:rFonts w:eastAsiaTheme="minorEastAsia"/>
        </w:rPr>
      </w:pPr>
      <w:r w:rsidRPr="0059192B">
        <w:rPr>
          <w:rFonts w:eastAsiaTheme="minorEastAsia"/>
          <w:highlight w:val="yellow"/>
        </w:rPr>
        <w:t xml:space="preserve">• </w:t>
      </w:r>
      <w:proofErr w:type="spellStart"/>
      <w:r w:rsidR="004425E5" w:rsidRPr="0059192B">
        <w:rPr>
          <w:rFonts w:eastAsiaTheme="minorEastAsia"/>
          <w:i/>
          <w:iCs/>
          <w:highlight w:val="yellow"/>
        </w:rPr>
        <w:t>Random</w:t>
      </w:r>
      <w:proofErr w:type="spellEnd"/>
      <w:r w:rsidR="004425E5" w:rsidRPr="0059192B">
        <w:rPr>
          <w:rFonts w:eastAsiaTheme="minorEastAsia"/>
          <w:i/>
          <w:iCs/>
          <w:highlight w:val="yellow"/>
        </w:rPr>
        <w:t xml:space="preserve"> Forest</w:t>
      </w:r>
      <w:r w:rsidR="00BD05BB" w:rsidRPr="0059192B">
        <w:rPr>
          <w:rFonts w:eastAsiaTheme="minorEastAsia"/>
          <w:i/>
          <w:iCs/>
          <w:highlight w:val="yellow"/>
        </w:rPr>
        <w:t>:</w:t>
      </w:r>
      <w:r w:rsidR="00BD05BB" w:rsidRPr="00BD05BB">
        <w:rPr>
          <w:rFonts w:eastAsiaTheme="minorEastAsia"/>
          <w:i/>
          <w:iCs/>
        </w:rPr>
        <w:t xml:space="preserve"> </w:t>
      </w:r>
      <w:r w:rsidR="00BD05BB" w:rsidRPr="00BD05BB">
        <w:rPr>
          <w:rFonts w:eastAsiaTheme="minorEastAsia"/>
        </w:rPr>
        <w:t>Fez-se</w:t>
      </w:r>
      <w:r w:rsidR="00BD05BB">
        <w:rPr>
          <w:rFonts w:eastAsiaTheme="minorEastAsia"/>
        </w:rPr>
        <w:t xml:space="preserve"> uso de 50 árvores de decisão, com profundidade média de 8 níveis. O critério escolhido para realização do split foi o da impureza de </w:t>
      </w:r>
      <w:proofErr w:type="spellStart"/>
      <w:r w:rsidR="00BD05BB">
        <w:rPr>
          <w:rFonts w:eastAsiaTheme="minorEastAsia"/>
        </w:rPr>
        <w:t>gini</w:t>
      </w:r>
      <w:proofErr w:type="spellEnd"/>
      <w:r w:rsidR="00BD05BB">
        <w:rPr>
          <w:rFonts w:eastAsiaTheme="minorEastAsia"/>
        </w:rPr>
        <w:t xml:space="preserve">. </w:t>
      </w:r>
    </w:p>
    <w:p w14:paraId="4997F210" w14:textId="30C82F8C" w:rsidR="00304752" w:rsidRDefault="003876F6" w:rsidP="00F05109">
      <w:pPr>
        <w:rPr>
          <w:rFonts w:eastAsiaTheme="minorEastAsia"/>
        </w:rPr>
      </w:pPr>
      <w:r w:rsidRPr="004169BA">
        <w:rPr>
          <w:rFonts w:eastAsiaTheme="minorEastAsia"/>
          <w:highlight w:val="yellow"/>
        </w:rPr>
        <w:lastRenderedPageBreak/>
        <w:t xml:space="preserve">• </w:t>
      </w:r>
      <w:r w:rsidR="00F758E5" w:rsidRPr="004169BA">
        <w:rPr>
          <w:rFonts w:eastAsiaTheme="minorEastAsia"/>
          <w:highlight w:val="yellow"/>
        </w:rPr>
        <w:t>SVM</w:t>
      </w:r>
      <w:r w:rsidR="00070297" w:rsidRPr="004169BA">
        <w:rPr>
          <w:rFonts w:eastAsiaTheme="minorEastAsia"/>
        </w:rPr>
        <w:t xml:space="preserve"> (</w:t>
      </w:r>
      <w:proofErr w:type="spellStart"/>
      <w:r w:rsidR="00070297" w:rsidRPr="004169BA">
        <w:rPr>
          <w:rFonts w:eastAsiaTheme="minorEastAsia"/>
          <w:i/>
          <w:iCs/>
        </w:rPr>
        <w:t>Suppor</w:t>
      </w:r>
      <w:proofErr w:type="spellEnd"/>
      <w:r w:rsidR="00070297" w:rsidRPr="004169BA">
        <w:rPr>
          <w:rFonts w:eastAsiaTheme="minorEastAsia"/>
          <w:i/>
          <w:iCs/>
        </w:rPr>
        <w:t xml:space="preserve"> Vector </w:t>
      </w:r>
      <w:proofErr w:type="spellStart"/>
      <w:r w:rsidR="00070297" w:rsidRPr="004169BA">
        <w:rPr>
          <w:rFonts w:eastAsiaTheme="minorEastAsia"/>
          <w:i/>
          <w:iCs/>
        </w:rPr>
        <w:t>Machine</w:t>
      </w:r>
      <w:proofErr w:type="spellEnd"/>
      <w:r w:rsidR="00070297" w:rsidRPr="004169BA">
        <w:rPr>
          <w:rFonts w:eastAsiaTheme="minorEastAsia"/>
        </w:rPr>
        <w:t>)</w:t>
      </w:r>
      <w:r w:rsidR="004169BA" w:rsidRPr="004169BA">
        <w:rPr>
          <w:rFonts w:eastAsiaTheme="minorEastAsia"/>
        </w:rPr>
        <w:t xml:space="preserve">: </w:t>
      </w:r>
      <w:r w:rsidR="004169BA">
        <w:rPr>
          <w:rFonts w:eastAsiaTheme="minorEastAsia"/>
        </w:rPr>
        <w:t xml:space="preserve">Fez-se uso do kernel de Função de Base Radial, a qual permite, através das ferramentas de produto escalar e da expansão da série de Taylor, obter uma relação entre as observações em uma dimensão infinita. </w:t>
      </w:r>
      <w:r w:rsidR="0001741E">
        <w:rPr>
          <w:rFonts w:eastAsiaTheme="minorEastAsia"/>
        </w:rPr>
        <w:t xml:space="preserve">As probabilidades geradas por este modelo foram calibradas através do método do dimensionamento de </w:t>
      </w:r>
      <w:proofErr w:type="spellStart"/>
      <w:r w:rsidR="0001741E">
        <w:rPr>
          <w:rFonts w:eastAsiaTheme="minorEastAsia"/>
        </w:rPr>
        <w:t>Platt</w:t>
      </w:r>
      <w:proofErr w:type="spellEnd"/>
      <w:r w:rsidR="0001741E">
        <w:rPr>
          <w:rFonts w:eastAsiaTheme="minorEastAsia"/>
        </w:rPr>
        <w:t xml:space="preserve">, o qual aplica </w:t>
      </w:r>
      <w:r w:rsidR="0059192B">
        <w:rPr>
          <w:rFonts w:eastAsiaTheme="minorEastAsia"/>
        </w:rPr>
        <w:t xml:space="preserve">a função </w:t>
      </w:r>
      <w:r w:rsidR="0001741E">
        <w:rPr>
          <w:rFonts w:eastAsiaTheme="minorEastAsia"/>
        </w:rPr>
        <w:t>regressão logística sobre as probabilidades originais geradas</w:t>
      </w:r>
      <w:r w:rsidR="00306529">
        <w:rPr>
          <w:rFonts w:eastAsiaTheme="minorEastAsia"/>
        </w:rPr>
        <w:t xml:space="preserve">, conforme detalhado em </w:t>
      </w:r>
      <w:r w:rsidR="00306529">
        <w:rPr>
          <w:rFonts w:eastAsiaTheme="minorEastAsia"/>
        </w:rPr>
        <w:fldChar w:fldCharType="begin" w:fldLock="1"/>
      </w:r>
      <w:r w:rsidR="00306529">
        <w:rPr>
          <w:rFonts w:eastAsiaTheme="minorEastAsia"/>
        </w:rPr>
        <w:instrText>ADDIN CSL_CITATION {"citationItems":[{"id":"ITEM-1","itemData":{"DOI":"10.1145/1102351.1102430","ISBN":"1595931805","abstract":"We examine the relationship between the predictions made by different learning algorithms and true posterior probabilities. We show that maximum margin methods such as boosted trees and boosted stumps push probability mass away from 0 and 1 yielding a characteristic sigmoid shaped distortion in the predicted probabilities. Models such as Naive Bayes, which make unrealistic independence assumptions, push probabilities toward 0 and 1. Other models such as neural nets and bagged trees do not have these biases and predict well calibrated probabilities. We experiment with two ways of correcting the biased probabilities predicted by some learning methods: Platt Scaling and Isotonic Regression. We qualitatively examine what kinds of distortions these calibration methods are suitable for and quantitatively examine how much data they need to be effective. The empirical results show that after calibration boosted trees, random forests, and SVMs predict the best probabilities.","author":[{"dropping-particle":"","family":"Niculescu-Mizil","given":"Alexandru","non-dropping-particle":"","parse-names":false,"suffix":""},{"dropping-particle":"","family":"Caruana","given":"Rich","non-dropping-particle":"","parse-names":false,"suffix":""}],"container-title":"ICML 2005 - Proceedings of the 22nd International Conference on Machine Learning","id":"ITEM-1","issue":"1999","issued":{"date-parts":[["2005"]]},"page":"625-632","title":"Predicting good probabilities with supervised learning","type":"article-journal"},"uris":["http://www.mendeley.com/documents/?uuid=a0315fc2-3ce1-4765-827b-9bf8a9e03523"]}],"mendeley":{"formattedCitation":"(NICULESCU-MIZIL; CARUANA, 2005)","plainTextFormattedCitation":"(NICULESCU-MIZIL; CARUANA, 2005)"},"properties":{"noteIndex":0},"schema":"https://github.com/citation-style-language/schema/raw/master/csl-citation.json"}</w:instrText>
      </w:r>
      <w:r w:rsidR="00306529">
        <w:rPr>
          <w:rFonts w:eastAsiaTheme="minorEastAsia"/>
        </w:rPr>
        <w:fldChar w:fldCharType="separate"/>
      </w:r>
      <w:r w:rsidR="00306529" w:rsidRPr="00306529">
        <w:rPr>
          <w:rFonts w:eastAsiaTheme="minorEastAsia"/>
          <w:noProof/>
        </w:rPr>
        <w:t>(NICULESCU-MIZIL; CARUANA, 2005)</w:t>
      </w:r>
      <w:r w:rsidR="00306529">
        <w:rPr>
          <w:rFonts w:eastAsiaTheme="minorEastAsia"/>
        </w:rPr>
        <w:fldChar w:fldCharType="end"/>
      </w:r>
      <w:r w:rsidR="00306529">
        <w:rPr>
          <w:rFonts w:eastAsiaTheme="minorEastAsia"/>
        </w:rPr>
        <w:t>.</w:t>
      </w:r>
    </w:p>
    <w:p w14:paraId="1757BB95" w14:textId="77777777" w:rsidR="001114AA" w:rsidRPr="004169BA" w:rsidRDefault="001114AA" w:rsidP="00F05109">
      <w:pPr>
        <w:rPr>
          <w:rFonts w:eastAsiaTheme="minorEastAsia"/>
        </w:rPr>
      </w:pPr>
    </w:p>
    <w:p w14:paraId="6FA633E8" w14:textId="7590CD8D" w:rsidR="00BC6E6F" w:rsidRPr="00AA03C0" w:rsidRDefault="0003648E" w:rsidP="00F05109">
      <w:pPr>
        <w:rPr>
          <w:rFonts w:eastAsiaTheme="minorEastAsia"/>
          <w:highlight w:val="yellow"/>
        </w:rPr>
      </w:pPr>
      <w:r>
        <w:rPr>
          <w:rFonts w:eastAsiaTheme="minorEastAsia"/>
          <w:highlight w:val="yellow"/>
        </w:rPr>
        <w:t xml:space="preserve">• </w:t>
      </w:r>
      <w:proofErr w:type="spellStart"/>
      <w:r w:rsidR="00F758E5" w:rsidRPr="0003648E">
        <w:rPr>
          <w:rFonts w:eastAsiaTheme="minorEastAsia"/>
          <w:highlight w:val="yellow"/>
        </w:rPr>
        <w:t>XBGClassifier</w:t>
      </w:r>
      <w:proofErr w:type="spellEnd"/>
      <w:r w:rsidR="00AA03C0">
        <w:rPr>
          <w:rFonts w:eastAsiaTheme="minorEastAsia"/>
          <w:highlight w:val="yellow"/>
        </w:rPr>
        <w:t>:</w:t>
      </w:r>
      <w:r w:rsidR="00AA03C0">
        <w:rPr>
          <w:rFonts w:eastAsiaTheme="minorEastAsia"/>
          <w:highlight w:val="red"/>
        </w:rPr>
        <w:t xml:space="preserve"> </w:t>
      </w:r>
      <w:r w:rsidR="000222A2">
        <w:rPr>
          <w:rFonts w:eastAsiaTheme="minorEastAsia"/>
          <w:highlight w:val="red"/>
        </w:rPr>
        <w:t xml:space="preserve">ESCREVER </w:t>
      </w:r>
      <w:r w:rsidR="00AA03C0">
        <w:rPr>
          <w:rFonts w:eastAsiaTheme="minorEastAsia"/>
          <w:highlight w:val="red"/>
        </w:rPr>
        <w:t>EXPLICAÇÃO</w:t>
      </w:r>
      <w:r w:rsidR="000222A2">
        <w:rPr>
          <w:rFonts w:eastAsiaTheme="minorEastAsia"/>
          <w:highlight w:val="red"/>
        </w:rPr>
        <w:t xml:space="preserve"> DO MODELO</w:t>
      </w:r>
    </w:p>
    <w:p w14:paraId="64752ADE" w14:textId="7DFA6162" w:rsidR="0018624D" w:rsidRDefault="0018624D" w:rsidP="00F05109">
      <w:pPr>
        <w:rPr>
          <w:rFonts w:eastAsiaTheme="minorEastAsia"/>
        </w:rPr>
      </w:pPr>
    </w:p>
    <w:p w14:paraId="0976EB89" w14:textId="7917262E" w:rsidR="0018624D" w:rsidRDefault="0018624D" w:rsidP="00317045">
      <w:pPr>
        <w:pStyle w:val="Ttulo3"/>
      </w:pPr>
      <w:r w:rsidRPr="0005114A">
        <w:rPr>
          <w:highlight w:val="magenta"/>
        </w:rPr>
        <w:t>Métricas de avaliação do modelo</w:t>
      </w:r>
    </w:p>
    <w:p w14:paraId="191F1031" w14:textId="6D657A38" w:rsidR="00E1364F" w:rsidRDefault="00E1364F" w:rsidP="00E1364F">
      <w:pPr>
        <w:rPr>
          <w:lang w:eastAsia="en-GB"/>
        </w:rPr>
      </w:pPr>
      <w:r w:rsidRPr="00E1364F">
        <w:rPr>
          <w:lang w:eastAsia="en-GB"/>
        </w:rPr>
        <w:t>Para avaliar a</w:t>
      </w:r>
      <w:r>
        <w:rPr>
          <w:lang w:eastAsia="en-GB"/>
        </w:rPr>
        <w:t xml:space="preserve"> performance dos modelos quanto à classificação correta dos pacientes quanto à presença de lombalgia crônica, utilizou-se as métricas Acurácia, </w:t>
      </w:r>
      <w:proofErr w:type="spellStart"/>
      <w:r w:rsidRPr="008751D9">
        <w:rPr>
          <w:i/>
          <w:iCs/>
          <w:lang w:eastAsia="en-GB"/>
        </w:rPr>
        <w:t>Precision</w:t>
      </w:r>
      <w:proofErr w:type="spellEnd"/>
      <w:r>
        <w:rPr>
          <w:lang w:eastAsia="en-GB"/>
        </w:rPr>
        <w:t xml:space="preserve">, </w:t>
      </w:r>
      <w:r w:rsidRPr="008751D9">
        <w:rPr>
          <w:i/>
          <w:iCs/>
          <w:lang w:eastAsia="en-GB"/>
        </w:rPr>
        <w:t>Recall</w:t>
      </w:r>
      <w:r>
        <w:rPr>
          <w:lang w:eastAsia="en-GB"/>
        </w:rPr>
        <w:t xml:space="preserve"> e </w:t>
      </w:r>
      <w:r w:rsidRPr="008751D9">
        <w:rPr>
          <w:i/>
          <w:iCs/>
          <w:lang w:eastAsia="en-GB"/>
        </w:rPr>
        <w:t>F1-Score</w:t>
      </w:r>
      <w:r>
        <w:rPr>
          <w:lang w:eastAsia="en-GB"/>
        </w:rPr>
        <w:t xml:space="preserve">. Todas estas métricas podem ser calculadas a partir da matriz de confusão, a qual é apresentada na </w:t>
      </w:r>
      <w:r w:rsidR="00E64548">
        <w:rPr>
          <w:lang w:eastAsia="en-GB"/>
        </w:rPr>
        <w:fldChar w:fldCharType="begin"/>
      </w:r>
      <w:r w:rsidR="00E64548">
        <w:rPr>
          <w:lang w:eastAsia="en-GB"/>
        </w:rPr>
        <w:instrText xml:space="preserve"> REF _Ref53051851 \h </w:instrText>
      </w:r>
      <w:r w:rsidR="00E64548">
        <w:rPr>
          <w:lang w:eastAsia="en-GB"/>
        </w:rPr>
      </w:r>
      <w:r w:rsidR="00E64548">
        <w:rPr>
          <w:lang w:eastAsia="en-GB"/>
        </w:rPr>
        <w:fldChar w:fldCharType="separate"/>
      </w:r>
      <w:r w:rsidR="00E64548">
        <w:t xml:space="preserve">Tabela </w:t>
      </w:r>
      <w:r w:rsidR="00E64548">
        <w:rPr>
          <w:noProof/>
        </w:rPr>
        <w:t>2</w:t>
      </w:r>
      <w:r w:rsidR="00E64548">
        <w:rPr>
          <w:lang w:eastAsia="en-GB"/>
        </w:rPr>
        <w:fldChar w:fldCharType="end"/>
      </w:r>
      <w:r w:rsidR="00E64548">
        <w:rPr>
          <w:lang w:eastAsia="en-GB"/>
        </w:rPr>
        <w:t>.</w:t>
      </w:r>
    </w:p>
    <w:p w14:paraId="456105C9" w14:textId="77777777" w:rsidR="00E1364F" w:rsidRDefault="00E1364F" w:rsidP="00E1364F">
      <w:pPr>
        <w:rPr>
          <w:lang w:eastAsia="en-GB"/>
        </w:rPr>
      </w:pPr>
    </w:p>
    <w:p w14:paraId="4F906E77" w14:textId="62474794" w:rsidR="00E1364F" w:rsidRDefault="00E1364F" w:rsidP="00E1364F">
      <w:pPr>
        <w:pStyle w:val="Legenda"/>
        <w:keepNext/>
      </w:pPr>
      <w:bookmarkStart w:id="2" w:name="_Ref53051851"/>
      <w:r>
        <w:t xml:space="preserve">Tabela </w:t>
      </w:r>
      <w:r w:rsidR="008B2BE4">
        <w:fldChar w:fldCharType="begin"/>
      </w:r>
      <w:r w:rsidR="008B2BE4">
        <w:instrText xml:space="preserve"> SEQ Tabela \* ARABIC </w:instrText>
      </w:r>
      <w:r w:rsidR="008B2BE4">
        <w:fldChar w:fldCharType="separate"/>
      </w:r>
      <w:r w:rsidR="005478DC">
        <w:rPr>
          <w:noProof/>
        </w:rPr>
        <w:t>2</w:t>
      </w:r>
      <w:r w:rsidR="008B2BE4">
        <w:rPr>
          <w:noProof/>
        </w:rPr>
        <w:fldChar w:fldCharType="end"/>
      </w:r>
      <w:bookmarkEnd w:id="2"/>
      <w:r>
        <w:t xml:space="preserve"> - Exemplo de matriz de confusão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E1364F" w:rsidRPr="00E1364F" w14:paraId="0EE17B64" w14:textId="77777777" w:rsidTr="00BC760B">
        <w:trPr>
          <w:jc w:val="center"/>
        </w:trPr>
        <w:tc>
          <w:tcPr>
            <w:tcW w:w="2254" w:type="dxa"/>
          </w:tcPr>
          <w:p w14:paraId="40DF12F5" w14:textId="77777777" w:rsidR="00E1364F" w:rsidRPr="00E1364F" w:rsidRDefault="00E1364F" w:rsidP="00BC760B">
            <w:pPr>
              <w:jc w:val="center"/>
            </w:pPr>
          </w:p>
        </w:tc>
        <w:tc>
          <w:tcPr>
            <w:tcW w:w="2254" w:type="dxa"/>
          </w:tcPr>
          <w:p w14:paraId="48E71779" w14:textId="77777777" w:rsidR="00E1364F" w:rsidRPr="00E1364F" w:rsidRDefault="00E1364F" w:rsidP="00BC760B">
            <w:pPr>
              <w:jc w:val="center"/>
            </w:pPr>
          </w:p>
        </w:tc>
        <w:tc>
          <w:tcPr>
            <w:tcW w:w="4508" w:type="dxa"/>
            <w:gridSpan w:val="2"/>
          </w:tcPr>
          <w:p w14:paraId="647C47F5" w14:textId="2E8F3341" w:rsidR="00E1364F" w:rsidRPr="00E1364F" w:rsidRDefault="00E1364F" w:rsidP="00BC760B">
            <w:pPr>
              <w:jc w:val="center"/>
            </w:pPr>
            <w:r w:rsidRPr="00E1364F">
              <w:t>Real</w:t>
            </w:r>
          </w:p>
        </w:tc>
      </w:tr>
      <w:tr w:rsidR="00E1364F" w:rsidRPr="00E1364F" w14:paraId="54FC5750" w14:textId="77777777" w:rsidTr="00BC760B">
        <w:trPr>
          <w:jc w:val="center"/>
        </w:trPr>
        <w:tc>
          <w:tcPr>
            <w:tcW w:w="2254" w:type="dxa"/>
          </w:tcPr>
          <w:p w14:paraId="7B4768B1" w14:textId="77777777" w:rsidR="00E1364F" w:rsidRPr="00E1364F" w:rsidRDefault="00E1364F" w:rsidP="00BC760B">
            <w:pPr>
              <w:jc w:val="center"/>
            </w:pPr>
          </w:p>
        </w:tc>
        <w:tc>
          <w:tcPr>
            <w:tcW w:w="2254" w:type="dxa"/>
            <w:tcBorders>
              <w:bottom w:val="single" w:sz="4" w:space="0" w:color="auto"/>
              <w:right w:val="single" w:sz="4" w:space="0" w:color="auto"/>
            </w:tcBorders>
          </w:tcPr>
          <w:p w14:paraId="7D88456F" w14:textId="77777777" w:rsidR="00E1364F" w:rsidRPr="00E1364F" w:rsidRDefault="00E1364F" w:rsidP="00BC760B">
            <w:pPr>
              <w:jc w:val="center"/>
            </w:pPr>
          </w:p>
        </w:tc>
        <w:tc>
          <w:tcPr>
            <w:tcW w:w="2254" w:type="dxa"/>
            <w:tcBorders>
              <w:top w:val="single" w:sz="4" w:space="0" w:color="auto"/>
              <w:left w:val="single" w:sz="4" w:space="0" w:color="auto"/>
              <w:bottom w:val="single" w:sz="4" w:space="0" w:color="auto"/>
            </w:tcBorders>
          </w:tcPr>
          <w:p w14:paraId="6FDCAC55" w14:textId="77777777" w:rsidR="00E1364F" w:rsidRPr="00E1364F" w:rsidRDefault="00E1364F" w:rsidP="00BC760B">
            <w:pPr>
              <w:jc w:val="center"/>
            </w:pPr>
            <w:r w:rsidRPr="00E1364F">
              <w:t>0 (não)</w:t>
            </w:r>
          </w:p>
        </w:tc>
        <w:tc>
          <w:tcPr>
            <w:tcW w:w="2254" w:type="dxa"/>
            <w:tcBorders>
              <w:top w:val="single" w:sz="4" w:space="0" w:color="auto"/>
              <w:bottom w:val="single" w:sz="4" w:space="0" w:color="auto"/>
            </w:tcBorders>
          </w:tcPr>
          <w:p w14:paraId="7FCC2034" w14:textId="77777777" w:rsidR="00E1364F" w:rsidRPr="00E1364F" w:rsidRDefault="00E1364F" w:rsidP="00BC760B">
            <w:pPr>
              <w:jc w:val="center"/>
            </w:pPr>
            <w:r w:rsidRPr="00E1364F">
              <w:t>1 (sim)</w:t>
            </w:r>
          </w:p>
        </w:tc>
      </w:tr>
      <w:tr w:rsidR="00E1364F" w:rsidRPr="00E1364F" w14:paraId="05B96614" w14:textId="77777777" w:rsidTr="00BC760B">
        <w:trPr>
          <w:jc w:val="center"/>
        </w:trPr>
        <w:tc>
          <w:tcPr>
            <w:tcW w:w="2254" w:type="dxa"/>
            <w:vMerge w:val="restart"/>
            <w:tcBorders>
              <w:right w:val="single" w:sz="4" w:space="0" w:color="auto"/>
            </w:tcBorders>
          </w:tcPr>
          <w:p w14:paraId="6FAE6B9B" w14:textId="27E57232" w:rsidR="00E1364F" w:rsidRPr="00E1364F" w:rsidRDefault="00E1364F" w:rsidP="00BC760B">
            <w:pPr>
              <w:jc w:val="center"/>
            </w:pPr>
            <w:r w:rsidRPr="00E1364F">
              <w:t>Predição</w:t>
            </w:r>
          </w:p>
        </w:tc>
        <w:tc>
          <w:tcPr>
            <w:tcW w:w="2254" w:type="dxa"/>
            <w:tcBorders>
              <w:top w:val="single" w:sz="4" w:space="0" w:color="auto"/>
              <w:left w:val="single" w:sz="4" w:space="0" w:color="auto"/>
              <w:right w:val="single" w:sz="4" w:space="0" w:color="auto"/>
            </w:tcBorders>
          </w:tcPr>
          <w:p w14:paraId="11630775" w14:textId="77777777" w:rsidR="00E1364F" w:rsidRPr="00E1364F" w:rsidRDefault="00E1364F" w:rsidP="00BC760B">
            <w:pPr>
              <w:jc w:val="center"/>
            </w:pPr>
            <w:r w:rsidRPr="00E1364F">
              <w:t>0 (não)</w:t>
            </w:r>
          </w:p>
        </w:tc>
        <w:tc>
          <w:tcPr>
            <w:tcW w:w="2254" w:type="dxa"/>
            <w:tcBorders>
              <w:top w:val="single" w:sz="4" w:space="0" w:color="auto"/>
              <w:left w:val="single" w:sz="4" w:space="0" w:color="auto"/>
            </w:tcBorders>
          </w:tcPr>
          <w:p w14:paraId="1F21C795" w14:textId="7F7B9932" w:rsidR="00E1364F" w:rsidRPr="00E1364F" w:rsidRDefault="00E1364F" w:rsidP="00BC760B">
            <w:pPr>
              <w:jc w:val="center"/>
            </w:pPr>
            <w:r w:rsidRPr="00E1364F">
              <w:t>TP</w:t>
            </w:r>
          </w:p>
        </w:tc>
        <w:tc>
          <w:tcPr>
            <w:tcW w:w="2254" w:type="dxa"/>
            <w:tcBorders>
              <w:top w:val="single" w:sz="4" w:space="0" w:color="auto"/>
            </w:tcBorders>
          </w:tcPr>
          <w:p w14:paraId="6DF25BD1" w14:textId="606A693E" w:rsidR="00E1364F" w:rsidRPr="00E1364F" w:rsidRDefault="00E1364F" w:rsidP="00BC760B">
            <w:pPr>
              <w:jc w:val="center"/>
            </w:pPr>
            <w:r w:rsidRPr="00E1364F">
              <w:t>FN</w:t>
            </w:r>
          </w:p>
        </w:tc>
      </w:tr>
      <w:tr w:rsidR="00E1364F" w:rsidRPr="000A672C" w14:paraId="63BB33BF" w14:textId="77777777" w:rsidTr="00BC760B">
        <w:trPr>
          <w:jc w:val="center"/>
        </w:trPr>
        <w:tc>
          <w:tcPr>
            <w:tcW w:w="2254" w:type="dxa"/>
            <w:vMerge/>
            <w:tcBorders>
              <w:right w:val="single" w:sz="4" w:space="0" w:color="auto"/>
            </w:tcBorders>
          </w:tcPr>
          <w:p w14:paraId="348DB833" w14:textId="77777777" w:rsidR="00E1364F" w:rsidRPr="00E1364F" w:rsidRDefault="00E1364F" w:rsidP="00BC760B">
            <w:pPr>
              <w:jc w:val="center"/>
            </w:pPr>
          </w:p>
        </w:tc>
        <w:tc>
          <w:tcPr>
            <w:tcW w:w="2254" w:type="dxa"/>
            <w:tcBorders>
              <w:left w:val="single" w:sz="4" w:space="0" w:color="auto"/>
              <w:right w:val="single" w:sz="4" w:space="0" w:color="auto"/>
            </w:tcBorders>
          </w:tcPr>
          <w:p w14:paraId="3BE05970" w14:textId="77777777" w:rsidR="00E1364F" w:rsidRPr="00E1364F" w:rsidRDefault="00E1364F" w:rsidP="00BC760B">
            <w:pPr>
              <w:jc w:val="center"/>
            </w:pPr>
            <w:r w:rsidRPr="00E1364F">
              <w:t>1 (sim)</w:t>
            </w:r>
          </w:p>
        </w:tc>
        <w:tc>
          <w:tcPr>
            <w:tcW w:w="2254" w:type="dxa"/>
            <w:tcBorders>
              <w:left w:val="single" w:sz="4" w:space="0" w:color="auto"/>
            </w:tcBorders>
          </w:tcPr>
          <w:p w14:paraId="28D40085" w14:textId="2F12E73E" w:rsidR="00E1364F" w:rsidRPr="00E1364F" w:rsidRDefault="00E1364F" w:rsidP="00BC760B">
            <w:pPr>
              <w:jc w:val="center"/>
            </w:pPr>
            <w:r w:rsidRPr="00E1364F">
              <w:t>FP</w:t>
            </w:r>
          </w:p>
        </w:tc>
        <w:tc>
          <w:tcPr>
            <w:tcW w:w="2254" w:type="dxa"/>
          </w:tcPr>
          <w:p w14:paraId="6824B832" w14:textId="52E93471" w:rsidR="00E1364F" w:rsidRPr="00E1364F" w:rsidRDefault="00E1364F" w:rsidP="00BC760B">
            <w:pPr>
              <w:jc w:val="center"/>
            </w:pPr>
            <w:r w:rsidRPr="00E1364F">
              <w:t>TP</w:t>
            </w:r>
          </w:p>
        </w:tc>
      </w:tr>
    </w:tbl>
    <w:p w14:paraId="06576E91" w14:textId="0A7E7FA5" w:rsidR="00E1364F" w:rsidRDefault="00E1364F" w:rsidP="00E1364F">
      <w:pPr>
        <w:rPr>
          <w:lang w:eastAsia="en-GB"/>
        </w:rPr>
      </w:pPr>
    </w:p>
    <w:p w14:paraId="31F39C42" w14:textId="6CCBDE7B" w:rsidR="00902F8D" w:rsidRDefault="00902F8D" w:rsidP="00E1364F">
      <w:pPr>
        <w:rPr>
          <w:lang w:eastAsia="en-GB"/>
        </w:rPr>
      </w:pPr>
      <w:r>
        <w:rPr>
          <w:lang w:eastAsia="en-GB"/>
        </w:rPr>
        <w:t xml:space="preserve">A partir do exposto na </w:t>
      </w:r>
      <w:r>
        <w:rPr>
          <w:lang w:eastAsia="en-GB"/>
        </w:rPr>
        <w:fldChar w:fldCharType="begin"/>
      </w:r>
      <w:r>
        <w:rPr>
          <w:lang w:eastAsia="en-GB"/>
        </w:rPr>
        <w:instrText xml:space="preserve"> REF _Ref53051851 \h </w:instrText>
      </w:r>
      <w:r>
        <w:rPr>
          <w:lang w:eastAsia="en-GB"/>
        </w:rPr>
      </w:r>
      <w:r>
        <w:rPr>
          <w:lang w:eastAsia="en-GB"/>
        </w:rPr>
        <w:fldChar w:fldCharType="separate"/>
      </w:r>
      <w:r>
        <w:t xml:space="preserve">Tabela </w:t>
      </w:r>
      <w:r>
        <w:rPr>
          <w:noProof/>
        </w:rPr>
        <w:t>2</w:t>
      </w:r>
      <w:r>
        <w:rPr>
          <w:lang w:eastAsia="en-GB"/>
        </w:rPr>
        <w:fldChar w:fldCharType="end"/>
      </w:r>
      <w:r>
        <w:rPr>
          <w:lang w:eastAsia="en-GB"/>
        </w:rPr>
        <w:t xml:space="preserve">, </w:t>
      </w:r>
      <w:proofErr w:type="gramStart"/>
      <w:r>
        <w:rPr>
          <w:lang w:eastAsia="en-GB"/>
        </w:rPr>
        <w:t>define-se portanto</w:t>
      </w:r>
      <w:proofErr w:type="gramEnd"/>
      <w:r>
        <w:rPr>
          <w:lang w:eastAsia="en-GB"/>
        </w:rPr>
        <w:t xml:space="preserve"> as seguintes métricas:</w:t>
      </w:r>
    </w:p>
    <w:p w14:paraId="412FFC8B" w14:textId="68F83D2E" w:rsidR="00861256" w:rsidRPr="00861256" w:rsidRDefault="00902F8D" w:rsidP="00902F8D">
      <w:pPr>
        <w:rPr>
          <w:lang w:eastAsia="en-GB"/>
        </w:rPr>
      </w:pPr>
      <m:oMathPara>
        <m:oMath>
          <m:r>
            <w:rPr>
              <w:rFonts w:ascii="Cambria Math" w:hAnsi="Cambria Math"/>
              <w:lang w:eastAsia="en-GB"/>
            </w:rPr>
            <m:t>Acurácia=</m:t>
          </m:r>
          <m:f>
            <m:fPr>
              <m:ctrlPr>
                <w:rPr>
                  <w:rFonts w:ascii="Cambria Math" w:hAnsi="Cambria Math"/>
                  <w:i/>
                  <w:lang w:eastAsia="en-GB"/>
                </w:rPr>
              </m:ctrlPr>
            </m:fPr>
            <m:num>
              <m:r>
                <w:rPr>
                  <w:rFonts w:ascii="Cambria Math" w:hAnsi="Cambria Math"/>
                  <w:lang w:eastAsia="en-GB"/>
                </w:rPr>
                <m:t>TP+TN</m:t>
              </m:r>
            </m:num>
            <m:den>
              <m:r>
                <w:rPr>
                  <w:rFonts w:ascii="Cambria Math" w:hAnsi="Cambria Math"/>
                  <w:lang w:eastAsia="en-GB"/>
                </w:rPr>
                <m:t>TP+TN+FP+FN</m:t>
              </m:r>
            </m:den>
          </m:f>
        </m:oMath>
      </m:oMathPara>
    </w:p>
    <w:p w14:paraId="015C25A5" w14:textId="77777777" w:rsidR="00902F8D" w:rsidRPr="00915F66" w:rsidRDefault="00902F8D" w:rsidP="00902F8D">
      <w:pPr>
        <w:rPr>
          <w:i/>
          <w:iCs/>
        </w:rPr>
      </w:pPr>
      <m:oMathPara>
        <m:oMath>
          <m:r>
            <w:rPr>
              <w:rFonts w:ascii="Cambria Math" w:hAnsi="Cambria Math"/>
            </w:rPr>
            <m:t>Precision=</m:t>
          </m:r>
          <m:f>
            <m:fPr>
              <m:ctrlPr>
                <w:rPr>
                  <w:rFonts w:ascii="Cambria Math" w:hAnsi="Cambria Math"/>
                  <w:i/>
                  <w:iCs/>
                </w:rPr>
              </m:ctrlPr>
            </m:fPr>
            <m:num>
              <m:r>
                <w:rPr>
                  <w:rFonts w:ascii="Cambria Math" w:hAnsi="Cambria Math"/>
                </w:rPr>
                <m:t>TP</m:t>
              </m:r>
            </m:num>
            <m:den>
              <m:r>
                <w:rPr>
                  <w:rFonts w:ascii="Cambria Math" w:hAnsi="Cambria Math"/>
                </w:rPr>
                <m:t>TP+FP</m:t>
              </m:r>
            </m:den>
          </m:f>
        </m:oMath>
      </m:oMathPara>
    </w:p>
    <w:p w14:paraId="471CD7C0" w14:textId="77777777" w:rsidR="00902F8D" w:rsidRPr="00BC559E" w:rsidRDefault="00902F8D" w:rsidP="00902F8D">
      <w:pPr>
        <w:rPr>
          <w:i/>
          <w:iCs/>
        </w:rPr>
      </w:pPr>
      <m:oMathPara>
        <m:oMath>
          <m:r>
            <w:rPr>
              <w:rFonts w:ascii="Cambria Math" w:hAnsi="Cambria Math"/>
            </w:rPr>
            <m:t>Recall=</m:t>
          </m:r>
          <m:f>
            <m:fPr>
              <m:ctrlPr>
                <w:rPr>
                  <w:rFonts w:ascii="Cambria Math" w:hAnsi="Cambria Math"/>
                  <w:i/>
                  <w:iCs/>
                </w:rPr>
              </m:ctrlPr>
            </m:fPr>
            <m:num>
              <m:r>
                <w:rPr>
                  <w:rFonts w:ascii="Cambria Math" w:hAnsi="Cambria Math"/>
                </w:rPr>
                <m:t>TP</m:t>
              </m:r>
            </m:num>
            <m:den>
              <m:r>
                <w:rPr>
                  <w:rFonts w:ascii="Cambria Math" w:hAnsi="Cambria Math"/>
                </w:rPr>
                <m:t>TP +FN</m:t>
              </m:r>
            </m:den>
          </m:f>
        </m:oMath>
      </m:oMathPara>
    </w:p>
    <w:p w14:paraId="388DAC0E" w14:textId="341480EF" w:rsidR="00902F8D" w:rsidRDefault="00902F8D" w:rsidP="00902F8D">
      <w:pPr>
        <w:rPr>
          <w:i/>
          <w:iCs/>
        </w:rPr>
      </w:pPr>
      <m:oMathPara>
        <m:oMath>
          <m:r>
            <w:rPr>
              <w:rFonts w:ascii="Cambria Math" w:hAnsi="Cambria Math"/>
            </w:rPr>
            <m:t>F1-Score=2*</m:t>
          </m:r>
          <m:f>
            <m:fPr>
              <m:ctrlPr>
                <w:rPr>
                  <w:rFonts w:ascii="Cambria Math" w:hAnsi="Cambria Math"/>
                  <w:i/>
                  <w:iCs/>
                </w:rPr>
              </m:ctrlPr>
            </m:fPr>
            <m:num>
              <m:r>
                <w:rPr>
                  <w:rFonts w:ascii="Cambria Math" w:hAnsi="Cambria Math"/>
                </w:rPr>
                <m:t>Precision*Recall</m:t>
              </m:r>
            </m:num>
            <m:den>
              <m:r>
                <w:rPr>
                  <w:rFonts w:ascii="Cambria Math" w:hAnsi="Cambria Math"/>
                </w:rPr>
                <m:t>Precision+Recall</m:t>
              </m:r>
            </m:den>
          </m:f>
        </m:oMath>
      </m:oMathPara>
    </w:p>
    <w:p w14:paraId="62A2683F" w14:textId="77777777" w:rsidR="00902F8D" w:rsidRDefault="00902F8D" w:rsidP="00E1364F">
      <w:pPr>
        <w:rPr>
          <w:lang w:eastAsia="en-GB"/>
        </w:rPr>
      </w:pPr>
    </w:p>
    <w:p w14:paraId="686CAD39" w14:textId="2126ACFB" w:rsidR="001F1AB7" w:rsidRDefault="00CF081D" w:rsidP="00E1364F">
      <w:pPr>
        <w:rPr>
          <w:lang w:eastAsia="en-GB"/>
        </w:rPr>
      </w:pPr>
      <w:r>
        <w:rPr>
          <w:lang w:eastAsia="en-GB"/>
        </w:rPr>
        <w:t xml:space="preserve">A métrica </w:t>
      </w:r>
      <w:proofErr w:type="spellStart"/>
      <w:r w:rsidRPr="00CF081D">
        <w:rPr>
          <w:i/>
          <w:iCs/>
          <w:lang w:eastAsia="en-GB"/>
        </w:rPr>
        <w:t>Precision</w:t>
      </w:r>
      <w:proofErr w:type="spellEnd"/>
      <w:r>
        <w:rPr>
          <w:lang w:eastAsia="en-GB"/>
        </w:rPr>
        <w:t xml:space="preserve"> permite que </w:t>
      </w:r>
      <w:r w:rsidR="001F1AB7">
        <w:rPr>
          <w:lang w:eastAsia="en-GB"/>
        </w:rPr>
        <w:t xml:space="preserve">obter a razão entre o número de positivos preditos corretamente em relação a todos positivos preditos. Entretanto, a métrica </w:t>
      </w:r>
      <w:r w:rsidR="001F1AB7" w:rsidRPr="001F1AB7">
        <w:rPr>
          <w:i/>
          <w:iCs/>
          <w:lang w:eastAsia="en-GB"/>
        </w:rPr>
        <w:t>Recall</w:t>
      </w:r>
      <w:r w:rsidR="001F1AB7">
        <w:rPr>
          <w:lang w:eastAsia="en-GB"/>
        </w:rPr>
        <w:t xml:space="preserve"> é p</w:t>
      </w:r>
      <w:r w:rsidR="00861256">
        <w:rPr>
          <w:lang w:eastAsia="en-GB"/>
        </w:rPr>
        <w:t xml:space="preserve">articularmente </w:t>
      </w:r>
      <w:r w:rsidR="001F1AB7">
        <w:rPr>
          <w:lang w:eastAsia="en-GB"/>
        </w:rPr>
        <w:t xml:space="preserve">ais </w:t>
      </w:r>
      <w:r w:rsidR="00861256">
        <w:rPr>
          <w:lang w:eastAsia="en-GB"/>
        </w:rPr>
        <w:t>importante para o foco de análise deste trabalho</w:t>
      </w:r>
      <w:r w:rsidR="00861256">
        <w:rPr>
          <w:i/>
          <w:iCs/>
          <w:lang w:eastAsia="en-GB"/>
        </w:rPr>
        <w:t>,</w:t>
      </w:r>
      <w:r w:rsidR="001F1AB7">
        <w:rPr>
          <w:i/>
          <w:iCs/>
          <w:lang w:eastAsia="en-GB"/>
        </w:rPr>
        <w:t xml:space="preserve"> </w:t>
      </w:r>
      <w:r w:rsidR="001F1AB7">
        <w:rPr>
          <w:lang w:eastAsia="en-GB"/>
        </w:rPr>
        <w:t xml:space="preserve">dado que o cálculo é realizado a partir da razão entre o valor total de </w:t>
      </w:r>
      <w:r w:rsidR="001F1AB7">
        <w:rPr>
          <w:lang w:eastAsia="en-GB"/>
        </w:rPr>
        <w:lastRenderedPageBreak/>
        <w:t>Verdadeiros Positivos em relação a soma de Verdadeiros Positivos e Falsos Negativos</w:t>
      </w:r>
      <w:r w:rsidR="001F1AB7" w:rsidRPr="00B33CC9">
        <w:rPr>
          <w:highlight w:val="yellow"/>
          <w:lang w:eastAsia="en-GB"/>
        </w:rPr>
        <w:t>.</w:t>
      </w:r>
      <w:r w:rsidR="00861256" w:rsidRPr="00B33CC9">
        <w:rPr>
          <w:highlight w:val="yellow"/>
          <w:lang w:eastAsia="en-GB"/>
        </w:rPr>
        <w:t xml:space="preserve"> </w:t>
      </w:r>
      <w:r w:rsidR="00B33CC9" w:rsidRPr="00B33CC9">
        <w:rPr>
          <w:highlight w:val="yellow"/>
          <w:lang w:eastAsia="en-GB"/>
        </w:rPr>
        <w:t xml:space="preserve">INSERIR A </w:t>
      </w:r>
      <w:r w:rsidR="00F37F86" w:rsidRPr="00B33CC9">
        <w:rPr>
          <w:highlight w:val="yellow"/>
          <w:lang w:eastAsia="en-GB"/>
        </w:rPr>
        <w:t>REFERÊNCIA</w:t>
      </w:r>
    </w:p>
    <w:p w14:paraId="4096F74E" w14:textId="77777777" w:rsidR="00D027AC" w:rsidRDefault="00D027AC" w:rsidP="00E1364F">
      <w:pPr>
        <w:rPr>
          <w:lang w:eastAsia="en-GB"/>
        </w:rPr>
      </w:pPr>
    </w:p>
    <w:p w14:paraId="617A7435" w14:textId="77777777" w:rsidR="00B33CC9" w:rsidRDefault="001F1AB7" w:rsidP="00B33CC9">
      <w:pPr>
        <w:rPr>
          <w:lang w:eastAsia="en-GB"/>
        </w:rPr>
      </w:pPr>
      <w:r>
        <w:rPr>
          <w:lang w:eastAsia="en-GB"/>
        </w:rPr>
        <w:t>A razão da utilização da mesma se encontra no fato de que</w:t>
      </w:r>
      <w:r w:rsidR="00861256">
        <w:rPr>
          <w:lang w:eastAsia="en-GB"/>
        </w:rPr>
        <w:t xml:space="preserve"> um modelo de aprendizado de máquina para </w:t>
      </w:r>
      <w:r w:rsidR="00307AAF">
        <w:rPr>
          <w:lang w:eastAsia="en-GB"/>
        </w:rPr>
        <w:t xml:space="preserve">previsão da ocorrência ou não de lombalgia crônica em pacientes deve apresentar um baixo valor de Falsos Negativos e consequentemente </w:t>
      </w:r>
      <w:r w:rsidR="00967646">
        <w:rPr>
          <w:lang w:eastAsia="en-GB"/>
        </w:rPr>
        <w:t xml:space="preserve">um valor alto de </w:t>
      </w:r>
      <w:r w:rsidR="00967646" w:rsidRPr="00967646">
        <w:rPr>
          <w:i/>
          <w:iCs/>
          <w:lang w:eastAsia="en-GB"/>
        </w:rPr>
        <w:t>Recall</w:t>
      </w:r>
      <w:r w:rsidR="00967646">
        <w:rPr>
          <w:lang w:eastAsia="en-GB"/>
        </w:rPr>
        <w:t>.</w:t>
      </w:r>
      <w:r w:rsidR="00F37F86">
        <w:rPr>
          <w:lang w:eastAsia="en-GB"/>
        </w:rPr>
        <w:t xml:space="preserve"> </w:t>
      </w:r>
      <w:r w:rsidR="00B33CC9" w:rsidRPr="00B33CC9">
        <w:rPr>
          <w:highlight w:val="yellow"/>
          <w:lang w:eastAsia="en-GB"/>
        </w:rPr>
        <w:t>INSERIR A REFERÊNCIA</w:t>
      </w:r>
    </w:p>
    <w:p w14:paraId="6F8E6DED" w14:textId="31C9068C" w:rsidR="00967646" w:rsidRDefault="00967646" w:rsidP="00E1364F">
      <w:pPr>
        <w:rPr>
          <w:lang w:eastAsia="en-GB"/>
        </w:rPr>
      </w:pPr>
    </w:p>
    <w:p w14:paraId="1F9658C3" w14:textId="4EF9DA14" w:rsidR="00967646" w:rsidRPr="00307AAF" w:rsidRDefault="00967646" w:rsidP="00E1364F">
      <w:pPr>
        <w:rPr>
          <w:lang w:eastAsia="en-GB"/>
        </w:rPr>
      </w:pPr>
      <w:r>
        <w:rPr>
          <w:lang w:eastAsia="en-GB"/>
        </w:rPr>
        <w:t xml:space="preserve">A métrica F1-Score </w:t>
      </w:r>
      <w:r w:rsidR="000E2CC1">
        <w:rPr>
          <w:lang w:eastAsia="en-GB"/>
        </w:rPr>
        <w:t xml:space="preserve">permite obter uma média harmônica entre </w:t>
      </w:r>
      <w:proofErr w:type="spellStart"/>
      <w:r w:rsidR="000E2CC1" w:rsidRPr="000E2CC1">
        <w:rPr>
          <w:i/>
          <w:iCs/>
          <w:lang w:eastAsia="en-GB"/>
        </w:rPr>
        <w:t>Precision</w:t>
      </w:r>
      <w:proofErr w:type="spellEnd"/>
      <w:r w:rsidR="000E2CC1">
        <w:rPr>
          <w:lang w:eastAsia="en-GB"/>
        </w:rPr>
        <w:t xml:space="preserve"> e </w:t>
      </w:r>
      <w:r w:rsidR="000E2CC1" w:rsidRPr="000E2CC1">
        <w:rPr>
          <w:i/>
          <w:iCs/>
          <w:lang w:eastAsia="en-GB"/>
        </w:rPr>
        <w:t>Recall</w:t>
      </w:r>
      <w:r w:rsidR="000E2CC1">
        <w:rPr>
          <w:lang w:eastAsia="en-GB"/>
        </w:rPr>
        <w:t xml:space="preserve">. </w:t>
      </w:r>
      <w:r w:rsidR="00B33CC9" w:rsidRPr="00B33CC9">
        <w:rPr>
          <w:highlight w:val="yellow"/>
          <w:lang w:eastAsia="en-GB"/>
        </w:rPr>
        <w:t>INSERIR A REFERÊNCIA</w:t>
      </w:r>
    </w:p>
    <w:p w14:paraId="323D0229" w14:textId="6988A686" w:rsidR="00CD3FAF" w:rsidRPr="0018434C" w:rsidRDefault="00CD3FAF" w:rsidP="00F05109">
      <w:pPr>
        <w:rPr>
          <w:rFonts w:eastAsiaTheme="minorEastAsia"/>
          <w:highlight w:val="yellow"/>
        </w:rPr>
      </w:pPr>
    </w:p>
    <w:p w14:paraId="07AB8218" w14:textId="590CC756" w:rsidR="00A544CB" w:rsidRDefault="00A544CB" w:rsidP="00F05109">
      <w:pPr>
        <w:rPr>
          <w:rFonts w:eastAsiaTheme="minorEastAsia"/>
          <w:i/>
          <w:iCs/>
        </w:rPr>
      </w:pPr>
      <w:r w:rsidRPr="007639A4">
        <w:rPr>
          <w:rFonts w:eastAsiaTheme="minorEastAsia"/>
        </w:rPr>
        <w:t xml:space="preserve">A avaliação do modelo também foi realizada a partir das curvas </w:t>
      </w:r>
      <w:r w:rsidRPr="001326E4">
        <w:rPr>
          <w:rFonts w:eastAsiaTheme="minorEastAsia"/>
          <w:highlight w:val="yellow"/>
        </w:rPr>
        <w:t>ROC</w:t>
      </w:r>
      <w:r w:rsidR="00FB7802" w:rsidRPr="001326E4">
        <w:rPr>
          <w:rFonts w:eastAsiaTheme="minorEastAsia"/>
          <w:highlight w:val="yellow"/>
        </w:rPr>
        <w:t xml:space="preserve"> (Figura X a)</w:t>
      </w:r>
      <w:r w:rsidR="00CD2A07" w:rsidRPr="001326E4">
        <w:rPr>
          <w:rFonts w:eastAsiaTheme="minorEastAsia"/>
          <w:highlight w:val="yellow"/>
        </w:rPr>
        <w:t>,</w:t>
      </w:r>
      <w:r w:rsidR="00CD2A07">
        <w:rPr>
          <w:rFonts w:eastAsiaTheme="minorEastAsia"/>
        </w:rPr>
        <w:t xml:space="preserve"> área sobre a curva ROC (</w:t>
      </w:r>
      <w:proofErr w:type="spellStart"/>
      <w:r w:rsidR="00CD2A07">
        <w:rPr>
          <w:rFonts w:eastAsiaTheme="minorEastAsia"/>
        </w:rPr>
        <w:t>Area</w:t>
      </w:r>
      <w:proofErr w:type="spellEnd"/>
      <w:r w:rsidR="00CD2A07">
        <w:rPr>
          <w:rFonts w:eastAsiaTheme="minorEastAsia"/>
        </w:rPr>
        <w:t xml:space="preserve"> </w:t>
      </w:r>
      <w:proofErr w:type="spellStart"/>
      <w:r w:rsidR="00CD2A07">
        <w:rPr>
          <w:rFonts w:eastAsiaTheme="minorEastAsia"/>
        </w:rPr>
        <w:t>Under</w:t>
      </w:r>
      <w:proofErr w:type="spellEnd"/>
      <w:r w:rsidR="00CD2A07">
        <w:rPr>
          <w:rFonts w:eastAsiaTheme="minorEastAsia"/>
        </w:rPr>
        <w:t xml:space="preserve"> Curve – AUC)</w:t>
      </w:r>
      <w:r w:rsidRPr="007639A4">
        <w:rPr>
          <w:rFonts w:eastAsiaTheme="minorEastAsia"/>
        </w:rPr>
        <w:t xml:space="preserve"> e </w:t>
      </w:r>
      <w:proofErr w:type="spellStart"/>
      <w:r w:rsidRPr="007639A4">
        <w:rPr>
          <w:rFonts w:eastAsiaTheme="minorEastAsia"/>
          <w:i/>
          <w:iCs/>
        </w:rPr>
        <w:t>Precision-Recal</w:t>
      </w:r>
      <w:proofErr w:type="spellEnd"/>
      <w:r w:rsidR="00FB7802">
        <w:rPr>
          <w:rFonts w:eastAsiaTheme="minorEastAsia"/>
          <w:i/>
          <w:iCs/>
        </w:rPr>
        <w:t xml:space="preserve"> </w:t>
      </w:r>
      <w:r w:rsidR="00FB7802" w:rsidRPr="001326E4">
        <w:rPr>
          <w:rFonts w:eastAsiaTheme="minorEastAsia"/>
          <w:highlight w:val="yellow"/>
        </w:rPr>
        <w:t>(Figura X b)</w:t>
      </w:r>
      <w:r w:rsidR="00FB7802" w:rsidRPr="001326E4">
        <w:rPr>
          <w:rFonts w:eastAsiaTheme="minorEastAsia"/>
          <w:i/>
          <w:iCs/>
          <w:highlight w:val="yellow"/>
        </w:rPr>
        <w:t>.</w:t>
      </w:r>
    </w:p>
    <w:p w14:paraId="4E4F47FB" w14:textId="5ED41743" w:rsidR="001533D8" w:rsidRDefault="000079B9" w:rsidP="001326E4">
      <w:pPr>
        <w:jc w:val="center"/>
        <w:rPr>
          <w:rFonts w:eastAsiaTheme="minorEastAsia"/>
        </w:rPr>
      </w:pPr>
      <w:r w:rsidRPr="000079B9">
        <w:rPr>
          <w:rFonts w:eastAsiaTheme="minorEastAsia"/>
          <w:noProof/>
        </w:rPr>
        <w:drawing>
          <wp:inline distT="0" distB="0" distL="0" distR="0" wp14:anchorId="2323BA17" wp14:editId="34A1330B">
            <wp:extent cx="2805430" cy="209839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838" cy="2104685"/>
                    </a:xfrm>
                    <a:prstGeom prst="rect">
                      <a:avLst/>
                    </a:prstGeom>
                  </pic:spPr>
                </pic:pic>
              </a:graphicData>
            </a:graphic>
          </wp:inline>
        </w:drawing>
      </w:r>
      <w:r w:rsidRPr="000079B9">
        <w:rPr>
          <w:rFonts w:eastAsiaTheme="minorEastAsia"/>
          <w:noProof/>
        </w:rPr>
        <w:drawing>
          <wp:inline distT="0" distB="0" distL="0" distR="0" wp14:anchorId="0178AB70" wp14:editId="0C0B8686">
            <wp:extent cx="2657793" cy="1934469"/>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399" cy="1950195"/>
                    </a:xfrm>
                    <a:prstGeom prst="rect">
                      <a:avLst/>
                    </a:prstGeom>
                  </pic:spPr>
                </pic:pic>
              </a:graphicData>
            </a:graphic>
          </wp:inline>
        </w:drawing>
      </w:r>
    </w:p>
    <w:p w14:paraId="098D5ECD" w14:textId="0F7AA2D0" w:rsidR="007F4D9E" w:rsidRDefault="007F4D9E" w:rsidP="000079B9">
      <w:pPr>
        <w:jc w:val="left"/>
        <w:rPr>
          <w:rFonts w:eastAsiaTheme="minorEastAsia"/>
        </w:rPr>
      </w:pPr>
    </w:p>
    <w:p w14:paraId="3A44D336" w14:textId="77777777" w:rsidR="00F85668" w:rsidRDefault="007F4D9E" w:rsidP="000079B9">
      <w:pPr>
        <w:jc w:val="left"/>
        <w:rPr>
          <w:rFonts w:eastAsiaTheme="minorEastAsia"/>
        </w:rPr>
      </w:pPr>
      <w:r>
        <w:rPr>
          <w:rFonts w:eastAsiaTheme="minorEastAsia"/>
        </w:rPr>
        <w:t xml:space="preserve">A Curva ROC permite observar como ocorre a distribuição entre a Razão de Verdadeiros Positivos </w:t>
      </w:r>
      <w:r w:rsidR="00F85668">
        <w:rPr>
          <w:rFonts w:eastAsiaTheme="minorEastAsia"/>
        </w:rPr>
        <w:t xml:space="preserve">(TPR) </w:t>
      </w:r>
      <w:r>
        <w:rPr>
          <w:rFonts w:eastAsiaTheme="minorEastAsia"/>
        </w:rPr>
        <w:t>e a Razão de Falsos Positivos</w:t>
      </w:r>
      <w:r w:rsidR="00F85668">
        <w:rPr>
          <w:rFonts w:eastAsiaTheme="minorEastAsia"/>
        </w:rPr>
        <w:t xml:space="preserve"> (FPR)</w:t>
      </w:r>
      <w:r w:rsidR="00E4322B">
        <w:rPr>
          <w:rFonts w:eastAsiaTheme="minorEastAsia"/>
        </w:rPr>
        <w:t xml:space="preserve">, para diferentes </w:t>
      </w:r>
      <w:proofErr w:type="spellStart"/>
      <w:r w:rsidR="00E4322B" w:rsidRPr="00E4322B">
        <w:rPr>
          <w:rFonts w:eastAsiaTheme="minorEastAsia"/>
          <w:i/>
          <w:iCs/>
        </w:rPr>
        <w:t>thresholds</w:t>
      </w:r>
      <w:proofErr w:type="spellEnd"/>
      <w:r w:rsidR="00E4322B">
        <w:rPr>
          <w:rFonts w:eastAsiaTheme="minorEastAsia"/>
        </w:rPr>
        <w:t xml:space="preserve">, o qual é definido entre 0 e 1. </w:t>
      </w:r>
    </w:p>
    <w:p w14:paraId="06AD3C15" w14:textId="77777777" w:rsidR="00F85668" w:rsidRDefault="00F85668" w:rsidP="000079B9">
      <w:pPr>
        <w:jc w:val="left"/>
        <w:rPr>
          <w:rFonts w:eastAsiaTheme="minorEastAsia"/>
        </w:rPr>
      </w:pPr>
    </w:p>
    <w:p w14:paraId="302DDBEE" w14:textId="3AD23769" w:rsidR="00F85668" w:rsidRDefault="00F85668" w:rsidP="000079B9">
      <w:pPr>
        <w:jc w:val="left"/>
        <w:rPr>
          <w:rFonts w:eastAsiaTheme="minorEastAsia"/>
        </w:rPr>
      </w:pPr>
      <w:r>
        <w:rPr>
          <w:rFonts w:eastAsiaTheme="minorEastAsia"/>
        </w:rPr>
        <w:t>O cálculo de ambos é definido por:</w:t>
      </w:r>
    </w:p>
    <w:p w14:paraId="2DA499D4" w14:textId="1EAE15F6" w:rsidR="00F85668" w:rsidRDefault="00F85668" w:rsidP="000079B9">
      <w:pPr>
        <w:jc w:val="left"/>
        <w:rPr>
          <w:rFonts w:eastAsiaTheme="minorEastAsia"/>
        </w:rPr>
      </w:pPr>
    </w:p>
    <w:p w14:paraId="178D3DD6" w14:textId="38AAD1B0" w:rsidR="00F85668" w:rsidRPr="00F85668" w:rsidRDefault="00F85668" w:rsidP="000079B9">
      <w:pPr>
        <w:jc w:val="left"/>
        <w:rPr>
          <w:rFonts w:eastAsiaTheme="minorEastAsia"/>
        </w:rPr>
      </w:pPr>
      <m:oMathPara>
        <m:oMath>
          <m:r>
            <w:rPr>
              <w:rFonts w:ascii="Cambria Math" w:eastAsiaTheme="minorEastAsia" w:hAnsi="Cambria Math"/>
            </w:rPr>
            <m:t>TPR=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0C3B2E93" w14:textId="13BB292D" w:rsidR="00F85668" w:rsidRPr="00F85668" w:rsidRDefault="00F85668" w:rsidP="000079B9">
      <w:pPr>
        <w:jc w:val="left"/>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oMath>
      </m:oMathPara>
    </w:p>
    <w:p w14:paraId="6EC4ABD9" w14:textId="67692504" w:rsidR="007F4D9E" w:rsidRDefault="00EF57EE" w:rsidP="000079B9">
      <w:pPr>
        <w:jc w:val="left"/>
        <w:rPr>
          <w:rFonts w:eastAsiaTheme="minorEastAsia"/>
        </w:rPr>
      </w:pPr>
      <w:r>
        <w:rPr>
          <w:rFonts w:eastAsiaTheme="minorEastAsia"/>
        </w:rPr>
        <w:t xml:space="preserve">O mesmo princípio está presente na curva de </w:t>
      </w:r>
      <w:proofErr w:type="spellStart"/>
      <w:r w:rsidRPr="00EF57EE">
        <w:rPr>
          <w:rFonts w:eastAsiaTheme="minorEastAsia"/>
          <w:i/>
          <w:iCs/>
        </w:rPr>
        <w:t>Precision</w:t>
      </w:r>
      <w:proofErr w:type="spellEnd"/>
      <w:r>
        <w:rPr>
          <w:rFonts w:eastAsiaTheme="minorEastAsia"/>
        </w:rPr>
        <w:t xml:space="preserve"> x </w:t>
      </w:r>
      <w:r w:rsidRPr="00EF57EE">
        <w:rPr>
          <w:rFonts w:eastAsiaTheme="minorEastAsia"/>
          <w:i/>
          <w:iCs/>
        </w:rPr>
        <w:t>Recall</w:t>
      </w:r>
      <w:r>
        <w:rPr>
          <w:rFonts w:eastAsiaTheme="minorEastAsia"/>
        </w:rPr>
        <w:t>.</w:t>
      </w:r>
      <w:r w:rsidR="00F85668">
        <w:rPr>
          <w:rFonts w:eastAsiaTheme="minorEastAsia"/>
        </w:rPr>
        <w:t xml:space="preserve"> </w:t>
      </w:r>
    </w:p>
    <w:p w14:paraId="48FAD12D" w14:textId="06AD8782" w:rsidR="00B02FAD" w:rsidRDefault="00B02FAD" w:rsidP="000079B9">
      <w:pPr>
        <w:jc w:val="left"/>
        <w:rPr>
          <w:rFonts w:eastAsiaTheme="minorEastAsia"/>
        </w:rPr>
      </w:pPr>
    </w:p>
    <w:p w14:paraId="4A344850" w14:textId="0E2D2F67" w:rsidR="00B02FAD" w:rsidRPr="00EF57EE" w:rsidRDefault="00B02FAD" w:rsidP="000079B9">
      <w:pPr>
        <w:jc w:val="left"/>
        <w:rPr>
          <w:rFonts w:eastAsiaTheme="minorEastAsia"/>
        </w:rPr>
      </w:pPr>
      <w:r w:rsidRPr="00B02FAD">
        <w:rPr>
          <w:rFonts w:eastAsiaTheme="minorEastAsia"/>
          <w:highlight w:val="red"/>
        </w:rPr>
        <w:t>A primeira. CONTINUAR</w:t>
      </w:r>
    </w:p>
    <w:p w14:paraId="7F0D50C5" w14:textId="77777777" w:rsidR="00A544CB" w:rsidRDefault="00A544CB" w:rsidP="00F05109">
      <w:pPr>
        <w:rPr>
          <w:rFonts w:eastAsiaTheme="minorEastAsia"/>
          <w:highlight w:val="yellow"/>
        </w:rPr>
      </w:pPr>
    </w:p>
    <w:p w14:paraId="01E6DFC8" w14:textId="573BD8E3" w:rsidR="00435D9D" w:rsidRDefault="00BB4CCD" w:rsidP="0096682B">
      <w:pPr>
        <w:pStyle w:val="Ttulo1"/>
      </w:pPr>
      <w:r w:rsidRPr="00435D9D">
        <w:t xml:space="preserve">3 </w:t>
      </w:r>
      <w:r w:rsidR="0070143B" w:rsidRPr="00435D9D">
        <w:t>Resultados e discussão</w:t>
      </w:r>
      <w:r w:rsidR="00386774" w:rsidRPr="00435D9D">
        <w:t xml:space="preserve"> </w:t>
      </w:r>
    </w:p>
    <w:p w14:paraId="2DFC7254" w14:textId="07C352E7" w:rsidR="00916585" w:rsidRDefault="00916585" w:rsidP="00F447DA">
      <w:pPr>
        <w:pStyle w:val="Ttulo2"/>
        <w:spacing w:beforeLines="100" w:before="240" w:afterLines="100" w:after="240"/>
      </w:pPr>
      <w:r w:rsidRPr="00916585">
        <w:rPr>
          <w:highlight w:val="magenta"/>
        </w:rPr>
        <w:t>Estatísticas iniciais presentes no próprio resumo do</w:t>
      </w:r>
      <w:r w:rsidR="00D54CEC">
        <w:rPr>
          <w:highlight w:val="magenta"/>
        </w:rPr>
        <w:t xml:space="preserve"> relatório original</w:t>
      </w:r>
      <w:r w:rsidRPr="00916585">
        <w:rPr>
          <w:highlight w:val="magenta"/>
        </w:rPr>
        <w:t xml:space="preserve"> </w:t>
      </w:r>
      <w:proofErr w:type="spellStart"/>
      <w:r w:rsidRPr="00916585">
        <w:rPr>
          <w:highlight w:val="magenta"/>
        </w:rPr>
        <w:t>Lefort</w:t>
      </w:r>
      <w:proofErr w:type="spellEnd"/>
    </w:p>
    <w:p w14:paraId="4CD3D97A" w14:textId="393BF8D8" w:rsidR="00723533" w:rsidRDefault="00E31B60" w:rsidP="00F447DA">
      <w:pPr>
        <w:pStyle w:val="Ttulo2"/>
        <w:spacing w:beforeLines="100" w:before="240" w:afterLines="100" w:after="240"/>
      </w:pPr>
      <w:r w:rsidRPr="00E31B60">
        <w:rPr>
          <w:highlight w:val="magenta"/>
        </w:rPr>
        <w:t>Correlações</w:t>
      </w:r>
      <w:r w:rsidR="00D54CEC">
        <w:t xml:space="preserve"> </w:t>
      </w:r>
      <w:r w:rsidR="00D54CEC" w:rsidRPr="00D54CEC">
        <w:rPr>
          <w:highlight w:val="red"/>
        </w:rPr>
        <w:t>(Deixar um trecho apenas para a dor neuropática?)</w:t>
      </w:r>
    </w:p>
    <w:p w14:paraId="4CC6534E" w14:textId="6B4139FE" w:rsidR="006F1B26" w:rsidRDefault="006F1B26" w:rsidP="00F447DA">
      <w:pPr>
        <w:pStyle w:val="Ttulo2"/>
        <w:spacing w:beforeLines="100" w:before="240" w:afterLines="100" w:after="240"/>
      </w:pPr>
      <w:r w:rsidRPr="006F1B26">
        <w:rPr>
          <w:highlight w:val="yellow"/>
        </w:rPr>
        <w:t>(Melhorar visualização das imagens</w:t>
      </w:r>
      <w:r w:rsidR="007163FA">
        <w:rPr>
          <w:highlight w:val="yellow"/>
        </w:rPr>
        <w:t>, principalmente textos</w:t>
      </w:r>
      <w:r w:rsidRPr="006F1B26">
        <w:rPr>
          <w:highlight w:val="yellow"/>
        </w:rPr>
        <w:t>)</w:t>
      </w:r>
    </w:p>
    <w:p w14:paraId="51E9F0B7" w14:textId="77777777" w:rsidR="006E065F" w:rsidRPr="007945A4" w:rsidRDefault="0039778E" w:rsidP="0039778E">
      <w:pPr>
        <w:pStyle w:val="Ttulo1"/>
        <w:keepNext/>
        <w:keepLines/>
        <w:numPr>
          <w:ilvl w:val="0"/>
          <w:numId w:val="34"/>
        </w:numPr>
        <w:spacing w:before="240" w:line="360" w:lineRule="auto"/>
        <w:jc w:val="left"/>
      </w:pPr>
      <w:r w:rsidRPr="007945A4">
        <w:t>Principais correlações das variáveis do Questionário para Diagnóstico de Dor Neuropática 4 (DN4)</w:t>
      </w:r>
    </w:p>
    <w:p w14:paraId="50EFC9ED" w14:textId="6B2CDC66" w:rsidR="0039778E" w:rsidRPr="007945A4" w:rsidRDefault="006E065F" w:rsidP="006E065F">
      <w:r w:rsidRPr="007945A4">
        <w:t xml:space="preserve">Na </w:t>
      </w:r>
      <w:r w:rsidRPr="007945A4">
        <w:fldChar w:fldCharType="begin"/>
      </w:r>
      <w:r w:rsidRPr="007945A4">
        <w:instrText xml:space="preserve"> REF _Ref51702158 \h </w:instrText>
      </w:r>
      <w:r w:rsidR="000F61D4" w:rsidRPr="007945A4">
        <w:instrText xml:space="preserve"> \* MERGEFORMAT </w:instrText>
      </w:r>
      <w:r w:rsidRPr="007945A4">
        <w:fldChar w:fldCharType="separate"/>
      </w:r>
      <w:r w:rsidRPr="007945A4">
        <w:t xml:space="preserve">Figura </w:t>
      </w:r>
      <w:r w:rsidRPr="007945A4">
        <w:rPr>
          <w:noProof/>
        </w:rPr>
        <w:t>1</w:t>
      </w:r>
      <w:r w:rsidRPr="007945A4">
        <w:fldChar w:fldCharType="end"/>
      </w:r>
      <w:r w:rsidRPr="007945A4">
        <w:t xml:space="preserve"> são apresentadas as principais correlações com as variáveis presentes no questionário para diagnóstico de dor neuropática 4</w:t>
      </w:r>
      <w:r w:rsidR="0039778E" w:rsidRPr="007945A4">
        <w:br/>
      </w:r>
    </w:p>
    <w:p w14:paraId="1A227AEB" w14:textId="7AA3151C" w:rsidR="0039778E" w:rsidRPr="007945A4" w:rsidRDefault="0039778E" w:rsidP="0039778E">
      <w:pPr>
        <w:pStyle w:val="Legenda"/>
      </w:pPr>
      <w:bookmarkStart w:id="3" w:name="_Ref51702158"/>
      <w:r w:rsidRPr="007945A4">
        <w:t xml:space="preserve">Figura </w:t>
      </w:r>
      <w:r w:rsidR="008B2BE4">
        <w:fldChar w:fldCharType="begin"/>
      </w:r>
      <w:r w:rsidR="008B2BE4">
        <w:instrText xml:space="preserve"> SEQ Figura \* ARABIC </w:instrText>
      </w:r>
      <w:r w:rsidR="008B2BE4">
        <w:fldChar w:fldCharType="separate"/>
      </w:r>
      <w:r w:rsidR="00505A77" w:rsidRPr="007945A4">
        <w:rPr>
          <w:noProof/>
        </w:rPr>
        <w:t>1</w:t>
      </w:r>
      <w:r w:rsidR="008B2BE4">
        <w:rPr>
          <w:noProof/>
        </w:rPr>
        <w:fldChar w:fldCharType="end"/>
      </w:r>
      <w:bookmarkEnd w:id="3"/>
      <w:r w:rsidRPr="007945A4">
        <w:t xml:space="preserve"> – Principais correlações com as variáveis presentes no Questionário para Diagnóstico de Dor Neuropática 4 (DN4)</w:t>
      </w:r>
    </w:p>
    <w:p w14:paraId="37D2397A" w14:textId="77777777" w:rsidR="0039778E" w:rsidRPr="007945A4" w:rsidRDefault="0039778E" w:rsidP="0039778E"/>
    <w:p w14:paraId="16F3C854" w14:textId="480EC239" w:rsidR="0039778E" w:rsidRPr="007945A4" w:rsidRDefault="0039778E" w:rsidP="0039778E">
      <w:pPr>
        <w:pStyle w:val="Legenda"/>
        <w:ind w:firstLine="0"/>
      </w:pPr>
      <w:r w:rsidRPr="007945A4">
        <w:rPr>
          <w:noProof/>
          <w:lang w:eastAsia="ja-JP"/>
        </w:rPr>
        <w:lastRenderedPageBreak/>
        <w:drawing>
          <wp:inline distT="0" distB="0" distL="0" distR="0" wp14:anchorId="3A767203" wp14:editId="23FDE94A">
            <wp:extent cx="4493916" cy="4493916"/>
            <wp:effectExtent l="0" t="0" r="190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8732" cy="4498732"/>
                    </a:xfrm>
                    <a:prstGeom prst="rect">
                      <a:avLst/>
                    </a:prstGeom>
                    <a:noFill/>
                    <a:ln>
                      <a:noFill/>
                    </a:ln>
                  </pic:spPr>
                </pic:pic>
              </a:graphicData>
            </a:graphic>
          </wp:inline>
        </w:drawing>
      </w:r>
    </w:p>
    <w:p w14:paraId="2158EB2D" w14:textId="77777777" w:rsidR="0039778E" w:rsidRPr="007945A4" w:rsidRDefault="0039778E" w:rsidP="0039778E"/>
    <w:p w14:paraId="6B42DAB6" w14:textId="331025E6" w:rsidR="0039778E" w:rsidRPr="007945A4" w:rsidRDefault="0039778E" w:rsidP="0039778E">
      <w:r w:rsidRPr="007945A4">
        <w:t xml:space="preserve">Observa-se da </w:t>
      </w:r>
      <w:r w:rsidRPr="007945A4">
        <w:fldChar w:fldCharType="begin"/>
      </w:r>
      <w:r w:rsidRPr="007945A4">
        <w:instrText xml:space="preserve"> REF _Ref51702158 \h </w:instrText>
      </w:r>
      <w:r w:rsidR="000F61D4" w:rsidRPr="007945A4">
        <w:instrText xml:space="preserve"> \* MERGEFORMAT </w:instrText>
      </w:r>
      <w:r w:rsidRPr="007945A4">
        <w:fldChar w:fldCharType="separate"/>
      </w:r>
      <w:r w:rsidRPr="007945A4">
        <w:t xml:space="preserve">Figura </w:t>
      </w:r>
      <w:r w:rsidRPr="007945A4">
        <w:rPr>
          <w:noProof/>
        </w:rPr>
        <w:t>1</w:t>
      </w:r>
      <w:r w:rsidRPr="007945A4">
        <w:fldChar w:fldCharType="end"/>
      </w:r>
      <w:r w:rsidRPr="007945A4">
        <w:t xml:space="preserve"> que 79,19 % dos pacientes que assinalaram que apresentem o sintoma de adormecimento na região em que sentem dor, também marcaram que a dor apresenta a característica de queimação. Destaca-se também que 68,6 % das pessoas que disseram apresentar o sintoma de queimação na região em que sentem dor, marcaram a opção de sentirem dor nas costas.</w:t>
      </w:r>
    </w:p>
    <w:p w14:paraId="7ECD6F40" w14:textId="1FB31754" w:rsidR="0039778E" w:rsidRPr="007945A4" w:rsidRDefault="0039778E" w:rsidP="0039778E">
      <w:pPr>
        <w:pStyle w:val="Legenda"/>
        <w:keepNext/>
      </w:pPr>
      <w:bookmarkStart w:id="4" w:name="_Ref52212179"/>
      <w:r w:rsidRPr="007945A4">
        <w:lastRenderedPageBreak/>
        <w:t xml:space="preserve">Figura </w:t>
      </w:r>
      <w:r w:rsidR="008B2BE4">
        <w:fldChar w:fldCharType="begin"/>
      </w:r>
      <w:r w:rsidR="008B2BE4">
        <w:instrText xml:space="preserve"> SEQ Figura \* ARABIC </w:instrText>
      </w:r>
      <w:r w:rsidR="008B2BE4">
        <w:fldChar w:fldCharType="separate"/>
      </w:r>
      <w:r w:rsidR="00505A77" w:rsidRPr="007945A4">
        <w:rPr>
          <w:noProof/>
        </w:rPr>
        <w:t>2</w:t>
      </w:r>
      <w:r w:rsidR="008B2BE4">
        <w:rPr>
          <w:noProof/>
        </w:rPr>
        <w:fldChar w:fldCharType="end"/>
      </w:r>
      <w:bookmarkEnd w:id="4"/>
      <w:r w:rsidRPr="007945A4">
        <w:t xml:space="preserve"> – Principais correlações entre a questão do questionário DN4, sobre apresentar ou não a característica de alfinetada e agulhada na região da dor</w:t>
      </w:r>
    </w:p>
    <w:p w14:paraId="2A31E343" w14:textId="7267FEDA" w:rsidR="0039778E" w:rsidRPr="007945A4" w:rsidRDefault="0039778E" w:rsidP="0039778E">
      <w:r w:rsidRPr="007945A4">
        <w:rPr>
          <w:noProof/>
          <w:lang w:eastAsia="ja-JP"/>
        </w:rPr>
        <w:drawing>
          <wp:inline distT="0" distB="0" distL="0" distR="0" wp14:anchorId="5098ED12" wp14:editId="15CBAAC7">
            <wp:extent cx="5731510" cy="393001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56E8424D" w14:textId="0D8AB150" w:rsidR="0039778E" w:rsidRPr="007945A4" w:rsidRDefault="0039778E" w:rsidP="0039778E">
      <w:r w:rsidRPr="007945A4">
        <w:t xml:space="preserve">A </w:t>
      </w:r>
      <w:r w:rsidRPr="007945A4">
        <w:fldChar w:fldCharType="begin"/>
      </w:r>
      <w:r w:rsidRPr="007945A4">
        <w:instrText xml:space="preserve"> REF _Ref52212179 \h  \* MERGEFORMAT </w:instrText>
      </w:r>
      <w:r w:rsidRPr="007945A4">
        <w:fldChar w:fldCharType="separate"/>
      </w:r>
      <w:r w:rsidRPr="007945A4">
        <w:t xml:space="preserve">Figura </w:t>
      </w:r>
      <w:r w:rsidRPr="007945A4">
        <w:rPr>
          <w:noProof/>
        </w:rPr>
        <w:t>2</w:t>
      </w:r>
      <w:r w:rsidRPr="007945A4">
        <w:fldChar w:fldCharType="end"/>
      </w:r>
      <w:r w:rsidRPr="007945A4">
        <w:t xml:space="preserve"> apresenta quais foram as questões de caráter ordinal que apresentam maior correlação com a questão de caráter binária se o paciente apresenta ou não o sintoma de alfinetada e agulhada na região de sua dor. Através da </w:t>
      </w:r>
      <w:r w:rsidRPr="007945A4">
        <w:fldChar w:fldCharType="begin"/>
      </w:r>
      <w:r w:rsidRPr="007945A4">
        <w:instrText xml:space="preserve"> REF _Ref52213150 \h </w:instrText>
      </w:r>
      <w:r w:rsidR="000F61D4" w:rsidRPr="007945A4">
        <w:instrText xml:space="preserve"> \* MERGEFORMAT </w:instrText>
      </w:r>
      <w:r w:rsidRPr="007945A4">
        <w:fldChar w:fldCharType="separate"/>
      </w:r>
      <w:r w:rsidRPr="007945A4">
        <w:t xml:space="preserve">Figura </w:t>
      </w:r>
      <w:r w:rsidRPr="007945A4">
        <w:rPr>
          <w:noProof/>
        </w:rPr>
        <w:t>3</w:t>
      </w:r>
      <w:r w:rsidRPr="007945A4">
        <w:fldChar w:fldCharType="end"/>
      </w:r>
      <w:r w:rsidRPr="007945A4">
        <w:t xml:space="preserve"> têm-se um exemplo do porquê a correlação no valor de 64,42 para a questão BPI – Relacionamento com outras pessoas. </w:t>
      </w:r>
    </w:p>
    <w:p w14:paraId="27447052" w14:textId="70597E8D" w:rsidR="0039778E" w:rsidRPr="007945A4" w:rsidRDefault="0039778E" w:rsidP="0039778E">
      <w:pPr>
        <w:pStyle w:val="Legenda"/>
        <w:keepNext/>
      </w:pPr>
      <w:bookmarkStart w:id="5" w:name="_Ref52213150"/>
      <w:r w:rsidRPr="007945A4">
        <w:lastRenderedPageBreak/>
        <w:t xml:space="preserve">Figura </w:t>
      </w:r>
      <w:r w:rsidR="008B2BE4">
        <w:fldChar w:fldCharType="begin"/>
      </w:r>
      <w:r w:rsidR="008B2BE4">
        <w:instrText xml:space="preserve"> SEQ Figura \* ARABIC </w:instrText>
      </w:r>
      <w:r w:rsidR="008B2BE4">
        <w:fldChar w:fldCharType="separate"/>
      </w:r>
      <w:r w:rsidR="00505A77" w:rsidRPr="007945A4">
        <w:rPr>
          <w:noProof/>
        </w:rPr>
        <w:t>3</w:t>
      </w:r>
      <w:r w:rsidR="008B2BE4">
        <w:rPr>
          <w:noProof/>
        </w:rPr>
        <w:fldChar w:fldCharType="end"/>
      </w:r>
      <w:bookmarkEnd w:id="5"/>
      <w:r w:rsidRPr="007945A4">
        <w:t xml:space="preserve"> – Gráfico de </w:t>
      </w:r>
      <w:proofErr w:type="spellStart"/>
      <w:r w:rsidRPr="007945A4">
        <w:rPr>
          <w:i/>
          <w:iCs w:val="0"/>
        </w:rPr>
        <w:t>boxplot</w:t>
      </w:r>
      <w:proofErr w:type="spellEnd"/>
      <w:r w:rsidRPr="007945A4">
        <w:rPr>
          <w:i/>
          <w:iCs w:val="0"/>
        </w:rPr>
        <w:t xml:space="preserve"> </w:t>
      </w:r>
      <w:r w:rsidRPr="007945A4">
        <w:t>para visualização da distribuição dos dados da questão 2-b do questionário DN4 com a interferência da dor no relacionamento com outras pessoas</w:t>
      </w:r>
    </w:p>
    <w:p w14:paraId="0795C64B" w14:textId="708683D0" w:rsidR="0039778E" w:rsidRPr="007945A4" w:rsidRDefault="0039778E" w:rsidP="0039778E">
      <w:pPr>
        <w:jc w:val="center"/>
      </w:pPr>
      <w:r w:rsidRPr="007945A4">
        <w:rPr>
          <w:noProof/>
          <w:lang w:eastAsia="ja-JP"/>
        </w:rPr>
        <w:drawing>
          <wp:inline distT="0" distB="0" distL="0" distR="0" wp14:anchorId="41634299" wp14:editId="17FECB2A">
            <wp:extent cx="5731510" cy="4585335"/>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7E4F02F" w14:textId="1CC10BDA" w:rsidR="0039778E" w:rsidRPr="007945A4" w:rsidRDefault="0039778E" w:rsidP="0039778E">
      <w:r w:rsidRPr="007945A4">
        <w:t xml:space="preserve">Na </w:t>
      </w:r>
      <w:r w:rsidRPr="007945A4">
        <w:fldChar w:fldCharType="begin"/>
      </w:r>
      <w:r w:rsidRPr="007945A4">
        <w:instrText xml:space="preserve"> REF _Ref52213150 \h </w:instrText>
      </w:r>
      <w:r w:rsidR="000F61D4" w:rsidRPr="007945A4">
        <w:instrText xml:space="preserve"> \* MERGEFORMAT </w:instrText>
      </w:r>
      <w:r w:rsidRPr="007945A4">
        <w:fldChar w:fldCharType="separate"/>
      </w:r>
      <w:r w:rsidRPr="007945A4">
        <w:t xml:space="preserve">Figura </w:t>
      </w:r>
      <w:r w:rsidRPr="007945A4">
        <w:rPr>
          <w:noProof/>
        </w:rPr>
        <w:t>3</w:t>
      </w:r>
      <w:r w:rsidRPr="007945A4">
        <w:fldChar w:fldCharType="end"/>
      </w:r>
      <w:r w:rsidRPr="007945A4">
        <w:t xml:space="preserve"> constata-se que os pacientes que assinalaram apresentarem o sintoma de alfinetada e agulhada na região da dor, também responderam valores maiores para a interferência desta dor para o relacionamento com outras pessoas, como é observado na maior densidade de pontos, e no </w:t>
      </w:r>
      <w:proofErr w:type="spellStart"/>
      <w:r w:rsidRPr="007945A4">
        <w:rPr>
          <w:i/>
          <w:iCs/>
        </w:rPr>
        <w:t>boxplot</w:t>
      </w:r>
      <w:proofErr w:type="spellEnd"/>
      <w:r w:rsidRPr="007945A4">
        <w:t xml:space="preserve"> de cor azul, correspondente à opção 1 da questão binária.  </w:t>
      </w:r>
    </w:p>
    <w:p w14:paraId="44DEF2BF" w14:textId="77777777" w:rsidR="0039778E" w:rsidRPr="007945A4" w:rsidRDefault="0039778E" w:rsidP="0039778E">
      <w:r w:rsidRPr="007945A4">
        <w:t xml:space="preserve">Ressalta-se que apenas esta questão (2 – b – Alfinetada e agulhada) do Questionário para diagnóstico de Dor Neuropática apresentou um número superior a 30 pessoas que responderam sim ou não a questão. As demais questões do questionário DN4 não apresentaram significância estatística no coeficiente de correlação ponto </w:t>
      </w:r>
      <w:proofErr w:type="spellStart"/>
      <w:r w:rsidRPr="007945A4">
        <w:t>bisserial</w:t>
      </w:r>
      <w:proofErr w:type="spellEnd"/>
      <w:r w:rsidRPr="007945A4">
        <w:t xml:space="preserve"> ou apresentaram dados desbalanceados entre sim ou não, ou seja, </w:t>
      </w:r>
      <w:proofErr w:type="gramStart"/>
      <w:r w:rsidRPr="007945A4">
        <w:t>uma proporção muito maior de pessoas responderam</w:t>
      </w:r>
      <w:proofErr w:type="gramEnd"/>
      <w:r w:rsidRPr="007945A4">
        <w:t xml:space="preserve"> a opção sim ou não em relação à outra alternativa. </w:t>
      </w:r>
    </w:p>
    <w:p w14:paraId="381361A7" w14:textId="77777777" w:rsidR="0039778E" w:rsidRPr="007945A4" w:rsidRDefault="0039778E" w:rsidP="0039778E"/>
    <w:p w14:paraId="5A961C75" w14:textId="77777777" w:rsidR="0039778E" w:rsidRPr="007945A4" w:rsidRDefault="0039778E" w:rsidP="0039778E">
      <w:pPr>
        <w:pStyle w:val="Ttulo1"/>
        <w:keepNext/>
        <w:keepLines/>
        <w:numPr>
          <w:ilvl w:val="0"/>
          <w:numId w:val="34"/>
        </w:numPr>
        <w:spacing w:before="240" w:line="360" w:lineRule="auto"/>
        <w:ind w:left="180" w:hanging="166"/>
        <w:jc w:val="left"/>
      </w:pPr>
      <w:r w:rsidRPr="007945A4">
        <w:lastRenderedPageBreak/>
        <w:t xml:space="preserve">Principais correlações entre as variáveis binárias dor nas costas, lombalgia, dor nas pernas e estar ou não desempregado. </w:t>
      </w:r>
    </w:p>
    <w:p w14:paraId="4BCE97B5" w14:textId="77777777" w:rsidR="0039778E" w:rsidRPr="007945A4" w:rsidRDefault="0039778E" w:rsidP="0039778E">
      <w:pPr>
        <w:pStyle w:val="PargrafodaLista"/>
        <w:ind w:left="1066"/>
      </w:pPr>
    </w:p>
    <w:p w14:paraId="4F9EE779" w14:textId="2F397FB3" w:rsidR="0039778E" w:rsidRPr="007945A4" w:rsidRDefault="0039778E" w:rsidP="0039778E">
      <w:pPr>
        <w:pStyle w:val="Legenda"/>
        <w:keepNext/>
      </w:pPr>
      <w:bookmarkStart w:id="6" w:name="_Ref52208309"/>
      <w:r w:rsidRPr="007945A4">
        <w:t xml:space="preserve">Figura </w:t>
      </w:r>
      <w:r w:rsidR="008B2BE4">
        <w:fldChar w:fldCharType="begin"/>
      </w:r>
      <w:r w:rsidR="008B2BE4">
        <w:instrText xml:space="preserve"> SEQ Figura \* ARABIC </w:instrText>
      </w:r>
      <w:r w:rsidR="008B2BE4">
        <w:fldChar w:fldCharType="separate"/>
      </w:r>
      <w:r w:rsidR="00505A77" w:rsidRPr="007945A4">
        <w:rPr>
          <w:noProof/>
        </w:rPr>
        <w:t>4</w:t>
      </w:r>
      <w:r w:rsidR="008B2BE4">
        <w:rPr>
          <w:noProof/>
        </w:rPr>
        <w:fldChar w:fldCharType="end"/>
      </w:r>
      <w:bookmarkEnd w:id="6"/>
      <w:r w:rsidRPr="007945A4">
        <w:t xml:space="preserve"> - Principais correlações das variáveis binárias com lombalgia, dor nas costas, dor nas pernas e estar ou não desempregado</w:t>
      </w:r>
    </w:p>
    <w:p w14:paraId="1E22FC4E" w14:textId="77777777" w:rsidR="0039778E" w:rsidRPr="007945A4" w:rsidRDefault="0039778E" w:rsidP="0039778E">
      <w:pPr>
        <w:pStyle w:val="Legenda"/>
        <w:keepNext/>
        <w:jc w:val="both"/>
      </w:pPr>
    </w:p>
    <w:p w14:paraId="3F35ECAA" w14:textId="5703A8AB" w:rsidR="0039778E" w:rsidRPr="007945A4" w:rsidRDefault="0039778E" w:rsidP="0039778E">
      <w:r w:rsidRPr="007945A4">
        <w:rPr>
          <w:noProof/>
          <w:lang w:eastAsia="ja-JP"/>
        </w:rPr>
        <w:drawing>
          <wp:inline distT="0" distB="0" distL="0" distR="0" wp14:anchorId="24C4CD19" wp14:editId="2CFCEC75">
            <wp:extent cx="5731510" cy="573151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C515AB" w14:textId="77777777" w:rsidR="0039778E" w:rsidRPr="007945A4" w:rsidRDefault="0039778E" w:rsidP="0039778E">
      <w:r w:rsidRPr="007945A4">
        <w:t xml:space="preserve">Na </w:t>
      </w:r>
      <w:r w:rsidRPr="007945A4">
        <w:fldChar w:fldCharType="begin"/>
      </w:r>
      <w:r w:rsidRPr="007945A4">
        <w:instrText xml:space="preserve"> REF _Ref52208309 \h  \* MERGEFORMAT </w:instrText>
      </w:r>
      <w:r w:rsidRPr="007945A4">
        <w:fldChar w:fldCharType="separate"/>
      </w:r>
      <w:r w:rsidRPr="007945A4">
        <w:t xml:space="preserve">Figura </w:t>
      </w:r>
      <w:r w:rsidRPr="007945A4">
        <w:rPr>
          <w:noProof/>
        </w:rPr>
        <w:t>4</w:t>
      </w:r>
      <w:r w:rsidRPr="007945A4">
        <w:fldChar w:fldCharType="end"/>
      </w:r>
      <w:r w:rsidRPr="007945A4">
        <w:t xml:space="preserve">, é possível visualizar quais as questões mais correlacionadas com as variáveis lombalgia, dor nas pernas, dor nas costas e estar ou não desempregado. Nota-se que 65,57 % das pessoas que marcaram a opção de apresentar dor na região lombar (lombalgia) também marcaram que possuem dor nas pernas. </w:t>
      </w:r>
    </w:p>
    <w:p w14:paraId="2DDD07C8" w14:textId="77777777" w:rsidR="0039778E" w:rsidRPr="007945A4" w:rsidRDefault="0039778E" w:rsidP="0039778E">
      <w:r w:rsidRPr="007945A4">
        <w:lastRenderedPageBreak/>
        <w:t xml:space="preserve">Importante mencionar também que 63,93 % dos pacientes que apresentam dor nas pernas também marcaram a opção no Questionário DN4 que a sua dor apresenta a característica de queimação (DN – queimação). Nota-se também a alta porcentagem de pacientes que fazem uso de analgésico, sendo 84,38 % para aqueles que possuem dor nas pernas e 90 % para quem possui dor nas costas. </w:t>
      </w:r>
    </w:p>
    <w:p w14:paraId="13804226" w14:textId="7F166AD8" w:rsidR="0039778E" w:rsidRDefault="0039778E" w:rsidP="0039778E">
      <w:r w:rsidRPr="007945A4">
        <w:t>Ressalta-se também que não houve nenhuma correlação maior que 60 e com nível de significância de 5% para a variável que considera se o paciente já realizou alguma cirurgia na coluna</w:t>
      </w:r>
    </w:p>
    <w:p w14:paraId="1A0DED1D" w14:textId="234E22C4" w:rsidR="00F97E2A" w:rsidRDefault="00F97E2A" w:rsidP="0039778E"/>
    <w:p w14:paraId="079879A5" w14:textId="4161AF82" w:rsidR="00F97E2A" w:rsidRDefault="00F97E2A" w:rsidP="0039778E">
      <w:r>
        <w:t>A partir das correlações apresentadas, definiu-se o</w:t>
      </w:r>
      <w:r w:rsidR="00E1359C">
        <w:t>s</w:t>
      </w:r>
      <w:r w:rsidR="00C92A22">
        <w:t xml:space="preserve"> seguintes critérios para seleção de variáveis preditoras:</w:t>
      </w:r>
    </w:p>
    <w:p w14:paraId="3C93A7EA" w14:textId="69DEF86B" w:rsidR="00C92A22" w:rsidRDefault="00C92A22" w:rsidP="0039778E">
      <w:r>
        <w:t xml:space="preserve">- De acordo com a tabela cruzada, aquelas variáveis que apresentam porcentagem maior que 60 % de correlação </w:t>
      </w:r>
    </w:p>
    <w:p w14:paraId="7163AAD4" w14:textId="697698EF" w:rsidR="00E1359C" w:rsidRDefault="00C92A22" w:rsidP="0039778E">
      <w:r>
        <w:t xml:space="preserve">- Da correlação entre a variável binária Lombalgia (se possui ou não), selecionar apenas as que apresentam correlação superior a 0,5 ou inferior a -0,5. </w:t>
      </w:r>
    </w:p>
    <w:p w14:paraId="05D5FF97" w14:textId="77777777" w:rsidR="00E1359C" w:rsidRDefault="00E1359C" w:rsidP="0039778E"/>
    <w:p w14:paraId="1936636B" w14:textId="1F8B3D2B" w:rsidR="00EC0CDD" w:rsidRDefault="00EC0CDD" w:rsidP="0039778E">
      <w:r>
        <w:t>Deste modo, as variáveis selecionadas foram:</w:t>
      </w:r>
    </w:p>
    <w:p w14:paraId="3BB64D6C" w14:textId="4C87F1A6" w:rsidR="00EC0CDD" w:rsidRDefault="00EC0CDD" w:rsidP="0039778E">
      <w:r>
        <w:t>- Gotemburgo – Se faz ou não uso de Analgésicos</w:t>
      </w:r>
    </w:p>
    <w:p w14:paraId="164E4BCB" w14:textId="41F51E07" w:rsidR="00EC0CDD" w:rsidRDefault="00EC0CDD" w:rsidP="0039778E">
      <w:r>
        <w:t>- Gotemburgo – Se possui dor nas costas</w:t>
      </w:r>
    </w:p>
    <w:p w14:paraId="738DCF60" w14:textId="2B98EDE4" w:rsidR="00EC0CDD" w:rsidRDefault="00EC0CDD" w:rsidP="0039778E">
      <w:r>
        <w:t>- Gotemburgo – Se possui dor nas pernas</w:t>
      </w:r>
    </w:p>
    <w:p w14:paraId="24EB004C" w14:textId="1DE37C7A" w:rsidR="00EC0CDD" w:rsidRDefault="00EC0CDD" w:rsidP="0039778E">
      <w:r>
        <w:t>- Gotemburgo – Qual sexo (Masculino ou feminino)</w:t>
      </w:r>
    </w:p>
    <w:p w14:paraId="3B2B1DC0" w14:textId="5DC87E43" w:rsidR="00EC0CDD" w:rsidRDefault="00EC0CDD" w:rsidP="0039778E">
      <w:r>
        <w:t xml:space="preserve">- BPI – Se possui dor na região 29 da questão 2 do </w:t>
      </w:r>
      <w:r w:rsidR="007617C0">
        <w:t>q</w:t>
      </w:r>
      <w:r>
        <w:t>uestionário de Inventário Breve de Dor</w:t>
      </w:r>
    </w:p>
    <w:p w14:paraId="5E95416C" w14:textId="5E447F57" w:rsidR="00ED38CF" w:rsidRDefault="00ED38CF" w:rsidP="0039778E">
      <w:r>
        <w:t xml:space="preserve">- Gotemburgo – Há quanto tempo está com dor nas pernas </w:t>
      </w:r>
    </w:p>
    <w:p w14:paraId="04D6179B" w14:textId="1646A4FB" w:rsidR="00ED38CF" w:rsidRDefault="00ED38CF" w:rsidP="0039778E">
      <w:r>
        <w:t>- BPI – Intensidade da dor no momento</w:t>
      </w:r>
    </w:p>
    <w:p w14:paraId="2F33DCB8" w14:textId="198B5E49" w:rsidR="00ED38CF" w:rsidRDefault="00307234" w:rsidP="0039778E">
      <w:r w:rsidRPr="00FB0226">
        <w:t xml:space="preserve">- Short </w:t>
      </w:r>
      <w:proofErr w:type="spellStart"/>
      <w:r w:rsidRPr="00FB0226">
        <w:t>Form</w:t>
      </w:r>
      <w:proofErr w:type="spellEnd"/>
      <w:r w:rsidRPr="00FB0226">
        <w:t xml:space="preserve"> Health Survey </w:t>
      </w:r>
      <w:r w:rsidR="00FB0226" w:rsidRPr="00FB0226">
        <w:t>–</w:t>
      </w:r>
      <w:r w:rsidRPr="00FB0226">
        <w:t xml:space="preserve"> </w:t>
      </w:r>
      <w:r w:rsidR="00FB0226" w:rsidRPr="00FB0226">
        <w:t>Realizou menos do que queria n</w:t>
      </w:r>
      <w:r w:rsidR="00FB0226">
        <w:t>as atividades diárias devido ao problema de dor</w:t>
      </w:r>
    </w:p>
    <w:p w14:paraId="12ACDC95" w14:textId="77777777" w:rsidR="00BC5B37" w:rsidRPr="00FB0226" w:rsidRDefault="00BC5B37" w:rsidP="0039778E"/>
    <w:p w14:paraId="3C947166" w14:textId="30AD1B81" w:rsidR="00463FED" w:rsidRDefault="00AC3C6B" w:rsidP="00AC3C6B">
      <w:pPr>
        <w:pStyle w:val="Ttulo2"/>
      </w:pPr>
      <w:r w:rsidRPr="00AC3C6B">
        <w:t>Análise de</w:t>
      </w:r>
      <w:r>
        <w:t xml:space="preserve"> Componentes Principais</w:t>
      </w:r>
    </w:p>
    <w:p w14:paraId="6AE4AF4D" w14:textId="58C4966C" w:rsidR="0060314F" w:rsidRDefault="0060314F" w:rsidP="00F447DA">
      <w:pPr>
        <w:pStyle w:val="Ttulo2"/>
        <w:spacing w:beforeLines="100" w:before="240" w:afterLines="100" w:after="240"/>
      </w:pPr>
      <w:r w:rsidRPr="0060314F">
        <w:rPr>
          <w:highlight w:val="magenta"/>
        </w:rPr>
        <w:t>Modelo de aprendizado de máquina</w:t>
      </w:r>
    </w:p>
    <w:p w14:paraId="32196DF4" w14:textId="77777777" w:rsidR="001F0A4D" w:rsidRDefault="001F0A4D" w:rsidP="005A7D3A"/>
    <w:p w14:paraId="7065D77E" w14:textId="77777777" w:rsidR="00915F66" w:rsidRDefault="00915F66" w:rsidP="005A7D3A">
      <w:pPr>
        <w:rPr>
          <w:i/>
          <w:iCs/>
        </w:rPr>
      </w:pPr>
    </w:p>
    <w:p w14:paraId="5BA0FE38" w14:textId="377EDA05" w:rsidR="00915F66" w:rsidRDefault="00915F66" w:rsidP="005A7D3A"/>
    <w:p w14:paraId="17E53C1E" w14:textId="3531ECAC" w:rsidR="00505A77" w:rsidRPr="00505A77" w:rsidRDefault="00505A77" w:rsidP="00505A77">
      <w:pPr>
        <w:jc w:val="center"/>
        <w:rPr>
          <w:i/>
          <w:iCs/>
        </w:rPr>
      </w:pPr>
      <w:r>
        <w:t xml:space="preserve">Figura </w:t>
      </w:r>
      <w:r w:rsidR="008B2BE4">
        <w:fldChar w:fldCharType="begin"/>
      </w:r>
      <w:r w:rsidR="008B2BE4">
        <w:instrText xml:space="preserve"> SEQ Figura \* ARABIC </w:instrText>
      </w:r>
      <w:r w:rsidR="008B2BE4">
        <w:fldChar w:fldCharType="separate"/>
      </w:r>
      <w:r>
        <w:rPr>
          <w:noProof/>
        </w:rPr>
        <w:t>7</w:t>
      </w:r>
      <w:r w:rsidR="008B2BE4">
        <w:rPr>
          <w:noProof/>
        </w:rPr>
        <w:fldChar w:fldCharType="end"/>
      </w:r>
      <w:r>
        <w:t xml:space="preserve"> –</w:t>
      </w:r>
      <w:r w:rsidRPr="00505A77">
        <w:rPr>
          <w:i/>
          <w:iCs/>
        </w:rPr>
        <w:t xml:space="preserve"> </w:t>
      </w:r>
      <w:r w:rsidRPr="00915F66">
        <w:rPr>
          <w:i/>
          <w:iCs/>
        </w:rPr>
        <w:t>Curva</w:t>
      </w:r>
      <w:r>
        <w:rPr>
          <w:i/>
          <w:iCs/>
        </w:rPr>
        <w:t xml:space="preserve"> ROC para os 5 diferentes modelos de aprendizado de máquina</w:t>
      </w:r>
    </w:p>
    <w:p w14:paraId="258F962B" w14:textId="23F528B0" w:rsidR="0071558B" w:rsidRDefault="001D2333" w:rsidP="0042403B">
      <w:pPr>
        <w:jc w:val="center"/>
      </w:pPr>
      <w:r>
        <w:rPr>
          <w:noProof/>
        </w:rPr>
        <w:lastRenderedPageBreak/>
        <w:drawing>
          <wp:inline distT="0" distB="0" distL="0" distR="0" wp14:anchorId="0B7A5999" wp14:editId="5A2DEE2D">
            <wp:extent cx="5486400" cy="36576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AE32D08" w14:textId="6D228BDD" w:rsidR="00505A77" w:rsidRPr="007364B3" w:rsidRDefault="00505A77" w:rsidP="007364B3">
      <w:pPr>
        <w:jc w:val="center"/>
        <w:rPr>
          <w:i/>
          <w:iCs/>
        </w:rPr>
      </w:pPr>
      <w:r>
        <w:t xml:space="preserve">Figura </w:t>
      </w:r>
      <w:r w:rsidR="008B2BE4">
        <w:fldChar w:fldCharType="begin"/>
      </w:r>
      <w:r w:rsidR="008B2BE4">
        <w:instrText xml:space="preserve"> SEQ Figura \* ARABIC </w:instrText>
      </w:r>
      <w:r w:rsidR="008B2BE4">
        <w:fldChar w:fldCharType="separate"/>
      </w:r>
      <w:r>
        <w:rPr>
          <w:noProof/>
        </w:rPr>
        <w:t>8</w:t>
      </w:r>
      <w:r w:rsidR="008B2BE4">
        <w:rPr>
          <w:noProof/>
        </w:rPr>
        <w:fldChar w:fldCharType="end"/>
      </w:r>
      <w:r>
        <w:t xml:space="preserve"> -</w:t>
      </w:r>
      <w:r w:rsidRPr="00505A77">
        <w:rPr>
          <w:i/>
          <w:iCs/>
        </w:rPr>
        <w:t xml:space="preserve"> </w:t>
      </w:r>
      <w:r w:rsidRPr="00915F66">
        <w:rPr>
          <w:i/>
          <w:iCs/>
        </w:rPr>
        <w:t>Curva</w:t>
      </w:r>
      <w:r>
        <w:rPr>
          <w:i/>
          <w:iCs/>
        </w:rPr>
        <w:t xml:space="preserve"> </w:t>
      </w:r>
      <w:proofErr w:type="spellStart"/>
      <w:r>
        <w:rPr>
          <w:i/>
          <w:iCs/>
        </w:rPr>
        <w:t>Precision</w:t>
      </w:r>
      <w:proofErr w:type="spellEnd"/>
      <w:r>
        <w:rPr>
          <w:i/>
          <w:iCs/>
        </w:rPr>
        <w:t>-Recall para os 5 diferentes modelos de aprendizado de máquina</w:t>
      </w:r>
    </w:p>
    <w:p w14:paraId="0F26A8AE" w14:textId="2809B6E0" w:rsidR="001D2333" w:rsidRDefault="0042403B" w:rsidP="0042403B">
      <w:pPr>
        <w:jc w:val="center"/>
      </w:pPr>
      <w:r>
        <w:rPr>
          <w:noProof/>
        </w:rPr>
        <w:drawing>
          <wp:inline distT="0" distB="0" distL="0" distR="0" wp14:anchorId="125E07EC" wp14:editId="0382008A">
            <wp:extent cx="5486400" cy="36576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7B97164" w14:textId="77777777" w:rsidR="000D2976" w:rsidRDefault="000D2976" w:rsidP="0042403B">
      <w:pPr>
        <w:jc w:val="center"/>
      </w:pPr>
    </w:p>
    <w:p w14:paraId="2F057125" w14:textId="77777777" w:rsidR="00BB2A86" w:rsidRDefault="00BB2A86" w:rsidP="005A7D3A"/>
    <w:p w14:paraId="6AC1C277" w14:textId="38F35E55" w:rsidR="00BB2A86" w:rsidRDefault="00BB2A86" w:rsidP="005A7D3A">
      <w:r w:rsidRPr="00BB2A86">
        <w:rPr>
          <w:highlight w:val="yellow"/>
        </w:rPr>
        <w:t>ADICIONAR RESULTADO AUC (AREA UNDER CURVE)</w:t>
      </w:r>
    </w:p>
    <w:p w14:paraId="20A9DC48" w14:textId="77777777" w:rsidR="00BB2A86" w:rsidRDefault="00BB2A86" w:rsidP="005A7D3A"/>
    <w:p w14:paraId="009E2358" w14:textId="7ED2743A" w:rsidR="0071558B" w:rsidRDefault="00505A77" w:rsidP="005A7D3A">
      <w:r>
        <w:lastRenderedPageBreak/>
        <w:t xml:space="preserve">Com o </w:t>
      </w:r>
      <w:proofErr w:type="spellStart"/>
      <w:r>
        <w:t>Threshold</w:t>
      </w:r>
      <w:proofErr w:type="spellEnd"/>
      <w:r>
        <w:t xml:space="preserve"> padrão de 0,5, têm-se na </w:t>
      </w:r>
      <w:r>
        <w:fldChar w:fldCharType="begin"/>
      </w:r>
      <w:r>
        <w:instrText xml:space="preserve"> REF _Ref53572740 \h </w:instrText>
      </w:r>
      <w:r>
        <w:fldChar w:fldCharType="separate"/>
      </w:r>
      <w:r>
        <w:t xml:space="preserve">Tabela </w:t>
      </w:r>
      <w:r>
        <w:rPr>
          <w:noProof/>
        </w:rPr>
        <w:t>3</w:t>
      </w:r>
      <w:r>
        <w:fldChar w:fldCharType="end"/>
      </w:r>
      <w:r>
        <w:t xml:space="preserve"> as métricas obtidas com a aplicação de 5 diferentes modelos de aprendizado de máquina quanto à performance na classificação dos pacientes quanto à presença de Lombalgia. </w:t>
      </w:r>
    </w:p>
    <w:p w14:paraId="24302C06" w14:textId="09F9C12A" w:rsidR="005478DC" w:rsidRDefault="005478DC" w:rsidP="005478DC">
      <w:pPr>
        <w:pStyle w:val="Legenda"/>
        <w:keepNext/>
      </w:pPr>
      <w:bookmarkStart w:id="7" w:name="_Ref53572740"/>
      <w:r>
        <w:t xml:space="preserve">Tabela </w:t>
      </w:r>
      <w:r w:rsidR="008B2BE4">
        <w:fldChar w:fldCharType="begin"/>
      </w:r>
      <w:r w:rsidR="008B2BE4">
        <w:instrText xml:space="preserve"> SEQ Tabela \* ARABIC </w:instrText>
      </w:r>
      <w:r w:rsidR="008B2BE4">
        <w:fldChar w:fldCharType="separate"/>
      </w:r>
      <w:r>
        <w:rPr>
          <w:noProof/>
        </w:rPr>
        <w:t>3</w:t>
      </w:r>
      <w:r w:rsidR="008B2BE4">
        <w:rPr>
          <w:noProof/>
        </w:rPr>
        <w:fldChar w:fldCharType="end"/>
      </w:r>
      <w:bookmarkEnd w:id="7"/>
      <w:r>
        <w:t xml:space="preserve"> - Resultados das métricas de performance dos modelos de aprendizado de máquina testados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041"/>
        <w:gridCol w:w="1060"/>
        <w:gridCol w:w="1041"/>
        <w:gridCol w:w="1041"/>
      </w:tblGrid>
      <w:tr w:rsidR="006E0722" w14:paraId="309626E2" w14:textId="77777777" w:rsidTr="006E0722">
        <w:trPr>
          <w:trHeight w:val="20"/>
          <w:jc w:val="center"/>
        </w:trPr>
        <w:tc>
          <w:tcPr>
            <w:tcW w:w="0" w:type="auto"/>
            <w:tcBorders>
              <w:top w:val="single" w:sz="18" w:space="0" w:color="auto"/>
              <w:bottom w:val="single" w:sz="4" w:space="0" w:color="auto"/>
            </w:tcBorders>
            <w:vAlign w:val="center"/>
          </w:tcPr>
          <w:p w14:paraId="419CD0BC" w14:textId="77777777" w:rsidR="000D2976" w:rsidRPr="008D361B" w:rsidRDefault="000D2976" w:rsidP="008D361B">
            <w:pPr>
              <w:pStyle w:val="Ttulo2"/>
              <w:spacing w:beforeLines="100" w:before="240" w:afterLines="100" w:after="240" w:line="240" w:lineRule="auto"/>
              <w:jc w:val="center"/>
              <w:rPr>
                <w:sz w:val="22"/>
                <w:szCs w:val="22"/>
              </w:rPr>
            </w:pPr>
          </w:p>
        </w:tc>
        <w:tc>
          <w:tcPr>
            <w:tcW w:w="0" w:type="auto"/>
            <w:tcBorders>
              <w:top w:val="single" w:sz="18" w:space="0" w:color="auto"/>
              <w:bottom w:val="single" w:sz="4" w:space="0" w:color="auto"/>
            </w:tcBorders>
            <w:vAlign w:val="center"/>
          </w:tcPr>
          <w:p w14:paraId="38009337" w14:textId="57516F58" w:rsidR="000D2976" w:rsidRPr="008D361B" w:rsidRDefault="000D2976" w:rsidP="008D361B">
            <w:pPr>
              <w:pStyle w:val="Ttulo2"/>
              <w:spacing w:beforeLines="100" w:before="240" w:afterLines="100" w:after="240" w:line="240" w:lineRule="auto"/>
              <w:jc w:val="center"/>
              <w:rPr>
                <w:sz w:val="22"/>
                <w:szCs w:val="22"/>
              </w:rPr>
            </w:pPr>
            <w:r w:rsidRPr="008D361B">
              <w:rPr>
                <w:sz w:val="22"/>
                <w:szCs w:val="22"/>
              </w:rPr>
              <w:t>Acurácia</w:t>
            </w:r>
          </w:p>
        </w:tc>
        <w:tc>
          <w:tcPr>
            <w:tcW w:w="0" w:type="auto"/>
            <w:tcBorders>
              <w:top w:val="single" w:sz="18" w:space="0" w:color="auto"/>
              <w:bottom w:val="single" w:sz="4" w:space="0" w:color="auto"/>
            </w:tcBorders>
            <w:vAlign w:val="center"/>
          </w:tcPr>
          <w:p w14:paraId="091C736F" w14:textId="41234FE8" w:rsidR="000D2976" w:rsidRPr="008D361B" w:rsidRDefault="000D2976" w:rsidP="008D361B">
            <w:pPr>
              <w:pStyle w:val="Ttulo2"/>
              <w:spacing w:beforeLines="100" w:before="240" w:afterLines="100" w:after="240" w:line="240" w:lineRule="auto"/>
              <w:jc w:val="center"/>
              <w:rPr>
                <w:i/>
                <w:iCs/>
                <w:sz w:val="22"/>
                <w:szCs w:val="22"/>
              </w:rPr>
            </w:pPr>
            <w:proofErr w:type="spellStart"/>
            <w:r w:rsidRPr="008D361B">
              <w:rPr>
                <w:i/>
                <w:iCs/>
                <w:sz w:val="22"/>
                <w:szCs w:val="22"/>
              </w:rPr>
              <w:t>Precision</w:t>
            </w:r>
            <w:proofErr w:type="spellEnd"/>
          </w:p>
        </w:tc>
        <w:tc>
          <w:tcPr>
            <w:tcW w:w="0" w:type="auto"/>
            <w:tcBorders>
              <w:top w:val="single" w:sz="18" w:space="0" w:color="auto"/>
              <w:bottom w:val="single" w:sz="4" w:space="0" w:color="auto"/>
            </w:tcBorders>
            <w:vAlign w:val="center"/>
          </w:tcPr>
          <w:p w14:paraId="2385239F" w14:textId="73509893" w:rsidR="000D2976" w:rsidRPr="008D361B" w:rsidRDefault="000D2976" w:rsidP="008D361B">
            <w:pPr>
              <w:pStyle w:val="Ttulo2"/>
              <w:spacing w:beforeLines="100" w:before="240" w:afterLines="100" w:after="240" w:line="240" w:lineRule="auto"/>
              <w:jc w:val="center"/>
              <w:rPr>
                <w:i/>
                <w:iCs/>
                <w:sz w:val="22"/>
                <w:szCs w:val="22"/>
              </w:rPr>
            </w:pPr>
            <w:r w:rsidRPr="008D361B">
              <w:rPr>
                <w:i/>
                <w:iCs/>
                <w:sz w:val="22"/>
                <w:szCs w:val="22"/>
              </w:rPr>
              <w:t>Recall</w:t>
            </w:r>
          </w:p>
        </w:tc>
        <w:tc>
          <w:tcPr>
            <w:tcW w:w="0" w:type="auto"/>
            <w:tcBorders>
              <w:top w:val="single" w:sz="18" w:space="0" w:color="auto"/>
              <w:bottom w:val="single" w:sz="4" w:space="0" w:color="auto"/>
            </w:tcBorders>
            <w:vAlign w:val="center"/>
          </w:tcPr>
          <w:p w14:paraId="45B44A60" w14:textId="30B80513" w:rsidR="000D2976" w:rsidRPr="008D361B" w:rsidRDefault="000D2976" w:rsidP="008D361B">
            <w:pPr>
              <w:pStyle w:val="Ttulo2"/>
              <w:spacing w:beforeLines="100" w:before="240" w:afterLines="100" w:after="240" w:line="240" w:lineRule="auto"/>
              <w:jc w:val="center"/>
              <w:rPr>
                <w:i/>
                <w:iCs/>
                <w:sz w:val="22"/>
                <w:szCs w:val="22"/>
              </w:rPr>
            </w:pPr>
            <w:r w:rsidRPr="008D361B">
              <w:rPr>
                <w:i/>
                <w:iCs/>
                <w:sz w:val="22"/>
                <w:szCs w:val="22"/>
              </w:rPr>
              <w:t>F1-Score</w:t>
            </w:r>
          </w:p>
        </w:tc>
      </w:tr>
      <w:tr w:rsidR="006E0722" w14:paraId="145988F5" w14:textId="77777777" w:rsidTr="006E0722">
        <w:trPr>
          <w:trHeight w:val="20"/>
          <w:jc w:val="center"/>
        </w:trPr>
        <w:tc>
          <w:tcPr>
            <w:tcW w:w="0" w:type="auto"/>
            <w:tcBorders>
              <w:top w:val="single" w:sz="4" w:space="0" w:color="auto"/>
            </w:tcBorders>
            <w:vAlign w:val="center"/>
          </w:tcPr>
          <w:p w14:paraId="0B5E760F" w14:textId="16A4712D" w:rsidR="00055FA0" w:rsidRPr="008D361B" w:rsidRDefault="00055FA0" w:rsidP="008D361B">
            <w:pPr>
              <w:pStyle w:val="Ttulo2"/>
              <w:spacing w:beforeLines="100" w:before="240" w:afterLines="100" w:after="240" w:line="240" w:lineRule="auto"/>
              <w:jc w:val="center"/>
              <w:rPr>
                <w:sz w:val="22"/>
                <w:szCs w:val="22"/>
              </w:rPr>
            </w:pPr>
            <w:r w:rsidRPr="008D361B">
              <w:rPr>
                <w:sz w:val="22"/>
                <w:szCs w:val="22"/>
              </w:rPr>
              <w:t>Regressão Logística</w:t>
            </w:r>
          </w:p>
        </w:tc>
        <w:tc>
          <w:tcPr>
            <w:tcW w:w="0" w:type="auto"/>
            <w:tcBorders>
              <w:top w:val="single" w:sz="4" w:space="0" w:color="auto"/>
            </w:tcBorders>
            <w:vAlign w:val="center"/>
          </w:tcPr>
          <w:p w14:paraId="41E3DBA4" w14:textId="0487AF29"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0.780256</w:t>
            </w:r>
          </w:p>
        </w:tc>
        <w:tc>
          <w:tcPr>
            <w:tcW w:w="0" w:type="auto"/>
            <w:tcBorders>
              <w:top w:val="single" w:sz="4" w:space="0" w:color="auto"/>
            </w:tcBorders>
            <w:vAlign w:val="center"/>
          </w:tcPr>
          <w:p w14:paraId="5D6DF346" w14:textId="64577004"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0.815357</w:t>
            </w:r>
          </w:p>
        </w:tc>
        <w:tc>
          <w:tcPr>
            <w:tcW w:w="0" w:type="auto"/>
            <w:tcBorders>
              <w:top w:val="single" w:sz="4" w:space="0" w:color="auto"/>
            </w:tcBorders>
            <w:vAlign w:val="center"/>
          </w:tcPr>
          <w:p w14:paraId="5E1AB652" w14:textId="0971252B"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0.72619</w:t>
            </w:r>
          </w:p>
        </w:tc>
        <w:tc>
          <w:tcPr>
            <w:tcW w:w="0" w:type="auto"/>
            <w:tcBorders>
              <w:top w:val="single" w:sz="4" w:space="0" w:color="auto"/>
            </w:tcBorders>
            <w:vAlign w:val="center"/>
          </w:tcPr>
          <w:p w14:paraId="41D1453A" w14:textId="54ABA2A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0.732547</w:t>
            </w:r>
          </w:p>
        </w:tc>
      </w:tr>
      <w:tr w:rsidR="006E0722" w14:paraId="7FCBAAEB" w14:textId="77777777" w:rsidTr="006E0722">
        <w:trPr>
          <w:trHeight w:val="20"/>
          <w:jc w:val="center"/>
        </w:trPr>
        <w:tc>
          <w:tcPr>
            <w:tcW w:w="0" w:type="auto"/>
            <w:vAlign w:val="center"/>
          </w:tcPr>
          <w:p w14:paraId="49E7CC09" w14:textId="543DDAC8" w:rsidR="00055FA0" w:rsidRPr="008D361B" w:rsidRDefault="00055FA0" w:rsidP="008D361B">
            <w:pPr>
              <w:pStyle w:val="Ttulo2"/>
              <w:spacing w:beforeLines="100" w:before="240" w:afterLines="100" w:after="240" w:line="240" w:lineRule="auto"/>
              <w:jc w:val="center"/>
              <w:rPr>
                <w:sz w:val="22"/>
                <w:szCs w:val="22"/>
              </w:rPr>
            </w:pPr>
            <w:r w:rsidRPr="008D361B">
              <w:rPr>
                <w:sz w:val="22"/>
                <w:szCs w:val="22"/>
              </w:rPr>
              <w:t>Rede Neural</w:t>
            </w:r>
          </w:p>
        </w:tc>
        <w:tc>
          <w:tcPr>
            <w:tcW w:w="0" w:type="auto"/>
            <w:vAlign w:val="center"/>
          </w:tcPr>
          <w:p w14:paraId="5C8B557A" w14:textId="578CF907"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0.707317</w:t>
            </w:r>
          </w:p>
        </w:tc>
        <w:tc>
          <w:tcPr>
            <w:tcW w:w="0" w:type="auto"/>
            <w:vAlign w:val="center"/>
          </w:tcPr>
          <w:p w14:paraId="685B0BD9" w14:textId="563A5922"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0.827153</w:t>
            </w:r>
          </w:p>
        </w:tc>
        <w:tc>
          <w:tcPr>
            <w:tcW w:w="0" w:type="auto"/>
            <w:vAlign w:val="center"/>
          </w:tcPr>
          <w:p w14:paraId="07E27E91" w14:textId="177A5428"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0.809699</w:t>
            </w:r>
          </w:p>
        </w:tc>
        <w:tc>
          <w:tcPr>
            <w:tcW w:w="0" w:type="auto"/>
            <w:vAlign w:val="center"/>
          </w:tcPr>
          <w:p w14:paraId="171E4863" w14:textId="4AFB3E19"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0.818333</w:t>
            </w:r>
          </w:p>
        </w:tc>
      </w:tr>
      <w:tr w:rsidR="006E0722" w14:paraId="152BB637" w14:textId="77777777" w:rsidTr="006E0722">
        <w:trPr>
          <w:trHeight w:val="20"/>
          <w:jc w:val="center"/>
        </w:trPr>
        <w:tc>
          <w:tcPr>
            <w:tcW w:w="0" w:type="auto"/>
            <w:vAlign w:val="center"/>
          </w:tcPr>
          <w:p w14:paraId="4368F8F9" w14:textId="3746D175" w:rsidR="00055FA0" w:rsidRPr="008D361B" w:rsidRDefault="00055FA0" w:rsidP="008D361B">
            <w:pPr>
              <w:pStyle w:val="Ttulo2"/>
              <w:spacing w:beforeLines="100" w:before="240" w:afterLines="100" w:after="240" w:line="240" w:lineRule="auto"/>
              <w:jc w:val="center"/>
              <w:rPr>
                <w:sz w:val="22"/>
                <w:szCs w:val="22"/>
              </w:rPr>
            </w:pPr>
            <w:proofErr w:type="spellStart"/>
            <w:r w:rsidRPr="008D361B">
              <w:rPr>
                <w:sz w:val="22"/>
                <w:szCs w:val="22"/>
              </w:rPr>
              <w:t>Random</w:t>
            </w:r>
            <w:proofErr w:type="spellEnd"/>
            <w:r w:rsidRPr="008D361B">
              <w:rPr>
                <w:sz w:val="22"/>
                <w:szCs w:val="22"/>
              </w:rPr>
              <w:t xml:space="preserve"> Forest</w:t>
            </w:r>
          </w:p>
        </w:tc>
        <w:tc>
          <w:tcPr>
            <w:tcW w:w="0" w:type="auto"/>
            <w:vAlign w:val="center"/>
          </w:tcPr>
          <w:p w14:paraId="2D244F2F" w14:textId="238A2E6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0.778755</w:t>
            </w:r>
          </w:p>
        </w:tc>
        <w:tc>
          <w:tcPr>
            <w:tcW w:w="0" w:type="auto"/>
            <w:vAlign w:val="center"/>
          </w:tcPr>
          <w:p w14:paraId="64FE9909" w14:textId="07241AA4"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0.767641</w:t>
            </w:r>
          </w:p>
        </w:tc>
        <w:tc>
          <w:tcPr>
            <w:tcW w:w="0" w:type="auto"/>
            <w:vAlign w:val="center"/>
          </w:tcPr>
          <w:p w14:paraId="1641DBBE" w14:textId="0F1EAF8B"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0.740476</w:t>
            </w:r>
          </w:p>
        </w:tc>
        <w:tc>
          <w:tcPr>
            <w:tcW w:w="0" w:type="auto"/>
            <w:vAlign w:val="center"/>
          </w:tcPr>
          <w:p w14:paraId="7797C9F5" w14:textId="2741102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0.735991</w:t>
            </w:r>
          </w:p>
        </w:tc>
      </w:tr>
      <w:tr w:rsidR="006E0722" w14:paraId="1B76AFF9" w14:textId="77777777" w:rsidTr="006E0722">
        <w:trPr>
          <w:trHeight w:val="20"/>
          <w:jc w:val="center"/>
        </w:trPr>
        <w:tc>
          <w:tcPr>
            <w:tcW w:w="0" w:type="auto"/>
            <w:vAlign w:val="center"/>
          </w:tcPr>
          <w:p w14:paraId="48FA1959" w14:textId="0C4C81C2" w:rsidR="00055FA0" w:rsidRPr="008D361B" w:rsidRDefault="00055FA0" w:rsidP="008D361B">
            <w:pPr>
              <w:pStyle w:val="Ttulo2"/>
              <w:spacing w:beforeLines="100" w:before="240" w:afterLines="100" w:after="240" w:line="240" w:lineRule="auto"/>
              <w:jc w:val="center"/>
              <w:rPr>
                <w:sz w:val="22"/>
                <w:szCs w:val="22"/>
              </w:rPr>
            </w:pPr>
            <w:proofErr w:type="spellStart"/>
            <w:r w:rsidRPr="008D361B">
              <w:rPr>
                <w:sz w:val="22"/>
                <w:szCs w:val="22"/>
              </w:rPr>
              <w:t>Support</w:t>
            </w:r>
            <w:proofErr w:type="spellEnd"/>
            <w:r w:rsidRPr="008D361B">
              <w:rPr>
                <w:sz w:val="22"/>
                <w:szCs w:val="22"/>
              </w:rPr>
              <w:t xml:space="preserve"> Vector </w:t>
            </w:r>
            <w:proofErr w:type="spellStart"/>
            <w:r w:rsidRPr="008D361B">
              <w:rPr>
                <w:sz w:val="22"/>
                <w:szCs w:val="22"/>
              </w:rPr>
              <w:t>Machine</w:t>
            </w:r>
            <w:proofErr w:type="spellEnd"/>
          </w:p>
        </w:tc>
        <w:tc>
          <w:tcPr>
            <w:tcW w:w="0" w:type="auto"/>
            <w:vAlign w:val="center"/>
          </w:tcPr>
          <w:p w14:paraId="3DAB3C1B" w14:textId="0616A6C1"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0.785348</w:t>
            </w:r>
          </w:p>
        </w:tc>
        <w:tc>
          <w:tcPr>
            <w:tcW w:w="0" w:type="auto"/>
            <w:vAlign w:val="center"/>
          </w:tcPr>
          <w:p w14:paraId="6D2DAA4D" w14:textId="2E07FF20"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0.875595</w:t>
            </w:r>
          </w:p>
        </w:tc>
        <w:tc>
          <w:tcPr>
            <w:tcW w:w="0" w:type="auto"/>
            <w:vAlign w:val="center"/>
          </w:tcPr>
          <w:p w14:paraId="0BEB4BA7" w14:textId="03D32D45"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0.690476</w:t>
            </w:r>
          </w:p>
        </w:tc>
        <w:tc>
          <w:tcPr>
            <w:tcW w:w="0" w:type="auto"/>
            <w:vAlign w:val="center"/>
          </w:tcPr>
          <w:p w14:paraId="5CC20CEC" w14:textId="577C5DD9"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0.721166</w:t>
            </w:r>
          </w:p>
        </w:tc>
      </w:tr>
      <w:tr w:rsidR="008D361B" w14:paraId="396C1BE2" w14:textId="77777777" w:rsidTr="006E0722">
        <w:trPr>
          <w:trHeight w:val="20"/>
          <w:jc w:val="center"/>
        </w:trPr>
        <w:tc>
          <w:tcPr>
            <w:tcW w:w="0" w:type="auto"/>
            <w:tcBorders>
              <w:bottom w:val="single" w:sz="18" w:space="0" w:color="auto"/>
            </w:tcBorders>
            <w:vAlign w:val="center"/>
          </w:tcPr>
          <w:p w14:paraId="3349AF10" w14:textId="27D56FAD" w:rsidR="00055FA0" w:rsidRPr="008D361B" w:rsidRDefault="00055FA0" w:rsidP="008D361B">
            <w:pPr>
              <w:pStyle w:val="Ttulo2"/>
              <w:spacing w:beforeLines="100" w:before="240" w:afterLines="100" w:after="240" w:line="240" w:lineRule="auto"/>
              <w:jc w:val="center"/>
              <w:rPr>
                <w:sz w:val="22"/>
                <w:szCs w:val="22"/>
              </w:rPr>
            </w:pPr>
            <w:proofErr w:type="spellStart"/>
            <w:r w:rsidRPr="008D361B">
              <w:rPr>
                <w:sz w:val="22"/>
                <w:szCs w:val="22"/>
              </w:rPr>
              <w:t>XBoost</w:t>
            </w:r>
            <w:proofErr w:type="spellEnd"/>
            <w:r w:rsidRPr="008D361B">
              <w:rPr>
                <w:sz w:val="22"/>
                <w:szCs w:val="22"/>
              </w:rPr>
              <w:t xml:space="preserve"> </w:t>
            </w:r>
            <w:proofErr w:type="spellStart"/>
            <w:r w:rsidRPr="008D361B">
              <w:rPr>
                <w:sz w:val="22"/>
                <w:szCs w:val="22"/>
              </w:rPr>
              <w:t>Classifier</w:t>
            </w:r>
            <w:proofErr w:type="spellEnd"/>
          </w:p>
        </w:tc>
        <w:tc>
          <w:tcPr>
            <w:tcW w:w="0" w:type="auto"/>
            <w:tcBorders>
              <w:bottom w:val="single" w:sz="18" w:space="0" w:color="auto"/>
            </w:tcBorders>
            <w:vAlign w:val="center"/>
          </w:tcPr>
          <w:p w14:paraId="2CCDB6DB" w14:textId="592926F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0.808635</w:t>
            </w:r>
          </w:p>
        </w:tc>
        <w:tc>
          <w:tcPr>
            <w:tcW w:w="0" w:type="auto"/>
            <w:tcBorders>
              <w:bottom w:val="single" w:sz="18" w:space="0" w:color="auto"/>
            </w:tcBorders>
            <w:vAlign w:val="center"/>
          </w:tcPr>
          <w:p w14:paraId="6AECB251" w14:textId="1AC9E453"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0.808065</w:t>
            </w:r>
          </w:p>
        </w:tc>
        <w:tc>
          <w:tcPr>
            <w:tcW w:w="0" w:type="auto"/>
            <w:tcBorders>
              <w:bottom w:val="single" w:sz="18" w:space="0" w:color="auto"/>
            </w:tcBorders>
            <w:vAlign w:val="center"/>
          </w:tcPr>
          <w:p w14:paraId="1581C790" w14:textId="4E48F5E7"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0.804701</w:t>
            </w:r>
          </w:p>
        </w:tc>
        <w:tc>
          <w:tcPr>
            <w:tcW w:w="0" w:type="auto"/>
            <w:tcBorders>
              <w:bottom w:val="single" w:sz="18" w:space="0" w:color="auto"/>
            </w:tcBorders>
            <w:vAlign w:val="center"/>
          </w:tcPr>
          <w:p w14:paraId="2ED195C9" w14:textId="600E9022"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0.789293</w:t>
            </w:r>
          </w:p>
        </w:tc>
      </w:tr>
    </w:tbl>
    <w:p w14:paraId="098780BF" w14:textId="218DAAF5" w:rsidR="005A4735" w:rsidRPr="005A4735" w:rsidRDefault="005A4735" w:rsidP="009407A2">
      <w:pPr>
        <w:pStyle w:val="Ttulo2"/>
        <w:spacing w:beforeLines="100" w:before="240" w:afterLines="100" w:after="240"/>
      </w:pPr>
      <w:r w:rsidRPr="00BB2A86">
        <w:rPr>
          <w:highlight w:val="yellow"/>
        </w:rPr>
        <w:t>DISCUSSÃO COM THRESHOLD MODIFICADO (NÃO 0,5) – MELHOR RESULTADO XBOOST</w:t>
      </w:r>
    </w:p>
    <w:p w14:paraId="2D73E483" w14:textId="59ECE3B2" w:rsidR="00BB2A86" w:rsidRPr="00BB2A86" w:rsidRDefault="00BB2A86" w:rsidP="009407A2">
      <w:pPr>
        <w:pStyle w:val="Ttulo2"/>
        <w:spacing w:beforeLines="100" w:before="240" w:afterLines="100" w:after="240"/>
        <w:rPr>
          <w:highlight w:val="yellow"/>
        </w:rPr>
      </w:pPr>
      <w:r w:rsidRPr="00BB2A86">
        <w:rPr>
          <w:highlight w:val="yellow"/>
        </w:rPr>
        <w:t xml:space="preserve">DISCUSSÃO RESULTADOS </w:t>
      </w:r>
      <w:r w:rsidR="005A4735">
        <w:rPr>
          <w:highlight w:val="yellow"/>
        </w:rPr>
        <w:t xml:space="preserve">GERAIS, UTILIZADE E APLICAÇÃO EM </w:t>
      </w:r>
      <w:r w:rsidR="00F33C79">
        <w:rPr>
          <w:highlight w:val="yellow"/>
        </w:rPr>
        <w:t>SISTEMA REAL</w:t>
      </w:r>
    </w:p>
    <w:p w14:paraId="53AEF498" w14:textId="337D4F31" w:rsidR="004F59C2" w:rsidRPr="004F59C2" w:rsidRDefault="00BB4CCD" w:rsidP="0096682B">
      <w:pPr>
        <w:pStyle w:val="Ttulo1"/>
      </w:pPr>
      <w:r w:rsidRPr="004F59C2">
        <w:t xml:space="preserve">4 </w:t>
      </w:r>
      <w:r w:rsidR="008F057F" w:rsidRPr="004F59C2">
        <w:t>C</w:t>
      </w:r>
      <w:r w:rsidR="009B3154" w:rsidRPr="004F59C2">
        <w:t xml:space="preserve">onclusões </w:t>
      </w:r>
    </w:p>
    <w:p w14:paraId="4DD70B91" w14:textId="77777777" w:rsidR="008F057F" w:rsidRPr="00644A34" w:rsidRDefault="008F057F" w:rsidP="00494F3A"/>
    <w:p w14:paraId="4DE38CC5" w14:textId="77777777" w:rsidR="00697D31" w:rsidRPr="004F59C2" w:rsidRDefault="009B3154" w:rsidP="0096682B">
      <w:pPr>
        <w:pStyle w:val="Ttulo1"/>
      </w:pPr>
      <w:r w:rsidRPr="004F59C2">
        <w:t xml:space="preserve">5 Agradecimentos </w:t>
      </w:r>
    </w:p>
    <w:p w14:paraId="6A382852" w14:textId="64B8B2E5" w:rsidR="00146CB5" w:rsidRDefault="009B3154" w:rsidP="0096682B">
      <w:pPr>
        <w:pStyle w:val="Ttulo1"/>
      </w:pPr>
      <w:r w:rsidRPr="004F59C2">
        <w:t xml:space="preserve">6 </w:t>
      </w:r>
      <w:r w:rsidR="00E46636" w:rsidRPr="004F59C2">
        <w:t>R</w:t>
      </w:r>
      <w:r w:rsidRPr="004F59C2">
        <w:t>eferências</w:t>
      </w:r>
      <w:r w:rsidR="00CA7B1F" w:rsidRPr="004F59C2">
        <w:t xml:space="preserve"> </w:t>
      </w:r>
    </w:p>
    <w:p w14:paraId="197FB18F" w14:textId="02981117" w:rsidR="00386774" w:rsidRPr="00644A34" w:rsidRDefault="00386774" w:rsidP="00494F3A">
      <w:pPr>
        <w:pStyle w:val="Ttulo1"/>
      </w:pPr>
      <w:r w:rsidRPr="00644A34">
        <w:t>ANEXOS (utilize caso necessário)</w:t>
      </w:r>
    </w:p>
    <w:p w14:paraId="52CB70F9" w14:textId="77777777" w:rsidR="00E27D08" w:rsidRPr="00644A34" w:rsidRDefault="00E27D08" w:rsidP="00E27D08">
      <w:r w:rsidRPr="00644A34">
        <w:t>APÊNDICES (utilize caso necessário)</w:t>
      </w:r>
    </w:p>
    <w:p w14:paraId="61B9D8DF" w14:textId="77777777" w:rsidR="00386774" w:rsidRPr="00644A34" w:rsidRDefault="00386774" w:rsidP="00494F3A"/>
    <w:p w14:paraId="1ECEC604" w14:textId="77777777" w:rsidR="00BD3CC1" w:rsidRPr="00644A34" w:rsidRDefault="00BD3CC1" w:rsidP="00494F3A">
      <w:pPr>
        <w:pStyle w:val="Ttulo1"/>
      </w:pPr>
      <w:r w:rsidRPr="00644A34">
        <w:t>ANEXO 1</w:t>
      </w:r>
      <w:r w:rsidR="006262E6" w:rsidRPr="00644A34">
        <w:t xml:space="preserve"> – Unidades </w:t>
      </w:r>
    </w:p>
    <w:p w14:paraId="6AAB9916" w14:textId="1ED45AB3" w:rsidR="006262E6" w:rsidRPr="00644A34" w:rsidRDefault="006262E6" w:rsidP="00494F3A">
      <w:pPr>
        <w:pStyle w:val="Ttulo1"/>
      </w:pPr>
      <w:r w:rsidRPr="00644A34">
        <w:lastRenderedPageBreak/>
        <w:t>Anexo 2 - Abreviaturas</w:t>
      </w:r>
    </w:p>
    <w:sectPr w:rsidR="006262E6" w:rsidRPr="00644A34" w:rsidSect="00914C61">
      <w:headerReference w:type="default" r:id="rId19"/>
      <w:footerReference w:type="default" r:id="rId20"/>
      <w:footnotePr>
        <w:numFmt w:val="lowerLetter"/>
      </w:footnotePr>
      <w:endnotePr>
        <w:numFmt w:val="decimal"/>
      </w:endnotePr>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0565D" w14:textId="77777777" w:rsidR="008B2BE4" w:rsidRPr="00F90387" w:rsidRDefault="008B2BE4" w:rsidP="00494F3A">
      <w:pPr>
        <w:pStyle w:val="Rodap"/>
      </w:pPr>
    </w:p>
    <w:p w14:paraId="010DE9A8" w14:textId="77777777" w:rsidR="008B2BE4" w:rsidRDefault="008B2BE4" w:rsidP="00494F3A"/>
  </w:endnote>
  <w:endnote w:type="continuationSeparator" w:id="0">
    <w:p w14:paraId="07D4353D" w14:textId="77777777" w:rsidR="008B2BE4" w:rsidRDefault="008B2BE4" w:rsidP="00494F3A"/>
    <w:p w14:paraId="730B1C1E" w14:textId="77777777" w:rsidR="008B2BE4" w:rsidRDefault="008B2BE4" w:rsidP="00494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8581" w14:textId="77777777" w:rsidR="004425E5" w:rsidRDefault="004425E5" w:rsidP="00494F3A">
    <w:pPr>
      <w:pStyle w:val="Rodap"/>
      <w:jc w:val="right"/>
    </w:pPr>
    <w:r>
      <w:fldChar w:fldCharType="begin"/>
    </w:r>
    <w:r>
      <w:instrText>PAGE   \* MERGEFORMAT</w:instrText>
    </w:r>
    <w:r>
      <w:fldChar w:fldCharType="separate"/>
    </w:r>
    <w:r>
      <w:rPr>
        <w:noProof/>
      </w:rPr>
      <w:t>1</w:t>
    </w:r>
    <w:r>
      <w:fldChar w:fldCharType="end"/>
    </w:r>
  </w:p>
  <w:p w14:paraId="539E7A9B" w14:textId="77777777" w:rsidR="004425E5" w:rsidRDefault="004425E5" w:rsidP="00092389">
    <w:pPr>
      <w:pStyle w:val="Rodap"/>
    </w:pPr>
    <w:r>
      <w:t>Revisado em: 24/01/2019</w:t>
    </w:r>
  </w:p>
  <w:p w14:paraId="01D276DC" w14:textId="77777777" w:rsidR="004425E5" w:rsidRDefault="004425E5" w:rsidP="00494F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5CEBE" w14:textId="77777777" w:rsidR="008B2BE4" w:rsidRDefault="008B2BE4" w:rsidP="00494F3A">
      <w:r>
        <w:separator/>
      </w:r>
    </w:p>
    <w:p w14:paraId="2989136F" w14:textId="77777777" w:rsidR="008B2BE4" w:rsidRDefault="008B2BE4" w:rsidP="00494F3A"/>
  </w:footnote>
  <w:footnote w:type="continuationSeparator" w:id="0">
    <w:p w14:paraId="50E97EAA" w14:textId="77777777" w:rsidR="008B2BE4" w:rsidRDefault="008B2BE4" w:rsidP="00494F3A">
      <w:r>
        <w:continuationSeparator/>
      </w:r>
    </w:p>
    <w:p w14:paraId="28AD15ED" w14:textId="77777777" w:rsidR="008B2BE4" w:rsidRDefault="008B2BE4" w:rsidP="00494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5339" w14:textId="77777777" w:rsidR="004425E5" w:rsidRDefault="004425E5" w:rsidP="00494F3A">
    <w:pPr>
      <w:pStyle w:val="Cabealho"/>
    </w:pPr>
    <w:r>
      <w:t>Revista IPT: Tecnologia e Inovação</w:t>
    </w:r>
  </w:p>
  <w:p w14:paraId="181875D2" w14:textId="77777777" w:rsidR="004425E5" w:rsidRPr="002B76D0" w:rsidRDefault="004425E5" w:rsidP="00494F3A">
    <w:pPr>
      <w:pStyle w:val="Cabealho"/>
    </w:pPr>
    <w:r>
      <w:t>Artigo técnico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547"/>
    <w:multiLevelType w:val="hybridMultilevel"/>
    <w:tmpl w:val="E9C86568"/>
    <w:lvl w:ilvl="0" w:tplc="8318959C">
      <w:start w:val="1"/>
      <w:numFmt w:val="bullet"/>
      <w:lvlText w:val=""/>
      <w:lvlJc w:val="center"/>
      <w:pPr>
        <w:ind w:left="1287" w:hanging="360"/>
      </w:pPr>
      <w:rPr>
        <w:rFonts w:ascii="Symbol" w:hAnsi="Symbol"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3A328C2"/>
    <w:multiLevelType w:val="hybridMultilevel"/>
    <w:tmpl w:val="A762EDAE"/>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9C50ED"/>
    <w:multiLevelType w:val="hybridMultilevel"/>
    <w:tmpl w:val="B98A9D48"/>
    <w:lvl w:ilvl="0" w:tplc="04160017">
      <w:start w:val="1"/>
      <w:numFmt w:val="lowerLetter"/>
      <w:lvlText w:val="%1)"/>
      <w:lvlJc w:val="left"/>
      <w:pPr>
        <w:ind w:left="1287" w:hanging="360"/>
      </w:pPr>
      <w:rPr>
        <w:rFonts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15:restartNumberingAfterBreak="0">
    <w:nsid w:val="08C64131"/>
    <w:multiLevelType w:val="hybridMultilevel"/>
    <w:tmpl w:val="54768982"/>
    <w:lvl w:ilvl="0" w:tplc="B8E84320">
      <w:start w:val="1"/>
      <w:numFmt w:val="bullet"/>
      <w:lvlText w:val=""/>
      <w:lvlJc w:val="left"/>
      <w:pPr>
        <w:tabs>
          <w:tab w:val="num" w:pos="720"/>
        </w:tabs>
        <w:ind w:left="720" w:hanging="360"/>
      </w:pPr>
      <w:rPr>
        <w:rFonts w:ascii="Symbol" w:hAnsi="Symbol" w:hint="default"/>
      </w:rPr>
    </w:lvl>
    <w:lvl w:ilvl="1" w:tplc="76FE6EAE" w:tentative="1">
      <w:start w:val="1"/>
      <w:numFmt w:val="bullet"/>
      <w:lvlText w:val=""/>
      <w:lvlJc w:val="left"/>
      <w:pPr>
        <w:tabs>
          <w:tab w:val="num" w:pos="1440"/>
        </w:tabs>
        <w:ind w:left="1440" w:hanging="360"/>
      </w:pPr>
      <w:rPr>
        <w:rFonts w:ascii="Symbol" w:hAnsi="Symbol" w:hint="default"/>
      </w:rPr>
    </w:lvl>
    <w:lvl w:ilvl="2" w:tplc="60B8D2BE" w:tentative="1">
      <w:start w:val="1"/>
      <w:numFmt w:val="bullet"/>
      <w:lvlText w:val=""/>
      <w:lvlJc w:val="left"/>
      <w:pPr>
        <w:tabs>
          <w:tab w:val="num" w:pos="2160"/>
        </w:tabs>
        <w:ind w:left="2160" w:hanging="360"/>
      </w:pPr>
      <w:rPr>
        <w:rFonts w:ascii="Symbol" w:hAnsi="Symbol" w:hint="default"/>
      </w:rPr>
    </w:lvl>
    <w:lvl w:ilvl="3" w:tplc="4AF2AE46" w:tentative="1">
      <w:start w:val="1"/>
      <w:numFmt w:val="bullet"/>
      <w:lvlText w:val=""/>
      <w:lvlJc w:val="left"/>
      <w:pPr>
        <w:tabs>
          <w:tab w:val="num" w:pos="2880"/>
        </w:tabs>
        <w:ind w:left="2880" w:hanging="360"/>
      </w:pPr>
      <w:rPr>
        <w:rFonts w:ascii="Symbol" w:hAnsi="Symbol" w:hint="default"/>
      </w:rPr>
    </w:lvl>
    <w:lvl w:ilvl="4" w:tplc="2F9AB5CA" w:tentative="1">
      <w:start w:val="1"/>
      <w:numFmt w:val="bullet"/>
      <w:lvlText w:val=""/>
      <w:lvlJc w:val="left"/>
      <w:pPr>
        <w:tabs>
          <w:tab w:val="num" w:pos="3600"/>
        </w:tabs>
        <w:ind w:left="3600" w:hanging="360"/>
      </w:pPr>
      <w:rPr>
        <w:rFonts w:ascii="Symbol" w:hAnsi="Symbol" w:hint="default"/>
      </w:rPr>
    </w:lvl>
    <w:lvl w:ilvl="5" w:tplc="A8FEBED6" w:tentative="1">
      <w:start w:val="1"/>
      <w:numFmt w:val="bullet"/>
      <w:lvlText w:val=""/>
      <w:lvlJc w:val="left"/>
      <w:pPr>
        <w:tabs>
          <w:tab w:val="num" w:pos="4320"/>
        </w:tabs>
        <w:ind w:left="4320" w:hanging="360"/>
      </w:pPr>
      <w:rPr>
        <w:rFonts w:ascii="Symbol" w:hAnsi="Symbol" w:hint="default"/>
      </w:rPr>
    </w:lvl>
    <w:lvl w:ilvl="6" w:tplc="D2DCEE62" w:tentative="1">
      <w:start w:val="1"/>
      <w:numFmt w:val="bullet"/>
      <w:lvlText w:val=""/>
      <w:lvlJc w:val="left"/>
      <w:pPr>
        <w:tabs>
          <w:tab w:val="num" w:pos="5040"/>
        </w:tabs>
        <w:ind w:left="5040" w:hanging="360"/>
      </w:pPr>
      <w:rPr>
        <w:rFonts w:ascii="Symbol" w:hAnsi="Symbol" w:hint="default"/>
      </w:rPr>
    </w:lvl>
    <w:lvl w:ilvl="7" w:tplc="EDC2F146" w:tentative="1">
      <w:start w:val="1"/>
      <w:numFmt w:val="bullet"/>
      <w:lvlText w:val=""/>
      <w:lvlJc w:val="left"/>
      <w:pPr>
        <w:tabs>
          <w:tab w:val="num" w:pos="5760"/>
        </w:tabs>
        <w:ind w:left="5760" w:hanging="360"/>
      </w:pPr>
      <w:rPr>
        <w:rFonts w:ascii="Symbol" w:hAnsi="Symbol" w:hint="default"/>
      </w:rPr>
    </w:lvl>
    <w:lvl w:ilvl="8" w:tplc="ABCAE4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959561B"/>
    <w:multiLevelType w:val="hybridMultilevel"/>
    <w:tmpl w:val="2918E666"/>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4124E"/>
    <w:multiLevelType w:val="hybridMultilevel"/>
    <w:tmpl w:val="F19A321A"/>
    <w:lvl w:ilvl="0" w:tplc="4942E524">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1C0A7C"/>
    <w:multiLevelType w:val="hybridMultilevel"/>
    <w:tmpl w:val="84507516"/>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821051"/>
    <w:multiLevelType w:val="hybridMultilevel"/>
    <w:tmpl w:val="75E8B8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F1794A"/>
    <w:multiLevelType w:val="hybridMultilevel"/>
    <w:tmpl w:val="E17E4B74"/>
    <w:lvl w:ilvl="0" w:tplc="960E2D0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F94439"/>
    <w:multiLevelType w:val="hybridMultilevel"/>
    <w:tmpl w:val="1250EE06"/>
    <w:lvl w:ilvl="0" w:tplc="FD78847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972E2A"/>
    <w:multiLevelType w:val="hybridMultilevel"/>
    <w:tmpl w:val="4BA21F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5C118E"/>
    <w:multiLevelType w:val="hybridMultilevel"/>
    <w:tmpl w:val="46E88A82"/>
    <w:lvl w:ilvl="0" w:tplc="7736F2E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1CB1D0A"/>
    <w:multiLevelType w:val="hybridMultilevel"/>
    <w:tmpl w:val="10A02F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D67445"/>
    <w:multiLevelType w:val="hybridMultilevel"/>
    <w:tmpl w:val="503C79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131B4C"/>
    <w:multiLevelType w:val="multilevel"/>
    <w:tmpl w:val="C0CA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90B69"/>
    <w:multiLevelType w:val="hybridMultilevel"/>
    <w:tmpl w:val="6C30FE3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53E42B4"/>
    <w:multiLevelType w:val="hybridMultilevel"/>
    <w:tmpl w:val="5614D9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80B331B"/>
    <w:multiLevelType w:val="multilevel"/>
    <w:tmpl w:val="06B6C348"/>
    <w:lvl w:ilvl="0">
      <w:start w:val="1"/>
      <w:numFmt w:val="bullet"/>
      <w:lvlText w:val=""/>
      <w:lvlJc w:val="left"/>
      <w:pPr>
        <w:ind w:left="390" w:hanging="390"/>
      </w:pPr>
      <w:rPr>
        <w:rFonts w:ascii="Symbol" w:hAnsi="Symbol" w:hint="default"/>
      </w:rPr>
    </w:lvl>
    <w:lvl w:ilvl="1">
      <w:start w:val="1"/>
      <w:numFmt w:val="bullet"/>
      <w:lvlText w:val=""/>
      <w:lvlJc w:val="left"/>
      <w:pPr>
        <w:ind w:left="282" w:hanging="390"/>
      </w:pPr>
      <w:rPr>
        <w:rFonts w:ascii="Symbol" w:hAnsi="Symbol" w:hint="default"/>
      </w:rPr>
    </w:lvl>
    <w:lvl w:ilvl="2">
      <w:start w:val="1"/>
      <w:numFmt w:val="decimal"/>
      <w:lvlText w:val="%1.%2.%3"/>
      <w:lvlJc w:val="left"/>
      <w:pPr>
        <w:ind w:left="504" w:hanging="72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792" w:hanging="1440"/>
      </w:pPr>
      <w:rPr>
        <w:rFonts w:hint="default"/>
      </w:rPr>
    </w:lvl>
    <w:lvl w:ilvl="7">
      <w:start w:val="1"/>
      <w:numFmt w:val="decimal"/>
      <w:lvlText w:val="%1.%2.%3.%4.%5.%6.%7.%8"/>
      <w:lvlJc w:val="left"/>
      <w:pPr>
        <w:ind w:left="684" w:hanging="1440"/>
      </w:pPr>
      <w:rPr>
        <w:rFonts w:hint="default"/>
      </w:rPr>
    </w:lvl>
    <w:lvl w:ilvl="8">
      <w:start w:val="1"/>
      <w:numFmt w:val="decimal"/>
      <w:lvlText w:val="%1.%2.%3.%4.%5.%6.%7.%8.%9"/>
      <w:lvlJc w:val="left"/>
      <w:pPr>
        <w:ind w:left="936" w:hanging="1800"/>
      </w:pPr>
      <w:rPr>
        <w:rFonts w:hint="default"/>
      </w:rPr>
    </w:lvl>
  </w:abstractNum>
  <w:abstractNum w:abstractNumId="18" w15:restartNumberingAfterBreak="0">
    <w:nsid w:val="3EF57B34"/>
    <w:multiLevelType w:val="hybridMultilevel"/>
    <w:tmpl w:val="97145574"/>
    <w:lvl w:ilvl="0" w:tplc="707E22CE">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1EB0F82"/>
    <w:multiLevelType w:val="hybridMultilevel"/>
    <w:tmpl w:val="52969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2544B12"/>
    <w:multiLevelType w:val="hybridMultilevel"/>
    <w:tmpl w:val="72BAD1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4C735E"/>
    <w:multiLevelType w:val="hybridMultilevel"/>
    <w:tmpl w:val="4D9CE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88C60F4"/>
    <w:multiLevelType w:val="hybridMultilevel"/>
    <w:tmpl w:val="DC9253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E0027AD"/>
    <w:multiLevelType w:val="hybridMultilevel"/>
    <w:tmpl w:val="C4F219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49104DB"/>
    <w:multiLevelType w:val="hybridMultilevel"/>
    <w:tmpl w:val="0EB0B5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B0D40FF"/>
    <w:multiLevelType w:val="hybridMultilevel"/>
    <w:tmpl w:val="8A3E07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7C38DA"/>
    <w:multiLevelType w:val="hybridMultilevel"/>
    <w:tmpl w:val="A12A7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E57B46"/>
    <w:multiLevelType w:val="hybridMultilevel"/>
    <w:tmpl w:val="EA42A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B7116C"/>
    <w:multiLevelType w:val="multilevel"/>
    <w:tmpl w:val="FA54FF38"/>
    <w:lvl w:ilvl="0">
      <w:start w:val="1"/>
      <w:numFmt w:val="decimal"/>
      <w:lvlText w:val="%1."/>
      <w:lvlJc w:val="left"/>
      <w:pPr>
        <w:ind w:left="503" w:hanging="503"/>
      </w:pPr>
      <w:rPr>
        <w:rFonts w:hint="default"/>
      </w:rPr>
    </w:lvl>
    <w:lvl w:ilvl="1">
      <w:start w:val="1"/>
      <w:numFmt w:val="decimal"/>
      <w:lvlText w:val="%1.%2)"/>
      <w:lvlJc w:val="left"/>
      <w:pPr>
        <w:ind w:left="1426" w:hanging="72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4264" w:hanging="144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6036" w:hanging="1800"/>
      </w:pPr>
      <w:rPr>
        <w:rFonts w:hint="default"/>
      </w:rPr>
    </w:lvl>
    <w:lvl w:ilvl="7">
      <w:start w:val="1"/>
      <w:numFmt w:val="decimal"/>
      <w:lvlText w:val="%1.%2)%3.%4.%5.%6.%7.%8."/>
      <w:lvlJc w:val="left"/>
      <w:pPr>
        <w:ind w:left="7102" w:hanging="2160"/>
      </w:pPr>
      <w:rPr>
        <w:rFonts w:hint="default"/>
      </w:rPr>
    </w:lvl>
    <w:lvl w:ilvl="8">
      <w:start w:val="1"/>
      <w:numFmt w:val="decimal"/>
      <w:lvlText w:val="%1.%2)%3.%4.%5.%6.%7.%8.%9."/>
      <w:lvlJc w:val="left"/>
      <w:pPr>
        <w:ind w:left="7808" w:hanging="2160"/>
      </w:pPr>
      <w:rPr>
        <w:rFonts w:hint="default"/>
      </w:rPr>
    </w:lvl>
  </w:abstractNum>
  <w:abstractNum w:abstractNumId="29" w15:restartNumberingAfterBreak="0">
    <w:nsid w:val="6D7439E8"/>
    <w:multiLevelType w:val="hybridMultilevel"/>
    <w:tmpl w:val="8828017A"/>
    <w:lvl w:ilvl="0" w:tplc="3B2EC5A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917681"/>
    <w:multiLevelType w:val="hybridMultilevel"/>
    <w:tmpl w:val="BB6CC6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3DB7695"/>
    <w:multiLevelType w:val="hybridMultilevel"/>
    <w:tmpl w:val="E2BE3FA8"/>
    <w:lvl w:ilvl="0" w:tplc="872C0D2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AE0011"/>
    <w:multiLevelType w:val="hybridMultilevel"/>
    <w:tmpl w:val="5A40E61C"/>
    <w:lvl w:ilvl="0" w:tplc="82BAAE62">
      <w:start w:val="1"/>
      <w:numFmt w:val="decimal"/>
      <w:lvlText w:val="%1)"/>
      <w:lvlJc w:val="left"/>
      <w:pPr>
        <w:ind w:left="1066" w:hanging="360"/>
      </w:pPr>
      <w:rPr>
        <w:rFonts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33" w15:restartNumberingAfterBreak="0">
    <w:nsid w:val="7DB90173"/>
    <w:multiLevelType w:val="hybridMultilevel"/>
    <w:tmpl w:val="C9A44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10"/>
  </w:num>
  <w:num w:numId="5">
    <w:abstractNumId w:val="6"/>
  </w:num>
  <w:num w:numId="6">
    <w:abstractNumId w:val="15"/>
  </w:num>
  <w:num w:numId="7">
    <w:abstractNumId w:val="12"/>
  </w:num>
  <w:num w:numId="8">
    <w:abstractNumId w:val="25"/>
  </w:num>
  <w:num w:numId="9">
    <w:abstractNumId w:val="22"/>
  </w:num>
  <w:num w:numId="10">
    <w:abstractNumId w:val="13"/>
  </w:num>
  <w:num w:numId="11">
    <w:abstractNumId w:val="16"/>
  </w:num>
  <w:num w:numId="12">
    <w:abstractNumId w:val="11"/>
  </w:num>
  <w:num w:numId="13">
    <w:abstractNumId w:val="9"/>
  </w:num>
  <w:num w:numId="14">
    <w:abstractNumId w:val="31"/>
  </w:num>
  <w:num w:numId="15">
    <w:abstractNumId w:val="29"/>
  </w:num>
  <w:num w:numId="16">
    <w:abstractNumId w:val="20"/>
  </w:num>
  <w:num w:numId="17">
    <w:abstractNumId w:val="30"/>
  </w:num>
  <w:num w:numId="18">
    <w:abstractNumId w:val="23"/>
  </w:num>
  <w:num w:numId="19">
    <w:abstractNumId w:val="8"/>
  </w:num>
  <w:num w:numId="20">
    <w:abstractNumId w:val="1"/>
  </w:num>
  <w:num w:numId="21">
    <w:abstractNumId w:val="4"/>
  </w:num>
  <w:num w:numId="22">
    <w:abstractNumId w:val="18"/>
  </w:num>
  <w:num w:numId="23">
    <w:abstractNumId w:val="5"/>
  </w:num>
  <w:num w:numId="24">
    <w:abstractNumId w:val="17"/>
  </w:num>
  <w:num w:numId="25">
    <w:abstractNumId w:val="19"/>
  </w:num>
  <w:num w:numId="26">
    <w:abstractNumId w:val="0"/>
  </w:num>
  <w:num w:numId="27">
    <w:abstractNumId w:val="2"/>
  </w:num>
  <w:num w:numId="28">
    <w:abstractNumId w:val="21"/>
  </w:num>
  <w:num w:numId="29">
    <w:abstractNumId w:val="33"/>
  </w:num>
  <w:num w:numId="30">
    <w:abstractNumId w:val="27"/>
  </w:num>
  <w:num w:numId="31">
    <w:abstractNumId w:val="26"/>
  </w:num>
  <w:num w:numId="32">
    <w:abstractNumId w:val="7"/>
  </w:num>
  <w:num w:numId="33">
    <w:abstractNumId w:val="2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D5"/>
    <w:rsid w:val="00003DEE"/>
    <w:rsid w:val="00003E26"/>
    <w:rsid w:val="0000461D"/>
    <w:rsid w:val="00005D4F"/>
    <w:rsid w:val="0000703A"/>
    <w:rsid w:val="00007423"/>
    <w:rsid w:val="000079B9"/>
    <w:rsid w:val="0001026F"/>
    <w:rsid w:val="00013A78"/>
    <w:rsid w:val="0001741E"/>
    <w:rsid w:val="0002074F"/>
    <w:rsid w:val="00021997"/>
    <w:rsid w:val="000222A2"/>
    <w:rsid w:val="00025814"/>
    <w:rsid w:val="000315E9"/>
    <w:rsid w:val="0003238A"/>
    <w:rsid w:val="00032478"/>
    <w:rsid w:val="00033132"/>
    <w:rsid w:val="00033EE4"/>
    <w:rsid w:val="000348D0"/>
    <w:rsid w:val="00034B8D"/>
    <w:rsid w:val="000355A5"/>
    <w:rsid w:val="00035A47"/>
    <w:rsid w:val="00036239"/>
    <w:rsid w:val="0003648E"/>
    <w:rsid w:val="00040132"/>
    <w:rsid w:val="00040D18"/>
    <w:rsid w:val="00042592"/>
    <w:rsid w:val="0004391D"/>
    <w:rsid w:val="00043AC4"/>
    <w:rsid w:val="00043F9E"/>
    <w:rsid w:val="0004424D"/>
    <w:rsid w:val="000445DA"/>
    <w:rsid w:val="00044D1A"/>
    <w:rsid w:val="000459E5"/>
    <w:rsid w:val="00046271"/>
    <w:rsid w:val="0005114A"/>
    <w:rsid w:val="00053177"/>
    <w:rsid w:val="00053F30"/>
    <w:rsid w:val="00055FA0"/>
    <w:rsid w:val="000610A3"/>
    <w:rsid w:val="000626B1"/>
    <w:rsid w:val="00063067"/>
    <w:rsid w:val="00063A27"/>
    <w:rsid w:val="0006497E"/>
    <w:rsid w:val="00064CDF"/>
    <w:rsid w:val="00064F27"/>
    <w:rsid w:val="0006678F"/>
    <w:rsid w:val="00070297"/>
    <w:rsid w:val="00073A7A"/>
    <w:rsid w:val="00075D0F"/>
    <w:rsid w:val="0007657B"/>
    <w:rsid w:val="000765F6"/>
    <w:rsid w:val="00077966"/>
    <w:rsid w:val="0008203D"/>
    <w:rsid w:val="00082776"/>
    <w:rsid w:val="00084DF8"/>
    <w:rsid w:val="00085C0D"/>
    <w:rsid w:val="0008768D"/>
    <w:rsid w:val="0009202B"/>
    <w:rsid w:val="00092389"/>
    <w:rsid w:val="00096900"/>
    <w:rsid w:val="000977B3"/>
    <w:rsid w:val="000A0122"/>
    <w:rsid w:val="000A45E9"/>
    <w:rsid w:val="000A672C"/>
    <w:rsid w:val="000A6CCA"/>
    <w:rsid w:val="000B121A"/>
    <w:rsid w:val="000B2E32"/>
    <w:rsid w:val="000B2F0A"/>
    <w:rsid w:val="000B34F4"/>
    <w:rsid w:val="000B3CDB"/>
    <w:rsid w:val="000B49C3"/>
    <w:rsid w:val="000B5026"/>
    <w:rsid w:val="000B575D"/>
    <w:rsid w:val="000B68E1"/>
    <w:rsid w:val="000B70AA"/>
    <w:rsid w:val="000B757C"/>
    <w:rsid w:val="000C23E4"/>
    <w:rsid w:val="000C4DA7"/>
    <w:rsid w:val="000C6091"/>
    <w:rsid w:val="000C7B0E"/>
    <w:rsid w:val="000D2976"/>
    <w:rsid w:val="000D4B02"/>
    <w:rsid w:val="000D66DF"/>
    <w:rsid w:val="000E2CC1"/>
    <w:rsid w:val="000E5EB2"/>
    <w:rsid w:val="000E6C5D"/>
    <w:rsid w:val="000F0C9A"/>
    <w:rsid w:val="000F3EB8"/>
    <w:rsid w:val="000F61D4"/>
    <w:rsid w:val="000F759E"/>
    <w:rsid w:val="001000FC"/>
    <w:rsid w:val="00102232"/>
    <w:rsid w:val="00106B59"/>
    <w:rsid w:val="00107CDB"/>
    <w:rsid w:val="00110A9D"/>
    <w:rsid w:val="001114AA"/>
    <w:rsid w:val="00112649"/>
    <w:rsid w:val="001143FB"/>
    <w:rsid w:val="00117112"/>
    <w:rsid w:val="001230B8"/>
    <w:rsid w:val="00123AE7"/>
    <w:rsid w:val="0012462F"/>
    <w:rsid w:val="00125B68"/>
    <w:rsid w:val="00126007"/>
    <w:rsid w:val="001302B6"/>
    <w:rsid w:val="001324BB"/>
    <w:rsid w:val="001326E4"/>
    <w:rsid w:val="0013328F"/>
    <w:rsid w:val="001343DE"/>
    <w:rsid w:val="00134ADD"/>
    <w:rsid w:val="001418DE"/>
    <w:rsid w:val="00143BD4"/>
    <w:rsid w:val="00145ADB"/>
    <w:rsid w:val="00146267"/>
    <w:rsid w:val="00146825"/>
    <w:rsid w:val="00146CB5"/>
    <w:rsid w:val="00147283"/>
    <w:rsid w:val="00151C12"/>
    <w:rsid w:val="00152904"/>
    <w:rsid w:val="001533D8"/>
    <w:rsid w:val="00157E26"/>
    <w:rsid w:val="00160615"/>
    <w:rsid w:val="00160F4E"/>
    <w:rsid w:val="0016126D"/>
    <w:rsid w:val="001619C2"/>
    <w:rsid w:val="001633ED"/>
    <w:rsid w:val="0016349D"/>
    <w:rsid w:val="00163763"/>
    <w:rsid w:val="001663E5"/>
    <w:rsid w:val="001672FC"/>
    <w:rsid w:val="00167CA8"/>
    <w:rsid w:val="00170266"/>
    <w:rsid w:val="001717C8"/>
    <w:rsid w:val="001727CA"/>
    <w:rsid w:val="00172861"/>
    <w:rsid w:val="00173311"/>
    <w:rsid w:val="001734B6"/>
    <w:rsid w:val="00173D98"/>
    <w:rsid w:val="00180690"/>
    <w:rsid w:val="001820CE"/>
    <w:rsid w:val="00182144"/>
    <w:rsid w:val="0018220F"/>
    <w:rsid w:val="0018434C"/>
    <w:rsid w:val="00184767"/>
    <w:rsid w:val="00185A92"/>
    <w:rsid w:val="001861AB"/>
    <w:rsid w:val="0018624D"/>
    <w:rsid w:val="00190353"/>
    <w:rsid w:val="001925B7"/>
    <w:rsid w:val="00193B1C"/>
    <w:rsid w:val="00193F85"/>
    <w:rsid w:val="00197434"/>
    <w:rsid w:val="001A1816"/>
    <w:rsid w:val="001A2AF5"/>
    <w:rsid w:val="001A36DF"/>
    <w:rsid w:val="001A6400"/>
    <w:rsid w:val="001A6D4D"/>
    <w:rsid w:val="001B1786"/>
    <w:rsid w:val="001B1D6F"/>
    <w:rsid w:val="001B2BFC"/>
    <w:rsid w:val="001B5553"/>
    <w:rsid w:val="001B631C"/>
    <w:rsid w:val="001B6D01"/>
    <w:rsid w:val="001B7769"/>
    <w:rsid w:val="001C0339"/>
    <w:rsid w:val="001C0932"/>
    <w:rsid w:val="001C2250"/>
    <w:rsid w:val="001C45E7"/>
    <w:rsid w:val="001C5D57"/>
    <w:rsid w:val="001C73E3"/>
    <w:rsid w:val="001C746F"/>
    <w:rsid w:val="001C76EE"/>
    <w:rsid w:val="001C7945"/>
    <w:rsid w:val="001C7AFF"/>
    <w:rsid w:val="001D0850"/>
    <w:rsid w:val="001D12BB"/>
    <w:rsid w:val="001D1C15"/>
    <w:rsid w:val="001D2333"/>
    <w:rsid w:val="001D250E"/>
    <w:rsid w:val="001D285B"/>
    <w:rsid w:val="001D3EBD"/>
    <w:rsid w:val="001D42DA"/>
    <w:rsid w:val="001E03C2"/>
    <w:rsid w:val="001E0A97"/>
    <w:rsid w:val="001E0F76"/>
    <w:rsid w:val="001E3CDD"/>
    <w:rsid w:val="001E4221"/>
    <w:rsid w:val="001E65CE"/>
    <w:rsid w:val="001E6906"/>
    <w:rsid w:val="001F0A4D"/>
    <w:rsid w:val="001F0BC3"/>
    <w:rsid w:val="001F1339"/>
    <w:rsid w:val="001F171E"/>
    <w:rsid w:val="001F1835"/>
    <w:rsid w:val="001F1AB7"/>
    <w:rsid w:val="001F1B17"/>
    <w:rsid w:val="001F328C"/>
    <w:rsid w:val="001F4341"/>
    <w:rsid w:val="001F675C"/>
    <w:rsid w:val="002006F5"/>
    <w:rsid w:val="002042CC"/>
    <w:rsid w:val="002054C4"/>
    <w:rsid w:val="002072DD"/>
    <w:rsid w:val="0021248E"/>
    <w:rsid w:val="002138CE"/>
    <w:rsid w:val="0022008F"/>
    <w:rsid w:val="00224F4E"/>
    <w:rsid w:val="002267C1"/>
    <w:rsid w:val="002306D1"/>
    <w:rsid w:val="00232056"/>
    <w:rsid w:val="002325A5"/>
    <w:rsid w:val="002349FD"/>
    <w:rsid w:val="00234FAB"/>
    <w:rsid w:val="002355CE"/>
    <w:rsid w:val="002366E1"/>
    <w:rsid w:val="00237D2F"/>
    <w:rsid w:val="002411B7"/>
    <w:rsid w:val="00241769"/>
    <w:rsid w:val="002436B6"/>
    <w:rsid w:val="00243CB6"/>
    <w:rsid w:val="0024484B"/>
    <w:rsid w:val="00250C77"/>
    <w:rsid w:val="00252958"/>
    <w:rsid w:val="002537F4"/>
    <w:rsid w:val="00257AB7"/>
    <w:rsid w:val="00263596"/>
    <w:rsid w:val="0026468F"/>
    <w:rsid w:val="0026786E"/>
    <w:rsid w:val="00270AC1"/>
    <w:rsid w:val="002713B1"/>
    <w:rsid w:val="00271AA4"/>
    <w:rsid w:val="00273B41"/>
    <w:rsid w:val="002741F5"/>
    <w:rsid w:val="00276A82"/>
    <w:rsid w:val="00284EB5"/>
    <w:rsid w:val="00287403"/>
    <w:rsid w:val="002902BE"/>
    <w:rsid w:val="002916E0"/>
    <w:rsid w:val="00291B33"/>
    <w:rsid w:val="00295224"/>
    <w:rsid w:val="00296DD5"/>
    <w:rsid w:val="00296F30"/>
    <w:rsid w:val="002A1179"/>
    <w:rsid w:val="002A204D"/>
    <w:rsid w:val="002A2229"/>
    <w:rsid w:val="002A3C2D"/>
    <w:rsid w:val="002A4394"/>
    <w:rsid w:val="002A6C6A"/>
    <w:rsid w:val="002A6FAB"/>
    <w:rsid w:val="002B641E"/>
    <w:rsid w:val="002B753C"/>
    <w:rsid w:val="002B7648"/>
    <w:rsid w:val="002B76D0"/>
    <w:rsid w:val="002B7707"/>
    <w:rsid w:val="002C16A0"/>
    <w:rsid w:val="002C1800"/>
    <w:rsid w:val="002C31F3"/>
    <w:rsid w:val="002C48AA"/>
    <w:rsid w:val="002C5948"/>
    <w:rsid w:val="002C6BB0"/>
    <w:rsid w:val="002D06DE"/>
    <w:rsid w:val="002D1B99"/>
    <w:rsid w:val="002D1BBF"/>
    <w:rsid w:val="002D3250"/>
    <w:rsid w:val="002D39E7"/>
    <w:rsid w:val="002D6111"/>
    <w:rsid w:val="002E050C"/>
    <w:rsid w:val="002E142B"/>
    <w:rsid w:val="002E348D"/>
    <w:rsid w:val="002E3F03"/>
    <w:rsid w:val="002E5A9F"/>
    <w:rsid w:val="002E65FB"/>
    <w:rsid w:val="002E7C71"/>
    <w:rsid w:val="002F0962"/>
    <w:rsid w:val="002F1259"/>
    <w:rsid w:val="002F142E"/>
    <w:rsid w:val="002F19FE"/>
    <w:rsid w:val="002F1FAC"/>
    <w:rsid w:val="002F23AE"/>
    <w:rsid w:val="002F4CF5"/>
    <w:rsid w:val="002F5777"/>
    <w:rsid w:val="002F614A"/>
    <w:rsid w:val="002F68FB"/>
    <w:rsid w:val="00301634"/>
    <w:rsid w:val="0030171D"/>
    <w:rsid w:val="00302F3A"/>
    <w:rsid w:val="0030369F"/>
    <w:rsid w:val="00303DF4"/>
    <w:rsid w:val="00304752"/>
    <w:rsid w:val="00306529"/>
    <w:rsid w:val="00306B12"/>
    <w:rsid w:val="00307234"/>
    <w:rsid w:val="00307AAF"/>
    <w:rsid w:val="003110C9"/>
    <w:rsid w:val="00312215"/>
    <w:rsid w:val="003124B8"/>
    <w:rsid w:val="00314D22"/>
    <w:rsid w:val="00317045"/>
    <w:rsid w:val="00317FBF"/>
    <w:rsid w:val="00320E4B"/>
    <w:rsid w:val="00321FD6"/>
    <w:rsid w:val="00322081"/>
    <w:rsid w:val="0032238A"/>
    <w:rsid w:val="00324DAB"/>
    <w:rsid w:val="00324FD1"/>
    <w:rsid w:val="003269CB"/>
    <w:rsid w:val="00330920"/>
    <w:rsid w:val="00331AE2"/>
    <w:rsid w:val="00334433"/>
    <w:rsid w:val="00335E64"/>
    <w:rsid w:val="003368B4"/>
    <w:rsid w:val="00344897"/>
    <w:rsid w:val="00344B79"/>
    <w:rsid w:val="0034544D"/>
    <w:rsid w:val="003469DD"/>
    <w:rsid w:val="0035019B"/>
    <w:rsid w:val="00350921"/>
    <w:rsid w:val="00350BA8"/>
    <w:rsid w:val="00356B7B"/>
    <w:rsid w:val="00356D91"/>
    <w:rsid w:val="00360B28"/>
    <w:rsid w:val="003616FA"/>
    <w:rsid w:val="00362863"/>
    <w:rsid w:val="00362E5B"/>
    <w:rsid w:val="00363CCF"/>
    <w:rsid w:val="003641C2"/>
    <w:rsid w:val="003661CC"/>
    <w:rsid w:val="00366537"/>
    <w:rsid w:val="003675FF"/>
    <w:rsid w:val="00371589"/>
    <w:rsid w:val="00373023"/>
    <w:rsid w:val="003732A2"/>
    <w:rsid w:val="00373E68"/>
    <w:rsid w:val="003744C5"/>
    <w:rsid w:val="00381302"/>
    <w:rsid w:val="00386774"/>
    <w:rsid w:val="003870EB"/>
    <w:rsid w:val="003873F7"/>
    <w:rsid w:val="003876F6"/>
    <w:rsid w:val="00387A8E"/>
    <w:rsid w:val="00391E3D"/>
    <w:rsid w:val="00393EC4"/>
    <w:rsid w:val="00395383"/>
    <w:rsid w:val="0039655F"/>
    <w:rsid w:val="0039778E"/>
    <w:rsid w:val="003A0381"/>
    <w:rsid w:val="003A165C"/>
    <w:rsid w:val="003A27EA"/>
    <w:rsid w:val="003A433B"/>
    <w:rsid w:val="003A5084"/>
    <w:rsid w:val="003A6019"/>
    <w:rsid w:val="003A72B5"/>
    <w:rsid w:val="003B22E8"/>
    <w:rsid w:val="003B24BD"/>
    <w:rsid w:val="003B3DBF"/>
    <w:rsid w:val="003B4C8A"/>
    <w:rsid w:val="003B6EEC"/>
    <w:rsid w:val="003B7471"/>
    <w:rsid w:val="003C0C03"/>
    <w:rsid w:val="003C3486"/>
    <w:rsid w:val="003C3C63"/>
    <w:rsid w:val="003C7341"/>
    <w:rsid w:val="003D0C26"/>
    <w:rsid w:val="003D2FE5"/>
    <w:rsid w:val="003D3E25"/>
    <w:rsid w:val="003D5F37"/>
    <w:rsid w:val="003D6AD3"/>
    <w:rsid w:val="003D7970"/>
    <w:rsid w:val="003E0D8A"/>
    <w:rsid w:val="003E1140"/>
    <w:rsid w:val="003E496B"/>
    <w:rsid w:val="003E520A"/>
    <w:rsid w:val="003F0F57"/>
    <w:rsid w:val="003F165C"/>
    <w:rsid w:val="003F19F7"/>
    <w:rsid w:val="003F28BE"/>
    <w:rsid w:val="003F3467"/>
    <w:rsid w:val="003F3A35"/>
    <w:rsid w:val="003F3C66"/>
    <w:rsid w:val="003F76DC"/>
    <w:rsid w:val="00400543"/>
    <w:rsid w:val="00400FA4"/>
    <w:rsid w:val="00402D96"/>
    <w:rsid w:val="004030DE"/>
    <w:rsid w:val="0040481D"/>
    <w:rsid w:val="00404A42"/>
    <w:rsid w:val="00406FC0"/>
    <w:rsid w:val="0041074E"/>
    <w:rsid w:val="00410D57"/>
    <w:rsid w:val="0041144B"/>
    <w:rsid w:val="00411A96"/>
    <w:rsid w:val="0041275F"/>
    <w:rsid w:val="00413A39"/>
    <w:rsid w:val="00416903"/>
    <w:rsid w:val="004169BA"/>
    <w:rsid w:val="004172B2"/>
    <w:rsid w:val="004209BB"/>
    <w:rsid w:val="00423B38"/>
    <w:rsid w:val="00423DDB"/>
    <w:rsid w:val="0042403B"/>
    <w:rsid w:val="00425BE4"/>
    <w:rsid w:val="0042673E"/>
    <w:rsid w:val="00426C66"/>
    <w:rsid w:val="00426CAC"/>
    <w:rsid w:val="00427956"/>
    <w:rsid w:val="00433271"/>
    <w:rsid w:val="00435D9D"/>
    <w:rsid w:val="00440E3D"/>
    <w:rsid w:val="004425E5"/>
    <w:rsid w:val="00443861"/>
    <w:rsid w:val="00447966"/>
    <w:rsid w:val="00450326"/>
    <w:rsid w:val="00453911"/>
    <w:rsid w:val="00455CAD"/>
    <w:rsid w:val="00455D26"/>
    <w:rsid w:val="00455EC5"/>
    <w:rsid w:val="0046120C"/>
    <w:rsid w:val="00462D37"/>
    <w:rsid w:val="00463FED"/>
    <w:rsid w:val="00466D6B"/>
    <w:rsid w:val="004677C4"/>
    <w:rsid w:val="00471682"/>
    <w:rsid w:val="004728F8"/>
    <w:rsid w:val="00472953"/>
    <w:rsid w:val="00472D9B"/>
    <w:rsid w:val="00474DC5"/>
    <w:rsid w:val="00481072"/>
    <w:rsid w:val="00482CB8"/>
    <w:rsid w:val="00484624"/>
    <w:rsid w:val="00484E64"/>
    <w:rsid w:val="00484FF2"/>
    <w:rsid w:val="004858C6"/>
    <w:rsid w:val="00485A5F"/>
    <w:rsid w:val="0048632D"/>
    <w:rsid w:val="00491018"/>
    <w:rsid w:val="004913BF"/>
    <w:rsid w:val="00491D32"/>
    <w:rsid w:val="00493444"/>
    <w:rsid w:val="00494F3A"/>
    <w:rsid w:val="00495576"/>
    <w:rsid w:val="00496F5F"/>
    <w:rsid w:val="004A41DA"/>
    <w:rsid w:val="004A5529"/>
    <w:rsid w:val="004A6162"/>
    <w:rsid w:val="004B198B"/>
    <w:rsid w:val="004B1C74"/>
    <w:rsid w:val="004B2777"/>
    <w:rsid w:val="004B6C67"/>
    <w:rsid w:val="004C0B2F"/>
    <w:rsid w:val="004C0DDB"/>
    <w:rsid w:val="004C3F90"/>
    <w:rsid w:val="004C447D"/>
    <w:rsid w:val="004C48D4"/>
    <w:rsid w:val="004C4BB6"/>
    <w:rsid w:val="004C4C78"/>
    <w:rsid w:val="004C4E93"/>
    <w:rsid w:val="004C6E7D"/>
    <w:rsid w:val="004D0C21"/>
    <w:rsid w:val="004D2B13"/>
    <w:rsid w:val="004D363B"/>
    <w:rsid w:val="004D3646"/>
    <w:rsid w:val="004D3D64"/>
    <w:rsid w:val="004D4668"/>
    <w:rsid w:val="004D5A7E"/>
    <w:rsid w:val="004D67B9"/>
    <w:rsid w:val="004E07B5"/>
    <w:rsid w:val="004E5CD9"/>
    <w:rsid w:val="004E5D86"/>
    <w:rsid w:val="004F169B"/>
    <w:rsid w:val="004F4E7A"/>
    <w:rsid w:val="004F53F8"/>
    <w:rsid w:val="004F59C2"/>
    <w:rsid w:val="004F5C86"/>
    <w:rsid w:val="004F6330"/>
    <w:rsid w:val="004F6787"/>
    <w:rsid w:val="004F7EF7"/>
    <w:rsid w:val="00502204"/>
    <w:rsid w:val="0050290A"/>
    <w:rsid w:val="0050370B"/>
    <w:rsid w:val="0050405A"/>
    <w:rsid w:val="0050493C"/>
    <w:rsid w:val="00505A77"/>
    <w:rsid w:val="005061FD"/>
    <w:rsid w:val="005069DD"/>
    <w:rsid w:val="005110DA"/>
    <w:rsid w:val="005127AB"/>
    <w:rsid w:val="005150D1"/>
    <w:rsid w:val="00515FB3"/>
    <w:rsid w:val="00515FE1"/>
    <w:rsid w:val="00516F6F"/>
    <w:rsid w:val="005230B0"/>
    <w:rsid w:val="00524391"/>
    <w:rsid w:val="0052534F"/>
    <w:rsid w:val="00526821"/>
    <w:rsid w:val="00526C1C"/>
    <w:rsid w:val="00527855"/>
    <w:rsid w:val="00532E2A"/>
    <w:rsid w:val="005354A2"/>
    <w:rsid w:val="0053554B"/>
    <w:rsid w:val="00535735"/>
    <w:rsid w:val="00536F38"/>
    <w:rsid w:val="0053754D"/>
    <w:rsid w:val="00540221"/>
    <w:rsid w:val="00542AAC"/>
    <w:rsid w:val="00542FE5"/>
    <w:rsid w:val="005431DF"/>
    <w:rsid w:val="005435BC"/>
    <w:rsid w:val="005456D5"/>
    <w:rsid w:val="005463CA"/>
    <w:rsid w:val="005478DC"/>
    <w:rsid w:val="005504E7"/>
    <w:rsid w:val="005542CC"/>
    <w:rsid w:val="00554346"/>
    <w:rsid w:val="005543DC"/>
    <w:rsid w:val="005577A0"/>
    <w:rsid w:val="00560509"/>
    <w:rsid w:val="00561068"/>
    <w:rsid w:val="00561B3A"/>
    <w:rsid w:val="00562FA2"/>
    <w:rsid w:val="0056373C"/>
    <w:rsid w:val="005670B0"/>
    <w:rsid w:val="0057089D"/>
    <w:rsid w:val="005719BD"/>
    <w:rsid w:val="00575748"/>
    <w:rsid w:val="005773BC"/>
    <w:rsid w:val="00577682"/>
    <w:rsid w:val="005807BE"/>
    <w:rsid w:val="00581BC2"/>
    <w:rsid w:val="0058329C"/>
    <w:rsid w:val="005833D1"/>
    <w:rsid w:val="00590C74"/>
    <w:rsid w:val="0059192B"/>
    <w:rsid w:val="00593BCE"/>
    <w:rsid w:val="005966F5"/>
    <w:rsid w:val="005A02F9"/>
    <w:rsid w:val="005A054E"/>
    <w:rsid w:val="005A4735"/>
    <w:rsid w:val="005A7051"/>
    <w:rsid w:val="005A7D3A"/>
    <w:rsid w:val="005B20EB"/>
    <w:rsid w:val="005B3211"/>
    <w:rsid w:val="005B412A"/>
    <w:rsid w:val="005B4E0E"/>
    <w:rsid w:val="005B5FF8"/>
    <w:rsid w:val="005C0E3B"/>
    <w:rsid w:val="005C6416"/>
    <w:rsid w:val="005C732A"/>
    <w:rsid w:val="005C7D77"/>
    <w:rsid w:val="005D2504"/>
    <w:rsid w:val="005D2532"/>
    <w:rsid w:val="005D4D07"/>
    <w:rsid w:val="005D5E93"/>
    <w:rsid w:val="005E0081"/>
    <w:rsid w:val="005E099B"/>
    <w:rsid w:val="005E22A8"/>
    <w:rsid w:val="005E3EFD"/>
    <w:rsid w:val="005E415A"/>
    <w:rsid w:val="005E448E"/>
    <w:rsid w:val="005E502F"/>
    <w:rsid w:val="005E706A"/>
    <w:rsid w:val="005E7078"/>
    <w:rsid w:val="005E71AA"/>
    <w:rsid w:val="005F04E2"/>
    <w:rsid w:val="005F0540"/>
    <w:rsid w:val="005F18DA"/>
    <w:rsid w:val="005F32A0"/>
    <w:rsid w:val="005F5CDF"/>
    <w:rsid w:val="005F6F1E"/>
    <w:rsid w:val="005F6F91"/>
    <w:rsid w:val="005F735A"/>
    <w:rsid w:val="00600C48"/>
    <w:rsid w:val="00601CE2"/>
    <w:rsid w:val="00601F96"/>
    <w:rsid w:val="0060213F"/>
    <w:rsid w:val="006025F3"/>
    <w:rsid w:val="0060314F"/>
    <w:rsid w:val="00603674"/>
    <w:rsid w:val="00605BF0"/>
    <w:rsid w:val="0060662B"/>
    <w:rsid w:val="006135D2"/>
    <w:rsid w:val="006227CF"/>
    <w:rsid w:val="00622BCF"/>
    <w:rsid w:val="006235EA"/>
    <w:rsid w:val="00624374"/>
    <w:rsid w:val="006253EC"/>
    <w:rsid w:val="00626212"/>
    <w:rsid w:val="006262E6"/>
    <w:rsid w:val="006265E0"/>
    <w:rsid w:val="00626EC7"/>
    <w:rsid w:val="006310C0"/>
    <w:rsid w:val="0063172A"/>
    <w:rsid w:val="006335AD"/>
    <w:rsid w:val="00635966"/>
    <w:rsid w:val="006406A0"/>
    <w:rsid w:val="006409A3"/>
    <w:rsid w:val="0064404F"/>
    <w:rsid w:val="00644834"/>
    <w:rsid w:val="00644A34"/>
    <w:rsid w:val="00644B32"/>
    <w:rsid w:val="0064543D"/>
    <w:rsid w:val="006458CF"/>
    <w:rsid w:val="00645B27"/>
    <w:rsid w:val="00646C95"/>
    <w:rsid w:val="0064729C"/>
    <w:rsid w:val="00650127"/>
    <w:rsid w:val="0065015A"/>
    <w:rsid w:val="0065183C"/>
    <w:rsid w:val="00652A5A"/>
    <w:rsid w:val="00654FC5"/>
    <w:rsid w:val="00656B54"/>
    <w:rsid w:val="00660350"/>
    <w:rsid w:val="00661E02"/>
    <w:rsid w:val="00662783"/>
    <w:rsid w:val="00667B66"/>
    <w:rsid w:val="00670632"/>
    <w:rsid w:val="00673826"/>
    <w:rsid w:val="00673EE3"/>
    <w:rsid w:val="00673FBF"/>
    <w:rsid w:val="00675027"/>
    <w:rsid w:val="006808FC"/>
    <w:rsid w:val="00681DC7"/>
    <w:rsid w:val="00682A7C"/>
    <w:rsid w:val="00682C01"/>
    <w:rsid w:val="0068457C"/>
    <w:rsid w:val="00685396"/>
    <w:rsid w:val="00686365"/>
    <w:rsid w:val="006863FA"/>
    <w:rsid w:val="006876A8"/>
    <w:rsid w:val="00687B0B"/>
    <w:rsid w:val="00692C2A"/>
    <w:rsid w:val="00692DCF"/>
    <w:rsid w:val="00693B60"/>
    <w:rsid w:val="00693DC9"/>
    <w:rsid w:val="006956F4"/>
    <w:rsid w:val="00695ED8"/>
    <w:rsid w:val="006979C1"/>
    <w:rsid w:val="00697D31"/>
    <w:rsid w:val="006A01D9"/>
    <w:rsid w:val="006A24A4"/>
    <w:rsid w:val="006A3579"/>
    <w:rsid w:val="006A3996"/>
    <w:rsid w:val="006A72D1"/>
    <w:rsid w:val="006A76D3"/>
    <w:rsid w:val="006B431E"/>
    <w:rsid w:val="006B433D"/>
    <w:rsid w:val="006B5D36"/>
    <w:rsid w:val="006B6B85"/>
    <w:rsid w:val="006C2972"/>
    <w:rsid w:val="006C60C3"/>
    <w:rsid w:val="006C671F"/>
    <w:rsid w:val="006D0445"/>
    <w:rsid w:val="006D185A"/>
    <w:rsid w:val="006D1E5B"/>
    <w:rsid w:val="006D2507"/>
    <w:rsid w:val="006D4282"/>
    <w:rsid w:val="006D4B4D"/>
    <w:rsid w:val="006D6938"/>
    <w:rsid w:val="006D6F64"/>
    <w:rsid w:val="006D7119"/>
    <w:rsid w:val="006E065F"/>
    <w:rsid w:val="006E0722"/>
    <w:rsid w:val="006E11E2"/>
    <w:rsid w:val="006E4E7E"/>
    <w:rsid w:val="006E72AF"/>
    <w:rsid w:val="006E748E"/>
    <w:rsid w:val="006E7D74"/>
    <w:rsid w:val="006F096E"/>
    <w:rsid w:val="006F1770"/>
    <w:rsid w:val="006F17D3"/>
    <w:rsid w:val="006F1B26"/>
    <w:rsid w:val="006F25A2"/>
    <w:rsid w:val="006F3DE2"/>
    <w:rsid w:val="006F49FC"/>
    <w:rsid w:val="0070143B"/>
    <w:rsid w:val="007058E6"/>
    <w:rsid w:val="00706D71"/>
    <w:rsid w:val="00707D0B"/>
    <w:rsid w:val="007100A3"/>
    <w:rsid w:val="00711836"/>
    <w:rsid w:val="007121FB"/>
    <w:rsid w:val="00713CDE"/>
    <w:rsid w:val="007141AC"/>
    <w:rsid w:val="00714316"/>
    <w:rsid w:val="00714D82"/>
    <w:rsid w:val="00714E76"/>
    <w:rsid w:val="0071558B"/>
    <w:rsid w:val="0071619B"/>
    <w:rsid w:val="007163FA"/>
    <w:rsid w:val="00717C8F"/>
    <w:rsid w:val="00720C38"/>
    <w:rsid w:val="0072173E"/>
    <w:rsid w:val="00721753"/>
    <w:rsid w:val="00722C90"/>
    <w:rsid w:val="00722FF7"/>
    <w:rsid w:val="0072331C"/>
    <w:rsid w:val="00723533"/>
    <w:rsid w:val="00724615"/>
    <w:rsid w:val="00725674"/>
    <w:rsid w:val="0072614C"/>
    <w:rsid w:val="0072617D"/>
    <w:rsid w:val="00726449"/>
    <w:rsid w:val="007274A4"/>
    <w:rsid w:val="007304FC"/>
    <w:rsid w:val="00734904"/>
    <w:rsid w:val="007353D3"/>
    <w:rsid w:val="00735DEC"/>
    <w:rsid w:val="00735FC7"/>
    <w:rsid w:val="007364B3"/>
    <w:rsid w:val="00736C20"/>
    <w:rsid w:val="0073724F"/>
    <w:rsid w:val="007372DD"/>
    <w:rsid w:val="0074010A"/>
    <w:rsid w:val="00740303"/>
    <w:rsid w:val="00743259"/>
    <w:rsid w:val="00744238"/>
    <w:rsid w:val="00744376"/>
    <w:rsid w:val="0074522A"/>
    <w:rsid w:val="00747860"/>
    <w:rsid w:val="007478D3"/>
    <w:rsid w:val="0075027A"/>
    <w:rsid w:val="00751E18"/>
    <w:rsid w:val="00752B97"/>
    <w:rsid w:val="00753C35"/>
    <w:rsid w:val="00757A4A"/>
    <w:rsid w:val="0076119F"/>
    <w:rsid w:val="007614C9"/>
    <w:rsid w:val="007617C0"/>
    <w:rsid w:val="00762C63"/>
    <w:rsid w:val="00762D2F"/>
    <w:rsid w:val="00762DCC"/>
    <w:rsid w:val="00762E90"/>
    <w:rsid w:val="007639A4"/>
    <w:rsid w:val="007651A3"/>
    <w:rsid w:val="00765E8A"/>
    <w:rsid w:val="007708E7"/>
    <w:rsid w:val="007712E1"/>
    <w:rsid w:val="00772802"/>
    <w:rsid w:val="00772D21"/>
    <w:rsid w:val="00774237"/>
    <w:rsid w:val="00774BC1"/>
    <w:rsid w:val="00774E8E"/>
    <w:rsid w:val="00780226"/>
    <w:rsid w:val="00782128"/>
    <w:rsid w:val="0078220B"/>
    <w:rsid w:val="00783011"/>
    <w:rsid w:val="007836D6"/>
    <w:rsid w:val="007848C7"/>
    <w:rsid w:val="00785360"/>
    <w:rsid w:val="00786BD7"/>
    <w:rsid w:val="00786F1C"/>
    <w:rsid w:val="00787091"/>
    <w:rsid w:val="0078710C"/>
    <w:rsid w:val="00790996"/>
    <w:rsid w:val="007945A4"/>
    <w:rsid w:val="00795D85"/>
    <w:rsid w:val="007A1EAC"/>
    <w:rsid w:val="007A3261"/>
    <w:rsid w:val="007A573F"/>
    <w:rsid w:val="007A6740"/>
    <w:rsid w:val="007A73BB"/>
    <w:rsid w:val="007A7FEB"/>
    <w:rsid w:val="007B0725"/>
    <w:rsid w:val="007B2A86"/>
    <w:rsid w:val="007B2DE1"/>
    <w:rsid w:val="007B2E8C"/>
    <w:rsid w:val="007B5DC8"/>
    <w:rsid w:val="007B663B"/>
    <w:rsid w:val="007B6C8A"/>
    <w:rsid w:val="007C10E7"/>
    <w:rsid w:val="007C2E38"/>
    <w:rsid w:val="007C4FE6"/>
    <w:rsid w:val="007C5AD1"/>
    <w:rsid w:val="007C5E92"/>
    <w:rsid w:val="007C6400"/>
    <w:rsid w:val="007C6D63"/>
    <w:rsid w:val="007D0A50"/>
    <w:rsid w:val="007D2882"/>
    <w:rsid w:val="007D3E2E"/>
    <w:rsid w:val="007D6A06"/>
    <w:rsid w:val="007D7A13"/>
    <w:rsid w:val="007E087D"/>
    <w:rsid w:val="007E0B8B"/>
    <w:rsid w:val="007E2C7E"/>
    <w:rsid w:val="007E3181"/>
    <w:rsid w:val="007E4701"/>
    <w:rsid w:val="007E4C64"/>
    <w:rsid w:val="007E5004"/>
    <w:rsid w:val="007E52C0"/>
    <w:rsid w:val="007E5D1E"/>
    <w:rsid w:val="007E7527"/>
    <w:rsid w:val="007E7D1C"/>
    <w:rsid w:val="007F01A0"/>
    <w:rsid w:val="007F2B09"/>
    <w:rsid w:val="007F3348"/>
    <w:rsid w:val="007F4D9E"/>
    <w:rsid w:val="007F4F19"/>
    <w:rsid w:val="007F5068"/>
    <w:rsid w:val="007F5173"/>
    <w:rsid w:val="007F5355"/>
    <w:rsid w:val="007F5B72"/>
    <w:rsid w:val="007F6133"/>
    <w:rsid w:val="007F784E"/>
    <w:rsid w:val="007F7C26"/>
    <w:rsid w:val="00801E2D"/>
    <w:rsid w:val="00804188"/>
    <w:rsid w:val="0080489B"/>
    <w:rsid w:val="00804E8B"/>
    <w:rsid w:val="00804EC5"/>
    <w:rsid w:val="00805872"/>
    <w:rsid w:val="00807DB2"/>
    <w:rsid w:val="00810DEF"/>
    <w:rsid w:val="00812A82"/>
    <w:rsid w:val="00812DA8"/>
    <w:rsid w:val="00813962"/>
    <w:rsid w:val="00814244"/>
    <w:rsid w:val="00815AC0"/>
    <w:rsid w:val="00820726"/>
    <w:rsid w:val="00821307"/>
    <w:rsid w:val="008234F5"/>
    <w:rsid w:val="00826975"/>
    <w:rsid w:val="00831191"/>
    <w:rsid w:val="008354FC"/>
    <w:rsid w:val="008362D5"/>
    <w:rsid w:val="00836FE9"/>
    <w:rsid w:val="008403C5"/>
    <w:rsid w:val="0084178F"/>
    <w:rsid w:val="00841D80"/>
    <w:rsid w:val="00842B48"/>
    <w:rsid w:val="00847099"/>
    <w:rsid w:val="00847D4D"/>
    <w:rsid w:val="00852824"/>
    <w:rsid w:val="0085465F"/>
    <w:rsid w:val="00854FF9"/>
    <w:rsid w:val="008569F9"/>
    <w:rsid w:val="00856CC4"/>
    <w:rsid w:val="00857BA8"/>
    <w:rsid w:val="0086094A"/>
    <w:rsid w:val="00861256"/>
    <w:rsid w:val="008617E0"/>
    <w:rsid w:val="008641FC"/>
    <w:rsid w:val="0087166F"/>
    <w:rsid w:val="00874B20"/>
    <w:rsid w:val="00875093"/>
    <w:rsid w:val="008751D9"/>
    <w:rsid w:val="008755D5"/>
    <w:rsid w:val="00875A4C"/>
    <w:rsid w:val="00884250"/>
    <w:rsid w:val="00885BDC"/>
    <w:rsid w:val="00885CCB"/>
    <w:rsid w:val="0088633F"/>
    <w:rsid w:val="00887027"/>
    <w:rsid w:val="00892025"/>
    <w:rsid w:val="008925A6"/>
    <w:rsid w:val="008928BD"/>
    <w:rsid w:val="00892989"/>
    <w:rsid w:val="00893437"/>
    <w:rsid w:val="0089420F"/>
    <w:rsid w:val="00894D61"/>
    <w:rsid w:val="00895D6F"/>
    <w:rsid w:val="008A2D63"/>
    <w:rsid w:val="008A3EE3"/>
    <w:rsid w:val="008A45F7"/>
    <w:rsid w:val="008A5396"/>
    <w:rsid w:val="008A7250"/>
    <w:rsid w:val="008A7DC0"/>
    <w:rsid w:val="008B00DE"/>
    <w:rsid w:val="008B0D82"/>
    <w:rsid w:val="008B2BE4"/>
    <w:rsid w:val="008B2E17"/>
    <w:rsid w:val="008B4AAE"/>
    <w:rsid w:val="008B5038"/>
    <w:rsid w:val="008B69F7"/>
    <w:rsid w:val="008B6D2B"/>
    <w:rsid w:val="008B758F"/>
    <w:rsid w:val="008B7730"/>
    <w:rsid w:val="008C05A6"/>
    <w:rsid w:val="008C1032"/>
    <w:rsid w:val="008C228D"/>
    <w:rsid w:val="008C428D"/>
    <w:rsid w:val="008C514B"/>
    <w:rsid w:val="008C7B14"/>
    <w:rsid w:val="008C7D09"/>
    <w:rsid w:val="008C7F82"/>
    <w:rsid w:val="008D2086"/>
    <w:rsid w:val="008D2A43"/>
    <w:rsid w:val="008D301A"/>
    <w:rsid w:val="008D361B"/>
    <w:rsid w:val="008D4422"/>
    <w:rsid w:val="008D4AEA"/>
    <w:rsid w:val="008D514C"/>
    <w:rsid w:val="008D6631"/>
    <w:rsid w:val="008D674B"/>
    <w:rsid w:val="008E1062"/>
    <w:rsid w:val="008E169F"/>
    <w:rsid w:val="008E16AA"/>
    <w:rsid w:val="008E1E09"/>
    <w:rsid w:val="008E2E0E"/>
    <w:rsid w:val="008E5B5B"/>
    <w:rsid w:val="008F057F"/>
    <w:rsid w:val="008F20FD"/>
    <w:rsid w:val="008F416E"/>
    <w:rsid w:val="008F7011"/>
    <w:rsid w:val="009021AB"/>
    <w:rsid w:val="00902F8D"/>
    <w:rsid w:val="00904109"/>
    <w:rsid w:val="00905E1F"/>
    <w:rsid w:val="00910B1C"/>
    <w:rsid w:val="00912372"/>
    <w:rsid w:val="00914891"/>
    <w:rsid w:val="00914C61"/>
    <w:rsid w:val="00915F66"/>
    <w:rsid w:val="00916585"/>
    <w:rsid w:val="00917301"/>
    <w:rsid w:val="009175DB"/>
    <w:rsid w:val="009178CC"/>
    <w:rsid w:val="00922B21"/>
    <w:rsid w:val="009244C6"/>
    <w:rsid w:val="00924F24"/>
    <w:rsid w:val="00925DF7"/>
    <w:rsid w:val="00930CF3"/>
    <w:rsid w:val="00932C90"/>
    <w:rsid w:val="009333D5"/>
    <w:rsid w:val="00934068"/>
    <w:rsid w:val="00937C38"/>
    <w:rsid w:val="00937FF2"/>
    <w:rsid w:val="009400EA"/>
    <w:rsid w:val="009407A2"/>
    <w:rsid w:val="009416AA"/>
    <w:rsid w:val="00941D1A"/>
    <w:rsid w:val="009504CD"/>
    <w:rsid w:val="00950DA8"/>
    <w:rsid w:val="009520E4"/>
    <w:rsid w:val="00952E9C"/>
    <w:rsid w:val="0095494B"/>
    <w:rsid w:val="0095687C"/>
    <w:rsid w:val="00956A89"/>
    <w:rsid w:val="0096387C"/>
    <w:rsid w:val="0096403E"/>
    <w:rsid w:val="009659F3"/>
    <w:rsid w:val="0096682B"/>
    <w:rsid w:val="00966B04"/>
    <w:rsid w:val="00967646"/>
    <w:rsid w:val="0097057B"/>
    <w:rsid w:val="00970640"/>
    <w:rsid w:val="0097075C"/>
    <w:rsid w:val="009749DB"/>
    <w:rsid w:val="00975862"/>
    <w:rsid w:val="0097718C"/>
    <w:rsid w:val="00982870"/>
    <w:rsid w:val="0098311B"/>
    <w:rsid w:val="0098314E"/>
    <w:rsid w:val="00983C7E"/>
    <w:rsid w:val="00984E06"/>
    <w:rsid w:val="0098563A"/>
    <w:rsid w:val="009906E4"/>
    <w:rsid w:val="00990C9B"/>
    <w:rsid w:val="00993702"/>
    <w:rsid w:val="009958AB"/>
    <w:rsid w:val="00996131"/>
    <w:rsid w:val="00996594"/>
    <w:rsid w:val="00996ACB"/>
    <w:rsid w:val="009A30E0"/>
    <w:rsid w:val="009A36A1"/>
    <w:rsid w:val="009A4F83"/>
    <w:rsid w:val="009A5E8E"/>
    <w:rsid w:val="009A6A77"/>
    <w:rsid w:val="009A705F"/>
    <w:rsid w:val="009A73E9"/>
    <w:rsid w:val="009A7717"/>
    <w:rsid w:val="009B06B6"/>
    <w:rsid w:val="009B3154"/>
    <w:rsid w:val="009B34B6"/>
    <w:rsid w:val="009B5635"/>
    <w:rsid w:val="009B5DB9"/>
    <w:rsid w:val="009B6AF5"/>
    <w:rsid w:val="009B6DE1"/>
    <w:rsid w:val="009C1D26"/>
    <w:rsid w:val="009C2C18"/>
    <w:rsid w:val="009C59C7"/>
    <w:rsid w:val="009C5B0A"/>
    <w:rsid w:val="009C5EE2"/>
    <w:rsid w:val="009D20A3"/>
    <w:rsid w:val="009D37CE"/>
    <w:rsid w:val="009D3921"/>
    <w:rsid w:val="009D439F"/>
    <w:rsid w:val="009D5DBD"/>
    <w:rsid w:val="009D60B8"/>
    <w:rsid w:val="009D6208"/>
    <w:rsid w:val="009D6777"/>
    <w:rsid w:val="009D6A7B"/>
    <w:rsid w:val="009D738C"/>
    <w:rsid w:val="009E3E1D"/>
    <w:rsid w:val="009E492C"/>
    <w:rsid w:val="009E6976"/>
    <w:rsid w:val="009F07CE"/>
    <w:rsid w:val="009F24F2"/>
    <w:rsid w:val="009F2811"/>
    <w:rsid w:val="00A00951"/>
    <w:rsid w:val="00A00E01"/>
    <w:rsid w:val="00A01B0E"/>
    <w:rsid w:val="00A04CAC"/>
    <w:rsid w:val="00A04DC5"/>
    <w:rsid w:val="00A05235"/>
    <w:rsid w:val="00A11B03"/>
    <w:rsid w:val="00A12BA3"/>
    <w:rsid w:val="00A1589F"/>
    <w:rsid w:val="00A15D06"/>
    <w:rsid w:val="00A17688"/>
    <w:rsid w:val="00A20E2D"/>
    <w:rsid w:val="00A21937"/>
    <w:rsid w:val="00A22BE3"/>
    <w:rsid w:val="00A26F55"/>
    <w:rsid w:val="00A279DC"/>
    <w:rsid w:val="00A27E17"/>
    <w:rsid w:val="00A27FC7"/>
    <w:rsid w:val="00A31310"/>
    <w:rsid w:val="00A33E65"/>
    <w:rsid w:val="00A425AF"/>
    <w:rsid w:val="00A42A29"/>
    <w:rsid w:val="00A44AD8"/>
    <w:rsid w:val="00A45934"/>
    <w:rsid w:val="00A4597C"/>
    <w:rsid w:val="00A47498"/>
    <w:rsid w:val="00A522D8"/>
    <w:rsid w:val="00A53661"/>
    <w:rsid w:val="00A53DFE"/>
    <w:rsid w:val="00A544CB"/>
    <w:rsid w:val="00A5555F"/>
    <w:rsid w:val="00A562A2"/>
    <w:rsid w:val="00A56CAC"/>
    <w:rsid w:val="00A56CB4"/>
    <w:rsid w:val="00A573DB"/>
    <w:rsid w:val="00A57AE8"/>
    <w:rsid w:val="00A6085B"/>
    <w:rsid w:val="00A60C05"/>
    <w:rsid w:val="00A617A5"/>
    <w:rsid w:val="00A63A26"/>
    <w:rsid w:val="00A67CDF"/>
    <w:rsid w:val="00A67DDF"/>
    <w:rsid w:val="00A70024"/>
    <w:rsid w:val="00A72F63"/>
    <w:rsid w:val="00A75E61"/>
    <w:rsid w:val="00A76303"/>
    <w:rsid w:val="00A76CAE"/>
    <w:rsid w:val="00A77E6D"/>
    <w:rsid w:val="00A83BC6"/>
    <w:rsid w:val="00A850EC"/>
    <w:rsid w:val="00A866A6"/>
    <w:rsid w:val="00A879D7"/>
    <w:rsid w:val="00A909A6"/>
    <w:rsid w:val="00A918E4"/>
    <w:rsid w:val="00A91D10"/>
    <w:rsid w:val="00A9293E"/>
    <w:rsid w:val="00A942D2"/>
    <w:rsid w:val="00A97498"/>
    <w:rsid w:val="00A978E1"/>
    <w:rsid w:val="00A97C09"/>
    <w:rsid w:val="00AA03C0"/>
    <w:rsid w:val="00AA19A2"/>
    <w:rsid w:val="00AA50A1"/>
    <w:rsid w:val="00AA7E20"/>
    <w:rsid w:val="00AB154A"/>
    <w:rsid w:val="00AB3339"/>
    <w:rsid w:val="00AB4862"/>
    <w:rsid w:val="00AB6ADE"/>
    <w:rsid w:val="00AB6E5F"/>
    <w:rsid w:val="00AC1112"/>
    <w:rsid w:val="00AC19E2"/>
    <w:rsid w:val="00AC3C6B"/>
    <w:rsid w:val="00AC489F"/>
    <w:rsid w:val="00AD22BD"/>
    <w:rsid w:val="00AD23AB"/>
    <w:rsid w:val="00AD377F"/>
    <w:rsid w:val="00AD4529"/>
    <w:rsid w:val="00AD5DCC"/>
    <w:rsid w:val="00AD68D3"/>
    <w:rsid w:val="00AD6D6D"/>
    <w:rsid w:val="00AD7A40"/>
    <w:rsid w:val="00AE04C2"/>
    <w:rsid w:val="00AE0656"/>
    <w:rsid w:val="00AE2FDD"/>
    <w:rsid w:val="00AE46EE"/>
    <w:rsid w:val="00AE4E2A"/>
    <w:rsid w:val="00AE5E4C"/>
    <w:rsid w:val="00AE6116"/>
    <w:rsid w:val="00AE7165"/>
    <w:rsid w:val="00AE72D3"/>
    <w:rsid w:val="00AE7F7C"/>
    <w:rsid w:val="00AF1374"/>
    <w:rsid w:val="00AF1ACF"/>
    <w:rsid w:val="00AF34A4"/>
    <w:rsid w:val="00AF7006"/>
    <w:rsid w:val="00B005A5"/>
    <w:rsid w:val="00B00B82"/>
    <w:rsid w:val="00B02FAD"/>
    <w:rsid w:val="00B03B16"/>
    <w:rsid w:val="00B05C16"/>
    <w:rsid w:val="00B05F58"/>
    <w:rsid w:val="00B068A3"/>
    <w:rsid w:val="00B071E9"/>
    <w:rsid w:val="00B11AB2"/>
    <w:rsid w:val="00B12217"/>
    <w:rsid w:val="00B14709"/>
    <w:rsid w:val="00B14C2A"/>
    <w:rsid w:val="00B14EFF"/>
    <w:rsid w:val="00B17FC0"/>
    <w:rsid w:val="00B20492"/>
    <w:rsid w:val="00B2067B"/>
    <w:rsid w:val="00B22548"/>
    <w:rsid w:val="00B23BC1"/>
    <w:rsid w:val="00B260A1"/>
    <w:rsid w:val="00B30FC9"/>
    <w:rsid w:val="00B318E4"/>
    <w:rsid w:val="00B3388F"/>
    <w:rsid w:val="00B33CC9"/>
    <w:rsid w:val="00B420B6"/>
    <w:rsid w:val="00B4279F"/>
    <w:rsid w:val="00B4621E"/>
    <w:rsid w:val="00B475B7"/>
    <w:rsid w:val="00B47928"/>
    <w:rsid w:val="00B504B1"/>
    <w:rsid w:val="00B5459D"/>
    <w:rsid w:val="00B54C88"/>
    <w:rsid w:val="00B54D57"/>
    <w:rsid w:val="00B55EE5"/>
    <w:rsid w:val="00B563C3"/>
    <w:rsid w:val="00B56C36"/>
    <w:rsid w:val="00B573AE"/>
    <w:rsid w:val="00B57700"/>
    <w:rsid w:val="00B57A2B"/>
    <w:rsid w:val="00B60E5E"/>
    <w:rsid w:val="00B62A85"/>
    <w:rsid w:val="00B630A6"/>
    <w:rsid w:val="00B65E7D"/>
    <w:rsid w:val="00B65F2A"/>
    <w:rsid w:val="00B66211"/>
    <w:rsid w:val="00B66223"/>
    <w:rsid w:val="00B66412"/>
    <w:rsid w:val="00B67662"/>
    <w:rsid w:val="00B710A7"/>
    <w:rsid w:val="00B73C1C"/>
    <w:rsid w:val="00B749DF"/>
    <w:rsid w:val="00B75465"/>
    <w:rsid w:val="00B76036"/>
    <w:rsid w:val="00B76E60"/>
    <w:rsid w:val="00B77580"/>
    <w:rsid w:val="00B8185F"/>
    <w:rsid w:val="00B819D3"/>
    <w:rsid w:val="00B8204C"/>
    <w:rsid w:val="00B870D7"/>
    <w:rsid w:val="00B87719"/>
    <w:rsid w:val="00B90BF4"/>
    <w:rsid w:val="00B90C90"/>
    <w:rsid w:val="00B9118D"/>
    <w:rsid w:val="00B91348"/>
    <w:rsid w:val="00B91FEC"/>
    <w:rsid w:val="00B941D9"/>
    <w:rsid w:val="00B9473B"/>
    <w:rsid w:val="00B95E68"/>
    <w:rsid w:val="00B96566"/>
    <w:rsid w:val="00B97B35"/>
    <w:rsid w:val="00BA08CE"/>
    <w:rsid w:val="00BA0A2A"/>
    <w:rsid w:val="00BA1336"/>
    <w:rsid w:val="00BA47F6"/>
    <w:rsid w:val="00BA6A29"/>
    <w:rsid w:val="00BA6B87"/>
    <w:rsid w:val="00BA6CF8"/>
    <w:rsid w:val="00BA6E15"/>
    <w:rsid w:val="00BB01F3"/>
    <w:rsid w:val="00BB2A86"/>
    <w:rsid w:val="00BB4CCD"/>
    <w:rsid w:val="00BB6127"/>
    <w:rsid w:val="00BB6ED6"/>
    <w:rsid w:val="00BC294A"/>
    <w:rsid w:val="00BC413A"/>
    <w:rsid w:val="00BC559E"/>
    <w:rsid w:val="00BC5B37"/>
    <w:rsid w:val="00BC6E6F"/>
    <w:rsid w:val="00BC73D9"/>
    <w:rsid w:val="00BD05BB"/>
    <w:rsid w:val="00BD19FB"/>
    <w:rsid w:val="00BD1FE2"/>
    <w:rsid w:val="00BD2590"/>
    <w:rsid w:val="00BD3AA5"/>
    <w:rsid w:val="00BD3CC1"/>
    <w:rsid w:val="00BD5DE2"/>
    <w:rsid w:val="00BD6A48"/>
    <w:rsid w:val="00BD6DD4"/>
    <w:rsid w:val="00BE39A2"/>
    <w:rsid w:val="00BE6703"/>
    <w:rsid w:val="00BE74CC"/>
    <w:rsid w:val="00BE793C"/>
    <w:rsid w:val="00BF228E"/>
    <w:rsid w:val="00BF4235"/>
    <w:rsid w:val="00C004F5"/>
    <w:rsid w:val="00C00AB2"/>
    <w:rsid w:val="00C00C3A"/>
    <w:rsid w:val="00C00FCB"/>
    <w:rsid w:val="00C05B6F"/>
    <w:rsid w:val="00C07064"/>
    <w:rsid w:val="00C07C43"/>
    <w:rsid w:val="00C07D8E"/>
    <w:rsid w:val="00C10F70"/>
    <w:rsid w:val="00C1261E"/>
    <w:rsid w:val="00C13771"/>
    <w:rsid w:val="00C13779"/>
    <w:rsid w:val="00C14935"/>
    <w:rsid w:val="00C1587C"/>
    <w:rsid w:val="00C16507"/>
    <w:rsid w:val="00C237A5"/>
    <w:rsid w:val="00C237F2"/>
    <w:rsid w:val="00C247D4"/>
    <w:rsid w:val="00C24938"/>
    <w:rsid w:val="00C25451"/>
    <w:rsid w:val="00C261DD"/>
    <w:rsid w:val="00C26423"/>
    <w:rsid w:val="00C32642"/>
    <w:rsid w:val="00C34064"/>
    <w:rsid w:val="00C358EF"/>
    <w:rsid w:val="00C3735D"/>
    <w:rsid w:val="00C37E1F"/>
    <w:rsid w:val="00C4020C"/>
    <w:rsid w:val="00C409D3"/>
    <w:rsid w:val="00C41E43"/>
    <w:rsid w:val="00C43784"/>
    <w:rsid w:val="00C43962"/>
    <w:rsid w:val="00C46129"/>
    <w:rsid w:val="00C461F6"/>
    <w:rsid w:val="00C47837"/>
    <w:rsid w:val="00C53135"/>
    <w:rsid w:val="00C5381F"/>
    <w:rsid w:val="00C53D32"/>
    <w:rsid w:val="00C54FCB"/>
    <w:rsid w:val="00C5519C"/>
    <w:rsid w:val="00C62800"/>
    <w:rsid w:val="00C62AA3"/>
    <w:rsid w:val="00C649E0"/>
    <w:rsid w:val="00C64E98"/>
    <w:rsid w:val="00C661F6"/>
    <w:rsid w:val="00C66B41"/>
    <w:rsid w:val="00C67CE8"/>
    <w:rsid w:val="00C81D8A"/>
    <w:rsid w:val="00C831A1"/>
    <w:rsid w:val="00C86704"/>
    <w:rsid w:val="00C8769C"/>
    <w:rsid w:val="00C87DC4"/>
    <w:rsid w:val="00C904BE"/>
    <w:rsid w:val="00C92A08"/>
    <w:rsid w:val="00C92A22"/>
    <w:rsid w:val="00C92D35"/>
    <w:rsid w:val="00C93BB2"/>
    <w:rsid w:val="00C949CE"/>
    <w:rsid w:val="00C9525D"/>
    <w:rsid w:val="00C95818"/>
    <w:rsid w:val="00CA024C"/>
    <w:rsid w:val="00CA0C7D"/>
    <w:rsid w:val="00CA1403"/>
    <w:rsid w:val="00CA28A0"/>
    <w:rsid w:val="00CA2CC2"/>
    <w:rsid w:val="00CA49D6"/>
    <w:rsid w:val="00CA4E00"/>
    <w:rsid w:val="00CA50C2"/>
    <w:rsid w:val="00CA5314"/>
    <w:rsid w:val="00CA7B1F"/>
    <w:rsid w:val="00CB0629"/>
    <w:rsid w:val="00CB0C86"/>
    <w:rsid w:val="00CB4BFD"/>
    <w:rsid w:val="00CB59D0"/>
    <w:rsid w:val="00CB7A28"/>
    <w:rsid w:val="00CC0ECF"/>
    <w:rsid w:val="00CC1758"/>
    <w:rsid w:val="00CC285B"/>
    <w:rsid w:val="00CC33DF"/>
    <w:rsid w:val="00CC447D"/>
    <w:rsid w:val="00CC4F64"/>
    <w:rsid w:val="00CD06B0"/>
    <w:rsid w:val="00CD2347"/>
    <w:rsid w:val="00CD2A07"/>
    <w:rsid w:val="00CD31DC"/>
    <w:rsid w:val="00CD3FAF"/>
    <w:rsid w:val="00CD4BFF"/>
    <w:rsid w:val="00CE12BD"/>
    <w:rsid w:val="00CE1CA7"/>
    <w:rsid w:val="00CE2477"/>
    <w:rsid w:val="00CE28FA"/>
    <w:rsid w:val="00CE3231"/>
    <w:rsid w:val="00CF081D"/>
    <w:rsid w:val="00CF11B8"/>
    <w:rsid w:val="00CF57E5"/>
    <w:rsid w:val="00CF614A"/>
    <w:rsid w:val="00D00AFD"/>
    <w:rsid w:val="00D0132D"/>
    <w:rsid w:val="00D024E3"/>
    <w:rsid w:val="00D026A7"/>
    <w:rsid w:val="00D027AC"/>
    <w:rsid w:val="00D040AE"/>
    <w:rsid w:val="00D0613A"/>
    <w:rsid w:val="00D104CC"/>
    <w:rsid w:val="00D126F0"/>
    <w:rsid w:val="00D13218"/>
    <w:rsid w:val="00D14A04"/>
    <w:rsid w:val="00D172C6"/>
    <w:rsid w:val="00D17302"/>
    <w:rsid w:val="00D20B52"/>
    <w:rsid w:val="00D307EC"/>
    <w:rsid w:val="00D3222C"/>
    <w:rsid w:val="00D32F95"/>
    <w:rsid w:val="00D339AA"/>
    <w:rsid w:val="00D346D9"/>
    <w:rsid w:val="00D36CAE"/>
    <w:rsid w:val="00D36D52"/>
    <w:rsid w:val="00D37CDC"/>
    <w:rsid w:val="00D416D2"/>
    <w:rsid w:val="00D42692"/>
    <w:rsid w:val="00D42A2C"/>
    <w:rsid w:val="00D45279"/>
    <w:rsid w:val="00D453C2"/>
    <w:rsid w:val="00D45BFA"/>
    <w:rsid w:val="00D5026D"/>
    <w:rsid w:val="00D50F3F"/>
    <w:rsid w:val="00D547C1"/>
    <w:rsid w:val="00D54CEC"/>
    <w:rsid w:val="00D57FF5"/>
    <w:rsid w:val="00D61022"/>
    <w:rsid w:val="00D610E4"/>
    <w:rsid w:val="00D6203C"/>
    <w:rsid w:val="00D62075"/>
    <w:rsid w:val="00D620A0"/>
    <w:rsid w:val="00D649F6"/>
    <w:rsid w:val="00D6533B"/>
    <w:rsid w:val="00D65B49"/>
    <w:rsid w:val="00D67B7B"/>
    <w:rsid w:val="00D72312"/>
    <w:rsid w:val="00D72FCB"/>
    <w:rsid w:val="00D73A51"/>
    <w:rsid w:val="00D73D14"/>
    <w:rsid w:val="00D75029"/>
    <w:rsid w:val="00D76912"/>
    <w:rsid w:val="00D773A7"/>
    <w:rsid w:val="00D80223"/>
    <w:rsid w:val="00D80B0B"/>
    <w:rsid w:val="00D81688"/>
    <w:rsid w:val="00D8179C"/>
    <w:rsid w:val="00D82585"/>
    <w:rsid w:val="00D855BF"/>
    <w:rsid w:val="00D85C44"/>
    <w:rsid w:val="00D9042C"/>
    <w:rsid w:val="00D93779"/>
    <w:rsid w:val="00D949F5"/>
    <w:rsid w:val="00DA0A00"/>
    <w:rsid w:val="00DA26B1"/>
    <w:rsid w:val="00DA2868"/>
    <w:rsid w:val="00DA501B"/>
    <w:rsid w:val="00DA51C7"/>
    <w:rsid w:val="00DA61A4"/>
    <w:rsid w:val="00DA695E"/>
    <w:rsid w:val="00DA6DD6"/>
    <w:rsid w:val="00DA7D24"/>
    <w:rsid w:val="00DB2235"/>
    <w:rsid w:val="00DB5073"/>
    <w:rsid w:val="00DB5464"/>
    <w:rsid w:val="00DB5690"/>
    <w:rsid w:val="00DB60B8"/>
    <w:rsid w:val="00DC1761"/>
    <w:rsid w:val="00DC2606"/>
    <w:rsid w:val="00DC4265"/>
    <w:rsid w:val="00DD03AD"/>
    <w:rsid w:val="00DD1C7E"/>
    <w:rsid w:val="00DD2054"/>
    <w:rsid w:val="00DD237C"/>
    <w:rsid w:val="00DD2940"/>
    <w:rsid w:val="00DD3728"/>
    <w:rsid w:val="00DD6C10"/>
    <w:rsid w:val="00DE1412"/>
    <w:rsid w:val="00DE4E47"/>
    <w:rsid w:val="00DE5802"/>
    <w:rsid w:val="00DE7325"/>
    <w:rsid w:val="00E0372B"/>
    <w:rsid w:val="00E03C2B"/>
    <w:rsid w:val="00E04AFF"/>
    <w:rsid w:val="00E05024"/>
    <w:rsid w:val="00E05B45"/>
    <w:rsid w:val="00E0606E"/>
    <w:rsid w:val="00E064A5"/>
    <w:rsid w:val="00E0792C"/>
    <w:rsid w:val="00E106DD"/>
    <w:rsid w:val="00E11192"/>
    <w:rsid w:val="00E13389"/>
    <w:rsid w:val="00E1359C"/>
    <w:rsid w:val="00E1364F"/>
    <w:rsid w:val="00E142BA"/>
    <w:rsid w:val="00E14916"/>
    <w:rsid w:val="00E15403"/>
    <w:rsid w:val="00E16212"/>
    <w:rsid w:val="00E16C14"/>
    <w:rsid w:val="00E16C59"/>
    <w:rsid w:val="00E16F6E"/>
    <w:rsid w:val="00E179F5"/>
    <w:rsid w:val="00E21879"/>
    <w:rsid w:val="00E27D08"/>
    <w:rsid w:val="00E31A04"/>
    <w:rsid w:val="00E31B60"/>
    <w:rsid w:val="00E322FB"/>
    <w:rsid w:val="00E3322F"/>
    <w:rsid w:val="00E33A23"/>
    <w:rsid w:val="00E36A56"/>
    <w:rsid w:val="00E37801"/>
    <w:rsid w:val="00E401EB"/>
    <w:rsid w:val="00E4322B"/>
    <w:rsid w:val="00E45906"/>
    <w:rsid w:val="00E46345"/>
    <w:rsid w:val="00E464B4"/>
    <w:rsid w:val="00E46636"/>
    <w:rsid w:val="00E47AC0"/>
    <w:rsid w:val="00E51C40"/>
    <w:rsid w:val="00E52722"/>
    <w:rsid w:val="00E52C05"/>
    <w:rsid w:val="00E55375"/>
    <w:rsid w:val="00E56C98"/>
    <w:rsid w:val="00E60319"/>
    <w:rsid w:val="00E61092"/>
    <w:rsid w:val="00E61B42"/>
    <w:rsid w:val="00E64095"/>
    <w:rsid w:val="00E64548"/>
    <w:rsid w:val="00E648C8"/>
    <w:rsid w:val="00E65CCE"/>
    <w:rsid w:val="00E6778B"/>
    <w:rsid w:val="00E7160C"/>
    <w:rsid w:val="00E7254B"/>
    <w:rsid w:val="00E72A9D"/>
    <w:rsid w:val="00E73B1C"/>
    <w:rsid w:val="00E75F9F"/>
    <w:rsid w:val="00E76B82"/>
    <w:rsid w:val="00E77EB7"/>
    <w:rsid w:val="00E84EA5"/>
    <w:rsid w:val="00E86DA2"/>
    <w:rsid w:val="00E929B4"/>
    <w:rsid w:val="00E92CF0"/>
    <w:rsid w:val="00E930E1"/>
    <w:rsid w:val="00E94151"/>
    <w:rsid w:val="00E95A4D"/>
    <w:rsid w:val="00EA015A"/>
    <w:rsid w:val="00EA23E8"/>
    <w:rsid w:val="00EA38A4"/>
    <w:rsid w:val="00EB14CF"/>
    <w:rsid w:val="00EB25E5"/>
    <w:rsid w:val="00EB4BFF"/>
    <w:rsid w:val="00EB5695"/>
    <w:rsid w:val="00EB6B91"/>
    <w:rsid w:val="00EC0CDD"/>
    <w:rsid w:val="00EC1BC6"/>
    <w:rsid w:val="00EC234E"/>
    <w:rsid w:val="00EC37C2"/>
    <w:rsid w:val="00EC3F84"/>
    <w:rsid w:val="00EC4161"/>
    <w:rsid w:val="00EC41C7"/>
    <w:rsid w:val="00EC57DE"/>
    <w:rsid w:val="00ED09A3"/>
    <w:rsid w:val="00ED1B6F"/>
    <w:rsid w:val="00ED215B"/>
    <w:rsid w:val="00ED26D7"/>
    <w:rsid w:val="00ED3199"/>
    <w:rsid w:val="00ED352D"/>
    <w:rsid w:val="00ED38CF"/>
    <w:rsid w:val="00ED588D"/>
    <w:rsid w:val="00ED5F04"/>
    <w:rsid w:val="00ED79B6"/>
    <w:rsid w:val="00EE018A"/>
    <w:rsid w:val="00EE07F7"/>
    <w:rsid w:val="00EE501C"/>
    <w:rsid w:val="00EF01DD"/>
    <w:rsid w:val="00EF0249"/>
    <w:rsid w:val="00EF09C7"/>
    <w:rsid w:val="00EF15ED"/>
    <w:rsid w:val="00EF29AF"/>
    <w:rsid w:val="00EF3C18"/>
    <w:rsid w:val="00EF51DC"/>
    <w:rsid w:val="00EF57EE"/>
    <w:rsid w:val="00F0061E"/>
    <w:rsid w:val="00F026A3"/>
    <w:rsid w:val="00F03103"/>
    <w:rsid w:val="00F03260"/>
    <w:rsid w:val="00F03BF8"/>
    <w:rsid w:val="00F05109"/>
    <w:rsid w:val="00F06E7A"/>
    <w:rsid w:val="00F077C2"/>
    <w:rsid w:val="00F10187"/>
    <w:rsid w:val="00F10244"/>
    <w:rsid w:val="00F12A00"/>
    <w:rsid w:val="00F16ED0"/>
    <w:rsid w:val="00F204BF"/>
    <w:rsid w:val="00F21AE8"/>
    <w:rsid w:val="00F22C71"/>
    <w:rsid w:val="00F235D2"/>
    <w:rsid w:val="00F263F7"/>
    <w:rsid w:val="00F26B4D"/>
    <w:rsid w:val="00F32327"/>
    <w:rsid w:val="00F324C0"/>
    <w:rsid w:val="00F33C79"/>
    <w:rsid w:val="00F358DF"/>
    <w:rsid w:val="00F36E83"/>
    <w:rsid w:val="00F37F86"/>
    <w:rsid w:val="00F401A3"/>
    <w:rsid w:val="00F41D3C"/>
    <w:rsid w:val="00F447DA"/>
    <w:rsid w:val="00F503FE"/>
    <w:rsid w:val="00F50C82"/>
    <w:rsid w:val="00F529CA"/>
    <w:rsid w:val="00F53F8D"/>
    <w:rsid w:val="00F551E2"/>
    <w:rsid w:val="00F56A88"/>
    <w:rsid w:val="00F56E7F"/>
    <w:rsid w:val="00F57417"/>
    <w:rsid w:val="00F630E7"/>
    <w:rsid w:val="00F64099"/>
    <w:rsid w:val="00F64931"/>
    <w:rsid w:val="00F65372"/>
    <w:rsid w:val="00F66D77"/>
    <w:rsid w:val="00F6753D"/>
    <w:rsid w:val="00F709D5"/>
    <w:rsid w:val="00F7288B"/>
    <w:rsid w:val="00F758E5"/>
    <w:rsid w:val="00F767B2"/>
    <w:rsid w:val="00F76A32"/>
    <w:rsid w:val="00F77539"/>
    <w:rsid w:val="00F81FAA"/>
    <w:rsid w:val="00F82688"/>
    <w:rsid w:val="00F84889"/>
    <w:rsid w:val="00F849EC"/>
    <w:rsid w:val="00F84FDC"/>
    <w:rsid w:val="00F85668"/>
    <w:rsid w:val="00F871EA"/>
    <w:rsid w:val="00F87A87"/>
    <w:rsid w:val="00F90387"/>
    <w:rsid w:val="00F90A83"/>
    <w:rsid w:val="00F90B5E"/>
    <w:rsid w:val="00F9473F"/>
    <w:rsid w:val="00F9536F"/>
    <w:rsid w:val="00F9584A"/>
    <w:rsid w:val="00F964DE"/>
    <w:rsid w:val="00F970B3"/>
    <w:rsid w:val="00F9740C"/>
    <w:rsid w:val="00F97E2A"/>
    <w:rsid w:val="00FA0A48"/>
    <w:rsid w:val="00FA0F58"/>
    <w:rsid w:val="00FA359C"/>
    <w:rsid w:val="00FA376B"/>
    <w:rsid w:val="00FA494A"/>
    <w:rsid w:val="00FA5C98"/>
    <w:rsid w:val="00FA5D54"/>
    <w:rsid w:val="00FA6008"/>
    <w:rsid w:val="00FA62AE"/>
    <w:rsid w:val="00FA6F0F"/>
    <w:rsid w:val="00FA74CB"/>
    <w:rsid w:val="00FB0052"/>
    <w:rsid w:val="00FB0226"/>
    <w:rsid w:val="00FB0B1A"/>
    <w:rsid w:val="00FB7767"/>
    <w:rsid w:val="00FB7802"/>
    <w:rsid w:val="00FC0863"/>
    <w:rsid w:val="00FC0B58"/>
    <w:rsid w:val="00FC44F3"/>
    <w:rsid w:val="00FC6392"/>
    <w:rsid w:val="00FC7DC1"/>
    <w:rsid w:val="00FD08BD"/>
    <w:rsid w:val="00FD0DDD"/>
    <w:rsid w:val="00FD0F6C"/>
    <w:rsid w:val="00FE0157"/>
    <w:rsid w:val="00FE2F04"/>
    <w:rsid w:val="00FE5312"/>
    <w:rsid w:val="00FE6D45"/>
    <w:rsid w:val="00FE7514"/>
    <w:rsid w:val="00FE7B46"/>
    <w:rsid w:val="00FF1EF9"/>
    <w:rsid w:val="00FF20FF"/>
    <w:rsid w:val="00FF6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33FF8"/>
  <w15:docId w15:val="{D8E14C76-0C3C-405D-9416-F7D38B8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A"/>
    <w:pPr>
      <w:spacing w:line="360" w:lineRule="auto"/>
      <w:jc w:val="both"/>
    </w:pPr>
    <w:rPr>
      <w:rFonts w:ascii="Times New Roman" w:hAnsi="Times New Roman"/>
      <w:sz w:val="24"/>
      <w:szCs w:val="24"/>
      <w:lang w:eastAsia="en-US"/>
    </w:rPr>
  </w:style>
  <w:style w:type="paragraph" w:styleId="Ttulo1">
    <w:name w:val="heading 1"/>
    <w:basedOn w:val="Normal"/>
    <w:next w:val="Normal"/>
    <w:link w:val="Ttulo1Char"/>
    <w:uiPriority w:val="9"/>
    <w:qFormat/>
    <w:rsid w:val="00494F3A"/>
    <w:pPr>
      <w:spacing w:line="480" w:lineRule="auto"/>
      <w:outlineLvl w:val="0"/>
    </w:pPr>
    <w:rPr>
      <w:sz w:val="28"/>
    </w:rPr>
  </w:style>
  <w:style w:type="paragraph" w:styleId="Ttulo2">
    <w:name w:val="heading 2"/>
    <w:basedOn w:val="Ttulo1"/>
    <w:link w:val="Ttulo2Char"/>
    <w:uiPriority w:val="9"/>
    <w:qFormat/>
    <w:rsid w:val="00494F3A"/>
    <w:pPr>
      <w:spacing w:line="360" w:lineRule="auto"/>
      <w:jc w:val="left"/>
      <w:outlineLvl w:val="1"/>
    </w:pPr>
  </w:style>
  <w:style w:type="paragraph" w:styleId="Ttulo3">
    <w:name w:val="heading 3"/>
    <w:basedOn w:val="Normal"/>
    <w:next w:val="Normal"/>
    <w:link w:val="Ttulo3Char"/>
    <w:uiPriority w:val="9"/>
    <w:unhideWhenUsed/>
    <w:qFormat/>
    <w:rsid w:val="00494F3A"/>
    <w:pPr>
      <w:contextualSpacing/>
      <w:outlineLvl w:val="2"/>
    </w:pPr>
    <w:rPr>
      <w:lang w:val="x-none" w:eastAsia="en-GB"/>
    </w:rPr>
  </w:style>
  <w:style w:type="paragraph" w:styleId="Ttulo4">
    <w:name w:val="heading 4"/>
    <w:basedOn w:val="Normal"/>
    <w:next w:val="Normal"/>
    <w:link w:val="Ttulo4Char"/>
    <w:uiPriority w:val="9"/>
    <w:semiHidden/>
    <w:unhideWhenUsed/>
    <w:rsid w:val="00F709D5"/>
    <w:pPr>
      <w:keepNext/>
      <w:spacing w:before="240" w:after="60"/>
      <w:outlineLvl w:val="3"/>
    </w:pPr>
    <w:rPr>
      <w:rFonts w:ascii="Calibri" w:eastAsia="Times New Roman"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1">
    <w:name w:val="long_text1"/>
    <w:rsid w:val="00532E2A"/>
    <w:rPr>
      <w:sz w:val="23"/>
      <w:szCs w:val="23"/>
    </w:rPr>
  </w:style>
  <w:style w:type="paragraph" w:styleId="Cabealho">
    <w:name w:val="header"/>
    <w:basedOn w:val="Normal"/>
    <w:link w:val="CabealhoChar"/>
    <w:uiPriority w:val="99"/>
    <w:unhideWhenUsed/>
    <w:rsid w:val="005069DD"/>
    <w:pPr>
      <w:tabs>
        <w:tab w:val="center" w:pos="4252"/>
        <w:tab w:val="right" w:pos="8504"/>
      </w:tabs>
      <w:spacing w:line="240" w:lineRule="auto"/>
    </w:pPr>
  </w:style>
  <w:style w:type="character" w:customStyle="1" w:styleId="CabealhoChar">
    <w:name w:val="Cabeçalho Char"/>
    <w:basedOn w:val="Fontepargpadro"/>
    <w:link w:val="Cabealho"/>
    <w:uiPriority w:val="99"/>
    <w:rsid w:val="005069DD"/>
  </w:style>
  <w:style w:type="paragraph" w:styleId="Rodap">
    <w:name w:val="footer"/>
    <w:basedOn w:val="Normal"/>
    <w:link w:val="RodapChar"/>
    <w:uiPriority w:val="99"/>
    <w:unhideWhenUsed/>
    <w:rsid w:val="005069DD"/>
    <w:pPr>
      <w:tabs>
        <w:tab w:val="center" w:pos="4252"/>
        <w:tab w:val="right" w:pos="8504"/>
      </w:tabs>
      <w:spacing w:line="240" w:lineRule="auto"/>
    </w:pPr>
  </w:style>
  <w:style w:type="character" w:customStyle="1" w:styleId="RodapChar">
    <w:name w:val="Rodapé Char"/>
    <w:basedOn w:val="Fontepargpadro"/>
    <w:link w:val="Rodap"/>
    <w:uiPriority w:val="99"/>
    <w:rsid w:val="005069DD"/>
  </w:style>
  <w:style w:type="paragraph" w:styleId="NormalWeb">
    <w:name w:val="Normal (Web)"/>
    <w:basedOn w:val="Normal"/>
    <w:uiPriority w:val="99"/>
    <w:unhideWhenUsed/>
    <w:rsid w:val="007D7A13"/>
    <w:pPr>
      <w:spacing w:before="100" w:beforeAutospacing="1" w:after="100" w:afterAutospacing="1" w:line="240" w:lineRule="auto"/>
    </w:pPr>
    <w:rPr>
      <w:rFonts w:eastAsia="Times New Roman"/>
      <w:sz w:val="19"/>
      <w:szCs w:val="19"/>
      <w:lang w:eastAsia="pt-PT"/>
    </w:rPr>
  </w:style>
  <w:style w:type="character" w:styleId="nfase">
    <w:name w:val="Emphasis"/>
    <w:qFormat/>
    <w:rsid w:val="007D7A13"/>
    <w:rPr>
      <w:i/>
      <w:iCs/>
    </w:rPr>
  </w:style>
  <w:style w:type="paragraph" w:styleId="Textodenotadefim">
    <w:name w:val="endnote text"/>
    <w:basedOn w:val="Normal"/>
    <w:link w:val="TextodenotadefimChar"/>
    <w:uiPriority w:val="99"/>
    <w:unhideWhenUsed/>
    <w:rsid w:val="00A918E4"/>
    <w:pPr>
      <w:spacing w:line="240" w:lineRule="auto"/>
    </w:pPr>
    <w:rPr>
      <w:rFonts w:ascii="Calibri" w:hAnsi="Calibri"/>
      <w:sz w:val="20"/>
      <w:szCs w:val="20"/>
      <w:lang w:val="x-none" w:eastAsia="x-none"/>
    </w:rPr>
  </w:style>
  <w:style w:type="character" w:customStyle="1" w:styleId="TextodenotadefimChar">
    <w:name w:val="Texto de nota de fim Char"/>
    <w:link w:val="Textodenotadefim"/>
    <w:uiPriority w:val="99"/>
    <w:rsid w:val="00A918E4"/>
    <w:rPr>
      <w:sz w:val="20"/>
      <w:szCs w:val="20"/>
    </w:rPr>
  </w:style>
  <w:style w:type="character" w:styleId="Refdenotadefim">
    <w:name w:val="endnote reference"/>
    <w:unhideWhenUsed/>
    <w:rsid w:val="00A918E4"/>
    <w:rPr>
      <w:vertAlign w:val="superscript"/>
    </w:rPr>
  </w:style>
  <w:style w:type="character" w:customStyle="1" w:styleId="row22">
    <w:name w:val="row22"/>
    <w:rsid w:val="00A918E4"/>
    <w:rPr>
      <w:b w:val="0"/>
      <w:bCs w:val="0"/>
      <w:sz w:val="22"/>
      <w:szCs w:val="22"/>
    </w:rPr>
  </w:style>
  <w:style w:type="character" w:customStyle="1" w:styleId="googqs-tidbit">
    <w:name w:val="goog_qs-tidbit"/>
    <w:basedOn w:val="Fontepargpadro"/>
    <w:rsid w:val="005A7051"/>
  </w:style>
  <w:style w:type="paragraph" w:styleId="Textodebalo">
    <w:name w:val="Balloon Text"/>
    <w:basedOn w:val="Normal"/>
    <w:link w:val="TextodebaloChar"/>
    <w:uiPriority w:val="99"/>
    <w:semiHidden/>
    <w:unhideWhenUsed/>
    <w:rsid w:val="00A879D7"/>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A879D7"/>
    <w:rPr>
      <w:rFonts w:ascii="Tahoma" w:hAnsi="Tahoma" w:cs="Tahoma"/>
      <w:sz w:val="16"/>
      <w:szCs w:val="16"/>
    </w:rPr>
  </w:style>
  <w:style w:type="paragraph" w:styleId="Corpodetexto3">
    <w:name w:val="Body Text 3"/>
    <w:basedOn w:val="Normal"/>
    <w:link w:val="Corpodetexto3Char"/>
    <w:rsid w:val="00125B68"/>
    <w:pPr>
      <w:spacing w:line="240" w:lineRule="auto"/>
    </w:pPr>
    <w:rPr>
      <w:rFonts w:ascii="Arial Unicode MS" w:eastAsia="Arial Unicode MS" w:hAnsi="Arial Unicode MS"/>
      <w:sz w:val="20"/>
      <w:u w:val="single"/>
      <w:lang w:val="en-GB" w:eastAsia="x-none"/>
    </w:rPr>
  </w:style>
  <w:style w:type="character" w:customStyle="1" w:styleId="Corpodetexto3Char">
    <w:name w:val="Corpo de texto 3 Char"/>
    <w:link w:val="Corpodetexto3"/>
    <w:rsid w:val="00125B68"/>
    <w:rPr>
      <w:rFonts w:ascii="Arial Unicode MS" w:eastAsia="Arial Unicode MS" w:hAnsi="Arial Unicode MS" w:cs="Arial Unicode MS"/>
      <w:sz w:val="20"/>
      <w:szCs w:val="24"/>
      <w:u w:val="single"/>
      <w:lang w:val="en-GB"/>
    </w:rPr>
  </w:style>
  <w:style w:type="table" w:styleId="Tabelacomgrade">
    <w:name w:val="Table Grid"/>
    <w:basedOn w:val="Tabelanormal"/>
    <w:uiPriority w:val="39"/>
    <w:rsid w:val="00721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77682"/>
    <w:rPr>
      <w:strike w:val="0"/>
      <w:dstrike w:val="0"/>
      <w:color w:val="0066B7"/>
      <w:u w:val="none"/>
      <w:effect w:val="none"/>
    </w:rPr>
  </w:style>
  <w:style w:type="character" w:customStyle="1" w:styleId="citationtitle">
    <w:name w:val="citation_title"/>
    <w:basedOn w:val="Fontepargpadro"/>
    <w:rsid w:val="00577682"/>
  </w:style>
  <w:style w:type="character" w:customStyle="1" w:styleId="citationauthors">
    <w:name w:val="citation_authors"/>
    <w:basedOn w:val="Fontepargpadro"/>
    <w:rsid w:val="00577682"/>
  </w:style>
  <w:style w:type="character" w:customStyle="1" w:styleId="citationjournal1">
    <w:name w:val="citation_journal1"/>
    <w:rsid w:val="00577682"/>
    <w:rPr>
      <w:i/>
      <w:iCs/>
    </w:rPr>
  </w:style>
  <w:style w:type="character" w:styleId="Forte">
    <w:name w:val="Strong"/>
    <w:uiPriority w:val="22"/>
    <w:qFormat/>
    <w:rsid w:val="00AE7165"/>
    <w:rPr>
      <w:b/>
      <w:bCs/>
    </w:rPr>
  </w:style>
  <w:style w:type="character" w:customStyle="1" w:styleId="etalia">
    <w:name w:val="etalia"/>
    <w:rsid w:val="001C746F"/>
    <w:rPr>
      <w:i/>
      <w:iCs/>
    </w:rPr>
  </w:style>
  <w:style w:type="character" w:customStyle="1" w:styleId="name">
    <w:name w:val="name"/>
    <w:basedOn w:val="Fontepargpadro"/>
    <w:rsid w:val="008B00DE"/>
  </w:style>
  <w:style w:type="character" w:customStyle="1" w:styleId="hps">
    <w:name w:val="hps"/>
    <w:basedOn w:val="Fontepargpadro"/>
    <w:rsid w:val="005577A0"/>
  </w:style>
  <w:style w:type="paragraph" w:customStyle="1" w:styleId="Default">
    <w:name w:val="Default"/>
    <w:rsid w:val="00BA0A2A"/>
    <w:pPr>
      <w:autoSpaceDE w:val="0"/>
      <w:autoSpaceDN w:val="0"/>
      <w:adjustRightInd w:val="0"/>
    </w:pPr>
    <w:rPr>
      <w:rFonts w:ascii="Times New Roman" w:hAnsi="Times New Roman"/>
      <w:color w:val="000000"/>
      <w:sz w:val="24"/>
      <w:szCs w:val="24"/>
      <w:lang w:val="pt-PT" w:eastAsia="en-US"/>
    </w:rPr>
  </w:style>
  <w:style w:type="character" w:styleId="CitaoHTML">
    <w:name w:val="HTML Cite"/>
    <w:uiPriority w:val="99"/>
    <w:semiHidden/>
    <w:unhideWhenUsed/>
    <w:rsid w:val="003A5084"/>
    <w:rPr>
      <w:i/>
      <w:iCs/>
    </w:rPr>
  </w:style>
  <w:style w:type="character" w:customStyle="1" w:styleId="nlmx">
    <w:name w:val="nlm_x"/>
    <w:basedOn w:val="Fontepargpadro"/>
    <w:rsid w:val="003A5084"/>
  </w:style>
  <w:style w:type="character" w:customStyle="1" w:styleId="citationyear1">
    <w:name w:val="citation_year1"/>
    <w:rsid w:val="003A5084"/>
    <w:rPr>
      <w:b/>
      <w:bCs/>
    </w:rPr>
  </w:style>
  <w:style w:type="character" w:customStyle="1" w:styleId="citationvolume1">
    <w:name w:val="citation_volume1"/>
    <w:rsid w:val="003A5084"/>
    <w:rPr>
      <w:i/>
      <w:iCs/>
    </w:rPr>
  </w:style>
  <w:style w:type="paragraph" w:styleId="Recuodecorpodetexto">
    <w:name w:val="Body Text Indent"/>
    <w:basedOn w:val="Normal"/>
    <w:link w:val="RecuodecorpodetextoChar"/>
    <w:uiPriority w:val="99"/>
    <w:unhideWhenUsed/>
    <w:rsid w:val="00143BD4"/>
    <w:pPr>
      <w:spacing w:after="120"/>
      <w:ind w:left="283"/>
    </w:pPr>
  </w:style>
  <w:style w:type="character" w:customStyle="1" w:styleId="RecuodecorpodetextoChar">
    <w:name w:val="Recuo de corpo de texto Char"/>
    <w:basedOn w:val="Fontepargpadro"/>
    <w:link w:val="Recuodecorpodetexto"/>
    <w:uiPriority w:val="99"/>
    <w:rsid w:val="00143BD4"/>
  </w:style>
  <w:style w:type="paragraph" w:customStyle="1" w:styleId="Pa4">
    <w:name w:val="Pa4"/>
    <w:basedOn w:val="Default"/>
    <w:next w:val="Default"/>
    <w:uiPriority w:val="99"/>
    <w:rsid w:val="005F0540"/>
    <w:pPr>
      <w:spacing w:line="181" w:lineRule="atLeast"/>
    </w:pPr>
    <w:rPr>
      <w:rFonts w:ascii="Times" w:hAnsi="Times" w:cs="Times"/>
      <w:color w:val="auto"/>
    </w:rPr>
  </w:style>
  <w:style w:type="character" w:customStyle="1" w:styleId="Ttulo2Char">
    <w:name w:val="Título 2 Char"/>
    <w:link w:val="Ttulo2"/>
    <w:uiPriority w:val="9"/>
    <w:rsid w:val="00494F3A"/>
    <w:rPr>
      <w:rFonts w:ascii="Times New Roman" w:hAnsi="Times New Roman"/>
      <w:sz w:val="28"/>
      <w:szCs w:val="24"/>
      <w:lang w:eastAsia="en-US"/>
    </w:rPr>
  </w:style>
  <w:style w:type="paragraph" w:styleId="Textodenotaderodap">
    <w:name w:val="footnote text"/>
    <w:basedOn w:val="Normal"/>
    <w:link w:val="TextodenotaderodapChar"/>
    <w:uiPriority w:val="99"/>
    <w:semiHidden/>
    <w:unhideWhenUsed/>
    <w:rsid w:val="0018220F"/>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18220F"/>
    <w:rPr>
      <w:sz w:val="20"/>
      <w:szCs w:val="20"/>
    </w:rPr>
  </w:style>
  <w:style w:type="character" w:styleId="Refdenotaderodap">
    <w:name w:val="footnote reference"/>
    <w:uiPriority w:val="99"/>
    <w:semiHidden/>
    <w:unhideWhenUsed/>
    <w:rsid w:val="0018220F"/>
    <w:rPr>
      <w:vertAlign w:val="superscript"/>
    </w:rPr>
  </w:style>
  <w:style w:type="character" w:customStyle="1" w:styleId="Ttulo1Char">
    <w:name w:val="Título 1 Char"/>
    <w:link w:val="Ttulo1"/>
    <w:uiPriority w:val="9"/>
    <w:rsid w:val="00494F3A"/>
    <w:rPr>
      <w:rFonts w:ascii="Times New Roman" w:hAnsi="Times New Roman"/>
      <w:sz w:val="28"/>
      <w:szCs w:val="24"/>
      <w:lang w:eastAsia="en-US"/>
    </w:rPr>
  </w:style>
  <w:style w:type="character" w:customStyle="1" w:styleId="Ttulo3Char">
    <w:name w:val="Título 3 Char"/>
    <w:link w:val="Ttulo3"/>
    <w:uiPriority w:val="9"/>
    <w:rsid w:val="00494F3A"/>
    <w:rPr>
      <w:rFonts w:ascii="Times New Roman" w:hAnsi="Times New Roman"/>
      <w:sz w:val="24"/>
      <w:szCs w:val="24"/>
      <w:lang w:val="x-none" w:eastAsia="en-GB"/>
    </w:rPr>
  </w:style>
  <w:style w:type="character" w:styleId="Refdecomentrio">
    <w:name w:val="annotation reference"/>
    <w:uiPriority w:val="99"/>
    <w:semiHidden/>
    <w:unhideWhenUsed/>
    <w:rsid w:val="00662783"/>
    <w:rPr>
      <w:sz w:val="16"/>
      <w:szCs w:val="16"/>
    </w:rPr>
  </w:style>
  <w:style w:type="paragraph" w:styleId="Textodecomentrio">
    <w:name w:val="annotation text"/>
    <w:basedOn w:val="Normal"/>
    <w:link w:val="TextodecomentrioChar"/>
    <w:uiPriority w:val="99"/>
    <w:semiHidden/>
    <w:unhideWhenUsed/>
    <w:rsid w:val="00662783"/>
    <w:rPr>
      <w:sz w:val="20"/>
      <w:szCs w:val="20"/>
    </w:rPr>
  </w:style>
  <w:style w:type="character" w:customStyle="1" w:styleId="TextodecomentrioChar">
    <w:name w:val="Texto de comentário Char"/>
    <w:link w:val="Textodecomentrio"/>
    <w:uiPriority w:val="99"/>
    <w:semiHidden/>
    <w:rsid w:val="00662783"/>
    <w:rPr>
      <w:rFonts w:ascii="Times New Roman" w:hAnsi="Times New Roman"/>
      <w:lang w:val="pt-PT" w:eastAsia="en-US"/>
    </w:rPr>
  </w:style>
  <w:style w:type="paragraph" w:styleId="Assuntodocomentrio">
    <w:name w:val="annotation subject"/>
    <w:basedOn w:val="Textodecomentrio"/>
    <w:next w:val="Textodecomentrio"/>
    <w:link w:val="AssuntodocomentrioChar"/>
    <w:uiPriority w:val="99"/>
    <w:semiHidden/>
    <w:unhideWhenUsed/>
    <w:rsid w:val="00662783"/>
    <w:rPr>
      <w:b/>
      <w:bCs/>
    </w:rPr>
  </w:style>
  <w:style w:type="character" w:customStyle="1" w:styleId="AssuntodocomentrioChar">
    <w:name w:val="Assunto do comentário Char"/>
    <w:link w:val="Assuntodocomentrio"/>
    <w:uiPriority w:val="99"/>
    <w:semiHidden/>
    <w:rsid w:val="00662783"/>
    <w:rPr>
      <w:rFonts w:ascii="Times New Roman" w:hAnsi="Times New Roman"/>
      <w:b/>
      <w:bCs/>
      <w:lang w:val="pt-PT" w:eastAsia="en-US"/>
    </w:rPr>
  </w:style>
  <w:style w:type="paragraph" w:customStyle="1" w:styleId="L1Receivedaccepteddates">
    <w:name w:val="L1 Received/accepted dates"/>
    <w:next w:val="Normal"/>
    <w:rsid w:val="002411B7"/>
    <w:pPr>
      <w:spacing w:before="180" w:line="240" w:lineRule="exact"/>
    </w:pPr>
    <w:rPr>
      <w:rFonts w:ascii="Times New Roman" w:eastAsia="Times New Roman" w:hAnsi="Times New Roman"/>
      <w:b/>
      <w:i/>
      <w:noProof/>
      <w:sz w:val="18"/>
      <w:lang w:val="en-GB" w:eastAsia="en-GB"/>
    </w:rPr>
  </w:style>
  <w:style w:type="paragraph" w:customStyle="1" w:styleId="Authors">
    <w:name w:val="Authors"/>
    <w:basedOn w:val="Normal"/>
    <w:link w:val="AuthorsCar"/>
    <w:rsid w:val="002411B7"/>
    <w:pPr>
      <w:spacing w:before="360" w:after="460" w:line="260" w:lineRule="exact"/>
      <w:jc w:val="center"/>
    </w:pPr>
    <w:rPr>
      <w:rFonts w:eastAsia="MS Mincho"/>
      <w:b/>
      <w:lang w:val="en-GB" w:eastAsia="ja-JP"/>
    </w:rPr>
  </w:style>
  <w:style w:type="character" w:customStyle="1" w:styleId="AuthorsCar">
    <w:name w:val="Authors Car"/>
    <w:link w:val="Authors"/>
    <w:rsid w:val="002411B7"/>
    <w:rPr>
      <w:rFonts w:ascii="Times New Roman" w:eastAsia="MS Mincho" w:hAnsi="Times New Roman"/>
      <w:b/>
      <w:sz w:val="24"/>
      <w:szCs w:val="24"/>
      <w:lang w:val="en-GB" w:eastAsia="ja-JP"/>
    </w:rPr>
  </w:style>
  <w:style w:type="paragraph" w:customStyle="1" w:styleId="03Abstract">
    <w:name w:val="03 Abstract"/>
    <w:rsid w:val="0098311B"/>
    <w:pPr>
      <w:spacing w:after="240" w:line="240" w:lineRule="exact"/>
      <w:ind w:right="2268"/>
    </w:pPr>
    <w:rPr>
      <w:rFonts w:ascii="Times New Roman" w:eastAsia="Times New Roman" w:hAnsi="Times New Roman"/>
      <w:noProof/>
      <w:sz w:val="18"/>
      <w:szCs w:val="18"/>
      <w:lang w:val="en-GB" w:eastAsia="en-GB"/>
    </w:rPr>
  </w:style>
  <w:style w:type="paragraph" w:customStyle="1" w:styleId="04AHeading">
    <w:name w:val="04 A Heading"/>
    <w:next w:val="Normal"/>
    <w:link w:val="04AHeadingCar"/>
    <w:qFormat/>
    <w:rsid w:val="008D514C"/>
    <w:pPr>
      <w:spacing w:before="240" w:after="120" w:line="240" w:lineRule="exact"/>
    </w:pPr>
    <w:rPr>
      <w:rFonts w:ascii="Times New Roman" w:eastAsia="Times New Roman" w:hAnsi="Times New Roman"/>
      <w:b/>
      <w:noProof/>
      <w:sz w:val="22"/>
      <w:lang w:val="en-GB" w:eastAsia="en-GB"/>
    </w:rPr>
  </w:style>
  <w:style w:type="character" w:customStyle="1" w:styleId="04AHeadingCar">
    <w:name w:val="04 A Heading Car"/>
    <w:link w:val="04AHeading"/>
    <w:rsid w:val="008D514C"/>
    <w:rPr>
      <w:rFonts w:ascii="Times New Roman" w:eastAsia="Times New Roman" w:hAnsi="Times New Roman"/>
      <w:b/>
      <w:noProof/>
      <w:sz w:val="22"/>
      <w:lang w:val="en-GB" w:eastAsia="en-GB"/>
    </w:rPr>
  </w:style>
  <w:style w:type="paragraph" w:styleId="Corpodetexto">
    <w:name w:val="Body Text"/>
    <w:basedOn w:val="Normal"/>
    <w:link w:val="CorpodetextoChar"/>
    <w:uiPriority w:val="99"/>
    <w:unhideWhenUsed/>
    <w:rsid w:val="00FC44F3"/>
    <w:pPr>
      <w:spacing w:after="120"/>
    </w:pPr>
  </w:style>
  <w:style w:type="character" w:customStyle="1" w:styleId="CorpodetextoChar">
    <w:name w:val="Corpo de texto Char"/>
    <w:link w:val="Corpodetexto"/>
    <w:uiPriority w:val="99"/>
    <w:rsid w:val="00FC44F3"/>
    <w:rPr>
      <w:rFonts w:ascii="Times New Roman" w:hAnsi="Times New Roman"/>
      <w:sz w:val="24"/>
      <w:szCs w:val="24"/>
      <w:lang w:val="pt-PT" w:eastAsia="en-US"/>
    </w:rPr>
  </w:style>
  <w:style w:type="paragraph" w:customStyle="1" w:styleId="08ArticleText">
    <w:name w:val="08 Article Text"/>
    <w:link w:val="08ArticleTextChar"/>
    <w:qFormat/>
    <w:rsid w:val="00FC44F3"/>
    <w:pPr>
      <w:widowControl w:val="0"/>
      <w:tabs>
        <w:tab w:val="left" w:pos="198"/>
      </w:tabs>
      <w:spacing w:line="230" w:lineRule="exact"/>
      <w:jc w:val="both"/>
    </w:pPr>
    <w:rPr>
      <w:rFonts w:ascii="Times New Roman" w:eastAsia="Times New Roman" w:hAnsi="Times New Roman"/>
      <w:noProof/>
      <w:sz w:val="18"/>
      <w:szCs w:val="18"/>
      <w:lang w:val="en-GB" w:eastAsia="en-GB"/>
    </w:rPr>
  </w:style>
  <w:style w:type="character" w:customStyle="1" w:styleId="08ArticleTextChar">
    <w:name w:val="08 Article Text Char"/>
    <w:link w:val="08ArticleText"/>
    <w:rsid w:val="00FC44F3"/>
    <w:rPr>
      <w:rFonts w:ascii="Times New Roman" w:eastAsia="Times New Roman" w:hAnsi="Times New Roman"/>
      <w:noProof/>
      <w:sz w:val="18"/>
      <w:szCs w:val="18"/>
      <w:lang w:val="en-GB" w:eastAsia="en-GB"/>
    </w:rPr>
  </w:style>
  <w:style w:type="paragraph" w:customStyle="1" w:styleId="P1withoutIndendation">
    <w:name w:val="P1_without_Indendation"/>
    <w:basedOn w:val="Normal"/>
    <w:uiPriority w:val="99"/>
    <w:rsid w:val="00FC44F3"/>
    <w:pPr>
      <w:spacing w:line="230" w:lineRule="exact"/>
    </w:pPr>
    <w:rPr>
      <w:rFonts w:eastAsia="MS Mincho"/>
      <w:sz w:val="18"/>
      <w:lang w:val="de-DE" w:eastAsia="ja-JP"/>
    </w:rPr>
  </w:style>
  <w:style w:type="paragraph" w:customStyle="1" w:styleId="ElsSchemeCaption">
    <w:name w:val="Els_SchemeCaption"/>
    <w:basedOn w:val="Normal"/>
    <w:rsid w:val="00FC44F3"/>
    <w:pPr>
      <w:spacing w:line="240" w:lineRule="auto"/>
    </w:pPr>
    <w:rPr>
      <w:rFonts w:eastAsia="Times New Roman"/>
      <w:sz w:val="20"/>
      <w:szCs w:val="20"/>
      <w:lang w:val="en-US"/>
    </w:rPr>
  </w:style>
  <w:style w:type="paragraph" w:styleId="Pr-formataoHTML">
    <w:name w:val="HTML Preformatted"/>
    <w:basedOn w:val="Normal"/>
    <w:link w:val="Pr-formataoHTMLChar"/>
    <w:uiPriority w:val="99"/>
    <w:unhideWhenUsed/>
    <w:rsid w:val="00FC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rsid w:val="00FC44F3"/>
    <w:rPr>
      <w:rFonts w:ascii="Courier New" w:eastAsia="Times New Roman" w:hAnsi="Courier New" w:cs="Courier New"/>
    </w:rPr>
  </w:style>
  <w:style w:type="character" w:customStyle="1" w:styleId="apple-converted-space">
    <w:name w:val="apple-converted-space"/>
    <w:rsid w:val="00E46636"/>
  </w:style>
  <w:style w:type="character" w:customStyle="1" w:styleId="Ttulo4Char">
    <w:name w:val="Título 4 Char"/>
    <w:link w:val="Ttulo4"/>
    <w:uiPriority w:val="9"/>
    <w:semiHidden/>
    <w:rsid w:val="00F709D5"/>
    <w:rPr>
      <w:rFonts w:ascii="Calibri" w:eastAsia="Times New Roman" w:hAnsi="Calibri" w:cs="Times New Roman"/>
      <w:b/>
      <w:bCs/>
      <w:sz w:val="28"/>
      <w:szCs w:val="28"/>
      <w:lang w:val="pt-PT" w:eastAsia="en-US"/>
    </w:rPr>
  </w:style>
  <w:style w:type="paragraph" w:customStyle="1" w:styleId="Cabealho1Head1">
    <w:name w:val="Cabeçalho1/Head1"/>
    <w:basedOn w:val="Normal"/>
    <w:rsid w:val="00075D0F"/>
    <w:pPr>
      <w:keepNext/>
      <w:widowControl w:val="0"/>
      <w:pBdr>
        <w:bottom w:val="single" w:sz="4" w:space="1" w:color="auto"/>
      </w:pBdr>
      <w:suppressAutoHyphens/>
      <w:spacing w:before="240" w:after="240" w:line="240" w:lineRule="auto"/>
    </w:pPr>
    <w:rPr>
      <w:rFonts w:eastAsia="Times New Roman"/>
      <w:snapToGrid w:val="0"/>
      <w:szCs w:val="20"/>
      <w:lang w:eastAsia="pt-BR"/>
    </w:rPr>
  </w:style>
  <w:style w:type="paragraph" w:customStyle="1" w:styleId="Ttulo2ingles">
    <w:name w:val="Título 2 ingles"/>
    <w:basedOn w:val="Ttulo2"/>
    <w:link w:val="Ttulo2inglesChar"/>
    <w:qFormat/>
    <w:rsid w:val="00B22548"/>
    <w:rPr>
      <w:i/>
    </w:rPr>
  </w:style>
  <w:style w:type="character" w:customStyle="1" w:styleId="Ttulo2inglesChar">
    <w:name w:val="Título 2 ingles Char"/>
    <w:link w:val="Ttulo2ingles"/>
    <w:rsid w:val="00B22548"/>
    <w:rPr>
      <w:rFonts w:ascii="Arial" w:hAnsi="Arial" w:cs="Arial"/>
      <w:i/>
      <w:sz w:val="28"/>
      <w:szCs w:val="24"/>
      <w:lang w:eastAsia="en-US"/>
    </w:rPr>
  </w:style>
  <w:style w:type="paragraph" w:styleId="PargrafodaLista">
    <w:name w:val="List Paragraph"/>
    <w:basedOn w:val="Normal"/>
    <w:uiPriority w:val="34"/>
    <w:qFormat/>
    <w:rsid w:val="00042592"/>
    <w:pPr>
      <w:spacing w:after="200" w:line="276" w:lineRule="auto"/>
      <w:ind w:left="720"/>
      <w:contextualSpacing/>
      <w:jc w:val="left"/>
    </w:pPr>
    <w:rPr>
      <w:rFonts w:asciiTheme="minorHAnsi" w:eastAsiaTheme="minorHAnsi" w:hAnsiTheme="minorHAnsi" w:cstheme="minorBidi"/>
      <w:sz w:val="22"/>
      <w:szCs w:val="22"/>
    </w:rPr>
  </w:style>
  <w:style w:type="paragraph" w:styleId="Recuodecorpodetexto3">
    <w:name w:val="Body Text Indent 3"/>
    <w:basedOn w:val="Normal"/>
    <w:link w:val="Recuodecorpodetexto3Char"/>
    <w:uiPriority w:val="99"/>
    <w:semiHidden/>
    <w:unhideWhenUsed/>
    <w:rsid w:val="002713B1"/>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713B1"/>
    <w:rPr>
      <w:rFonts w:ascii="Times New Roman" w:hAnsi="Times New Roman"/>
      <w:sz w:val="16"/>
      <w:szCs w:val="16"/>
      <w:lang w:eastAsia="en-US"/>
    </w:rPr>
  </w:style>
  <w:style w:type="paragraph" w:customStyle="1" w:styleId="Padro">
    <w:name w:val="Padrão"/>
    <w:rsid w:val="0035092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ja-JP"/>
    </w:rPr>
  </w:style>
  <w:style w:type="paragraph" w:styleId="Legenda">
    <w:name w:val="caption"/>
    <w:basedOn w:val="Normal"/>
    <w:next w:val="Normal"/>
    <w:uiPriority w:val="35"/>
    <w:unhideWhenUsed/>
    <w:qFormat/>
    <w:rsid w:val="00F05109"/>
    <w:pPr>
      <w:spacing w:after="200" w:line="240" w:lineRule="auto"/>
      <w:ind w:firstLine="706"/>
      <w:jc w:val="center"/>
    </w:pPr>
    <w:rPr>
      <w:rFonts w:ascii="Arial" w:eastAsiaTheme="minorHAnsi" w:hAnsi="Arial" w:cstheme="minorBidi"/>
      <w:iCs/>
      <w:sz w:val="22"/>
      <w:szCs w:val="18"/>
    </w:rPr>
  </w:style>
  <w:style w:type="character" w:styleId="TextodoEspaoReservado">
    <w:name w:val="Placeholder Text"/>
    <w:basedOn w:val="Fontepargpadro"/>
    <w:uiPriority w:val="99"/>
    <w:semiHidden/>
    <w:rsid w:val="00DA6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3616">
      <w:bodyDiv w:val="1"/>
      <w:marLeft w:val="0"/>
      <w:marRight w:val="0"/>
      <w:marTop w:val="0"/>
      <w:marBottom w:val="0"/>
      <w:divBdr>
        <w:top w:val="none" w:sz="0" w:space="0" w:color="auto"/>
        <w:left w:val="none" w:sz="0" w:space="0" w:color="auto"/>
        <w:bottom w:val="none" w:sz="0" w:space="0" w:color="auto"/>
        <w:right w:val="none" w:sz="0" w:space="0" w:color="auto"/>
      </w:divBdr>
    </w:div>
    <w:div w:id="75442913">
      <w:bodyDiv w:val="1"/>
      <w:marLeft w:val="0"/>
      <w:marRight w:val="0"/>
      <w:marTop w:val="0"/>
      <w:marBottom w:val="0"/>
      <w:divBdr>
        <w:top w:val="none" w:sz="0" w:space="0" w:color="auto"/>
        <w:left w:val="none" w:sz="0" w:space="0" w:color="auto"/>
        <w:bottom w:val="none" w:sz="0" w:space="0" w:color="auto"/>
        <w:right w:val="none" w:sz="0" w:space="0" w:color="auto"/>
      </w:divBdr>
    </w:div>
    <w:div w:id="124206525">
      <w:bodyDiv w:val="1"/>
      <w:marLeft w:val="0"/>
      <w:marRight w:val="0"/>
      <w:marTop w:val="0"/>
      <w:marBottom w:val="0"/>
      <w:divBdr>
        <w:top w:val="none" w:sz="0" w:space="0" w:color="auto"/>
        <w:left w:val="none" w:sz="0" w:space="0" w:color="auto"/>
        <w:bottom w:val="none" w:sz="0" w:space="0" w:color="auto"/>
        <w:right w:val="none" w:sz="0" w:space="0" w:color="auto"/>
      </w:divBdr>
      <w:divsChild>
        <w:div w:id="1981492808">
          <w:marLeft w:val="113"/>
          <w:marRight w:val="0"/>
          <w:marTop w:val="0"/>
          <w:marBottom w:val="0"/>
          <w:divBdr>
            <w:top w:val="none" w:sz="0" w:space="0" w:color="auto"/>
            <w:left w:val="single" w:sz="4" w:space="0" w:color="000000"/>
            <w:bottom w:val="single" w:sz="4" w:space="6" w:color="000000"/>
            <w:right w:val="single" w:sz="4" w:space="0" w:color="000000"/>
          </w:divBdr>
          <w:divsChild>
            <w:div w:id="2032102240">
              <w:marLeft w:val="1814"/>
              <w:marRight w:val="0"/>
              <w:marTop w:val="0"/>
              <w:marBottom w:val="0"/>
              <w:divBdr>
                <w:top w:val="none" w:sz="0" w:space="0" w:color="auto"/>
                <w:left w:val="single" w:sz="4" w:space="6" w:color="000000"/>
                <w:bottom w:val="none" w:sz="0" w:space="0" w:color="000000"/>
                <w:right w:val="none" w:sz="0" w:space="6" w:color="000000"/>
              </w:divBdr>
            </w:div>
          </w:divsChild>
        </w:div>
      </w:divsChild>
    </w:div>
    <w:div w:id="165290591">
      <w:bodyDiv w:val="1"/>
      <w:marLeft w:val="0"/>
      <w:marRight w:val="0"/>
      <w:marTop w:val="0"/>
      <w:marBottom w:val="0"/>
      <w:divBdr>
        <w:top w:val="none" w:sz="0" w:space="0" w:color="auto"/>
        <w:left w:val="none" w:sz="0" w:space="0" w:color="auto"/>
        <w:bottom w:val="none" w:sz="0" w:space="0" w:color="auto"/>
        <w:right w:val="none" w:sz="0" w:space="0" w:color="auto"/>
      </w:divBdr>
      <w:divsChild>
        <w:div w:id="1898011523">
          <w:marLeft w:val="0"/>
          <w:marRight w:val="0"/>
          <w:marTop w:val="0"/>
          <w:marBottom w:val="0"/>
          <w:divBdr>
            <w:top w:val="none" w:sz="0" w:space="0" w:color="auto"/>
            <w:left w:val="none" w:sz="0" w:space="0" w:color="auto"/>
            <w:bottom w:val="none" w:sz="0" w:space="0" w:color="auto"/>
            <w:right w:val="none" w:sz="0" w:space="0" w:color="auto"/>
          </w:divBdr>
        </w:div>
        <w:div w:id="1161114906">
          <w:marLeft w:val="0"/>
          <w:marRight w:val="0"/>
          <w:marTop w:val="0"/>
          <w:marBottom w:val="0"/>
          <w:divBdr>
            <w:top w:val="none" w:sz="0" w:space="0" w:color="auto"/>
            <w:left w:val="none" w:sz="0" w:space="0" w:color="auto"/>
            <w:bottom w:val="none" w:sz="0" w:space="0" w:color="auto"/>
            <w:right w:val="none" w:sz="0" w:space="0" w:color="auto"/>
          </w:divBdr>
        </w:div>
        <w:div w:id="1263877763">
          <w:marLeft w:val="0"/>
          <w:marRight w:val="0"/>
          <w:marTop w:val="0"/>
          <w:marBottom w:val="0"/>
          <w:divBdr>
            <w:top w:val="none" w:sz="0" w:space="0" w:color="auto"/>
            <w:left w:val="none" w:sz="0" w:space="0" w:color="auto"/>
            <w:bottom w:val="none" w:sz="0" w:space="0" w:color="auto"/>
            <w:right w:val="none" w:sz="0" w:space="0" w:color="auto"/>
          </w:divBdr>
        </w:div>
        <w:div w:id="812873863">
          <w:marLeft w:val="0"/>
          <w:marRight w:val="0"/>
          <w:marTop w:val="0"/>
          <w:marBottom w:val="0"/>
          <w:divBdr>
            <w:top w:val="none" w:sz="0" w:space="0" w:color="auto"/>
            <w:left w:val="none" w:sz="0" w:space="0" w:color="auto"/>
            <w:bottom w:val="none" w:sz="0" w:space="0" w:color="auto"/>
            <w:right w:val="none" w:sz="0" w:space="0" w:color="auto"/>
          </w:divBdr>
        </w:div>
        <w:div w:id="238249736">
          <w:marLeft w:val="0"/>
          <w:marRight w:val="0"/>
          <w:marTop w:val="0"/>
          <w:marBottom w:val="0"/>
          <w:divBdr>
            <w:top w:val="none" w:sz="0" w:space="0" w:color="auto"/>
            <w:left w:val="none" w:sz="0" w:space="0" w:color="auto"/>
            <w:bottom w:val="none" w:sz="0" w:space="0" w:color="auto"/>
            <w:right w:val="none" w:sz="0" w:space="0" w:color="auto"/>
          </w:divBdr>
        </w:div>
        <w:div w:id="1034312252">
          <w:marLeft w:val="0"/>
          <w:marRight w:val="0"/>
          <w:marTop w:val="0"/>
          <w:marBottom w:val="0"/>
          <w:divBdr>
            <w:top w:val="none" w:sz="0" w:space="0" w:color="auto"/>
            <w:left w:val="none" w:sz="0" w:space="0" w:color="auto"/>
            <w:bottom w:val="none" w:sz="0" w:space="0" w:color="auto"/>
            <w:right w:val="none" w:sz="0" w:space="0" w:color="auto"/>
          </w:divBdr>
        </w:div>
        <w:div w:id="1669749372">
          <w:marLeft w:val="0"/>
          <w:marRight w:val="0"/>
          <w:marTop w:val="0"/>
          <w:marBottom w:val="0"/>
          <w:divBdr>
            <w:top w:val="none" w:sz="0" w:space="0" w:color="auto"/>
            <w:left w:val="none" w:sz="0" w:space="0" w:color="auto"/>
            <w:bottom w:val="none" w:sz="0" w:space="0" w:color="auto"/>
            <w:right w:val="none" w:sz="0" w:space="0" w:color="auto"/>
          </w:divBdr>
        </w:div>
        <w:div w:id="1836845044">
          <w:marLeft w:val="0"/>
          <w:marRight w:val="0"/>
          <w:marTop w:val="0"/>
          <w:marBottom w:val="0"/>
          <w:divBdr>
            <w:top w:val="none" w:sz="0" w:space="0" w:color="auto"/>
            <w:left w:val="none" w:sz="0" w:space="0" w:color="auto"/>
            <w:bottom w:val="none" w:sz="0" w:space="0" w:color="auto"/>
            <w:right w:val="none" w:sz="0" w:space="0" w:color="auto"/>
          </w:divBdr>
        </w:div>
        <w:div w:id="520897724">
          <w:marLeft w:val="0"/>
          <w:marRight w:val="0"/>
          <w:marTop w:val="0"/>
          <w:marBottom w:val="0"/>
          <w:divBdr>
            <w:top w:val="none" w:sz="0" w:space="0" w:color="auto"/>
            <w:left w:val="none" w:sz="0" w:space="0" w:color="auto"/>
            <w:bottom w:val="none" w:sz="0" w:space="0" w:color="auto"/>
            <w:right w:val="none" w:sz="0" w:space="0" w:color="auto"/>
          </w:divBdr>
        </w:div>
      </w:divsChild>
    </w:div>
    <w:div w:id="172645221">
      <w:bodyDiv w:val="1"/>
      <w:marLeft w:val="0"/>
      <w:marRight w:val="0"/>
      <w:marTop w:val="0"/>
      <w:marBottom w:val="0"/>
      <w:divBdr>
        <w:top w:val="none" w:sz="0" w:space="0" w:color="auto"/>
        <w:left w:val="none" w:sz="0" w:space="0" w:color="auto"/>
        <w:bottom w:val="none" w:sz="0" w:space="0" w:color="auto"/>
        <w:right w:val="none" w:sz="0" w:space="0" w:color="auto"/>
      </w:divBdr>
      <w:divsChild>
        <w:div w:id="1734691829">
          <w:marLeft w:val="0"/>
          <w:marRight w:val="0"/>
          <w:marTop w:val="0"/>
          <w:marBottom w:val="0"/>
          <w:divBdr>
            <w:top w:val="none" w:sz="0" w:space="0" w:color="auto"/>
            <w:left w:val="none" w:sz="0" w:space="0" w:color="auto"/>
            <w:bottom w:val="none" w:sz="0" w:space="0" w:color="auto"/>
            <w:right w:val="none" w:sz="0" w:space="0" w:color="auto"/>
          </w:divBdr>
          <w:divsChild>
            <w:div w:id="15223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708">
      <w:bodyDiv w:val="1"/>
      <w:marLeft w:val="0"/>
      <w:marRight w:val="0"/>
      <w:marTop w:val="0"/>
      <w:marBottom w:val="0"/>
      <w:divBdr>
        <w:top w:val="none" w:sz="0" w:space="0" w:color="auto"/>
        <w:left w:val="none" w:sz="0" w:space="0" w:color="auto"/>
        <w:bottom w:val="none" w:sz="0" w:space="0" w:color="auto"/>
        <w:right w:val="none" w:sz="0" w:space="0" w:color="auto"/>
      </w:divBdr>
    </w:div>
    <w:div w:id="209810513">
      <w:bodyDiv w:val="1"/>
      <w:marLeft w:val="0"/>
      <w:marRight w:val="0"/>
      <w:marTop w:val="0"/>
      <w:marBottom w:val="0"/>
      <w:divBdr>
        <w:top w:val="none" w:sz="0" w:space="0" w:color="auto"/>
        <w:left w:val="none" w:sz="0" w:space="0" w:color="auto"/>
        <w:bottom w:val="none" w:sz="0" w:space="0" w:color="auto"/>
        <w:right w:val="none" w:sz="0" w:space="0" w:color="auto"/>
      </w:divBdr>
    </w:div>
    <w:div w:id="249047830">
      <w:bodyDiv w:val="1"/>
      <w:marLeft w:val="0"/>
      <w:marRight w:val="0"/>
      <w:marTop w:val="0"/>
      <w:marBottom w:val="0"/>
      <w:divBdr>
        <w:top w:val="none" w:sz="0" w:space="0" w:color="auto"/>
        <w:left w:val="none" w:sz="0" w:space="0" w:color="auto"/>
        <w:bottom w:val="none" w:sz="0" w:space="0" w:color="auto"/>
        <w:right w:val="none" w:sz="0" w:space="0" w:color="auto"/>
      </w:divBdr>
      <w:divsChild>
        <w:div w:id="276564366">
          <w:marLeft w:val="0"/>
          <w:marRight w:val="0"/>
          <w:marTop w:val="123"/>
          <w:marBottom w:val="246"/>
          <w:divBdr>
            <w:top w:val="none" w:sz="0" w:space="0" w:color="auto"/>
            <w:left w:val="none" w:sz="0" w:space="0" w:color="auto"/>
            <w:bottom w:val="none" w:sz="0" w:space="0" w:color="auto"/>
            <w:right w:val="none" w:sz="0" w:space="0" w:color="auto"/>
          </w:divBdr>
          <w:divsChild>
            <w:div w:id="1986546684">
              <w:marLeft w:val="0"/>
              <w:marRight w:val="0"/>
              <w:marTop w:val="0"/>
              <w:marBottom w:val="86"/>
              <w:divBdr>
                <w:top w:val="none" w:sz="0" w:space="0" w:color="auto"/>
                <w:left w:val="none" w:sz="0" w:space="0" w:color="auto"/>
                <w:bottom w:val="none" w:sz="0" w:space="0" w:color="auto"/>
                <w:right w:val="none" w:sz="0" w:space="0" w:color="auto"/>
              </w:divBdr>
              <w:divsChild>
                <w:div w:id="561328832">
                  <w:marLeft w:val="62"/>
                  <w:marRight w:val="0"/>
                  <w:marTop w:val="0"/>
                  <w:marBottom w:val="246"/>
                  <w:divBdr>
                    <w:top w:val="single" w:sz="4" w:space="0" w:color="B6B6E1"/>
                    <w:left w:val="single" w:sz="4" w:space="0" w:color="B6B6E1"/>
                    <w:bottom w:val="single" w:sz="4" w:space="0" w:color="B6B6E1"/>
                    <w:right w:val="single" w:sz="4" w:space="0" w:color="B6B6E1"/>
                  </w:divBdr>
                  <w:divsChild>
                    <w:div w:id="1945729864">
                      <w:marLeft w:val="123"/>
                      <w:marRight w:val="0"/>
                      <w:marTop w:val="0"/>
                      <w:marBottom w:val="0"/>
                      <w:divBdr>
                        <w:top w:val="none" w:sz="0" w:space="0" w:color="auto"/>
                        <w:left w:val="none" w:sz="0" w:space="0" w:color="auto"/>
                        <w:bottom w:val="none" w:sz="0" w:space="0" w:color="auto"/>
                        <w:right w:val="none" w:sz="0" w:space="0" w:color="auto"/>
                      </w:divBdr>
                      <w:divsChild>
                        <w:div w:id="713653466">
                          <w:marLeft w:val="0"/>
                          <w:marRight w:val="0"/>
                          <w:marTop w:val="185"/>
                          <w:marBottom w:val="0"/>
                          <w:divBdr>
                            <w:top w:val="none" w:sz="0" w:space="0" w:color="auto"/>
                            <w:left w:val="none" w:sz="0" w:space="0" w:color="auto"/>
                            <w:bottom w:val="none" w:sz="0" w:space="0" w:color="auto"/>
                            <w:right w:val="none" w:sz="0" w:space="0" w:color="auto"/>
                          </w:divBdr>
                          <w:divsChild>
                            <w:div w:id="234627729">
                              <w:marLeft w:val="0"/>
                              <w:marRight w:val="0"/>
                              <w:marTop w:val="123"/>
                              <w:marBottom w:val="0"/>
                              <w:divBdr>
                                <w:top w:val="none" w:sz="0" w:space="0" w:color="auto"/>
                                <w:left w:val="none" w:sz="0" w:space="0" w:color="auto"/>
                                <w:bottom w:val="none" w:sz="0" w:space="0" w:color="auto"/>
                                <w:right w:val="none" w:sz="0" w:space="0" w:color="auto"/>
                              </w:divBdr>
                            </w:div>
                            <w:div w:id="12236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78121">
      <w:bodyDiv w:val="1"/>
      <w:marLeft w:val="0"/>
      <w:marRight w:val="0"/>
      <w:marTop w:val="0"/>
      <w:marBottom w:val="0"/>
      <w:divBdr>
        <w:top w:val="none" w:sz="0" w:space="0" w:color="auto"/>
        <w:left w:val="none" w:sz="0" w:space="0" w:color="auto"/>
        <w:bottom w:val="none" w:sz="0" w:space="0" w:color="auto"/>
        <w:right w:val="none" w:sz="0" w:space="0" w:color="auto"/>
      </w:divBdr>
    </w:div>
    <w:div w:id="366103906">
      <w:bodyDiv w:val="1"/>
      <w:marLeft w:val="0"/>
      <w:marRight w:val="0"/>
      <w:marTop w:val="0"/>
      <w:marBottom w:val="0"/>
      <w:divBdr>
        <w:top w:val="none" w:sz="0" w:space="0" w:color="auto"/>
        <w:left w:val="none" w:sz="0" w:space="0" w:color="auto"/>
        <w:bottom w:val="none" w:sz="0" w:space="0" w:color="auto"/>
        <w:right w:val="none" w:sz="0" w:space="0" w:color="auto"/>
      </w:divBdr>
    </w:div>
    <w:div w:id="368142585">
      <w:bodyDiv w:val="1"/>
      <w:marLeft w:val="0"/>
      <w:marRight w:val="0"/>
      <w:marTop w:val="0"/>
      <w:marBottom w:val="0"/>
      <w:divBdr>
        <w:top w:val="none" w:sz="0" w:space="0" w:color="auto"/>
        <w:left w:val="none" w:sz="0" w:space="0" w:color="auto"/>
        <w:bottom w:val="none" w:sz="0" w:space="0" w:color="auto"/>
        <w:right w:val="none" w:sz="0" w:space="0" w:color="auto"/>
      </w:divBdr>
      <w:divsChild>
        <w:div w:id="851602317">
          <w:marLeft w:val="0"/>
          <w:marRight w:val="0"/>
          <w:marTop w:val="0"/>
          <w:marBottom w:val="0"/>
          <w:divBdr>
            <w:top w:val="none" w:sz="0" w:space="0" w:color="auto"/>
            <w:left w:val="none" w:sz="0" w:space="0" w:color="auto"/>
            <w:bottom w:val="none" w:sz="0" w:space="0" w:color="auto"/>
            <w:right w:val="none" w:sz="0" w:space="0" w:color="auto"/>
          </w:divBdr>
          <w:divsChild>
            <w:div w:id="1562521368">
              <w:marLeft w:val="0"/>
              <w:marRight w:val="0"/>
              <w:marTop w:val="0"/>
              <w:marBottom w:val="0"/>
              <w:divBdr>
                <w:top w:val="none" w:sz="0" w:space="0" w:color="auto"/>
                <w:left w:val="none" w:sz="0" w:space="0" w:color="auto"/>
                <w:bottom w:val="none" w:sz="0" w:space="0" w:color="auto"/>
                <w:right w:val="none" w:sz="0" w:space="0" w:color="auto"/>
              </w:divBdr>
              <w:divsChild>
                <w:div w:id="456340019">
                  <w:marLeft w:val="0"/>
                  <w:marRight w:val="0"/>
                  <w:marTop w:val="0"/>
                  <w:marBottom w:val="0"/>
                  <w:divBdr>
                    <w:top w:val="none" w:sz="0" w:space="0" w:color="auto"/>
                    <w:left w:val="none" w:sz="0" w:space="0" w:color="auto"/>
                    <w:bottom w:val="none" w:sz="0" w:space="0" w:color="auto"/>
                    <w:right w:val="none" w:sz="0" w:space="0" w:color="auto"/>
                  </w:divBdr>
                  <w:divsChild>
                    <w:div w:id="888146014">
                      <w:marLeft w:val="0"/>
                      <w:marRight w:val="0"/>
                      <w:marTop w:val="0"/>
                      <w:marBottom w:val="0"/>
                      <w:divBdr>
                        <w:top w:val="none" w:sz="0" w:space="0" w:color="auto"/>
                        <w:left w:val="none" w:sz="0" w:space="0" w:color="auto"/>
                        <w:bottom w:val="none" w:sz="0" w:space="0" w:color="auto"/>
                        <w:right w:val="none" w:sz="0" w:space="0" w:color="auto"/>
                      </w:divBdr>
                      <w:divsChild>
                        <w:div w:id="1431389470">
                          <w:marLeft w:val="0"/>
                          <w:marRight w:val="0"/>
                          <w:marTop w:val="0"/>
                          <w:marBottom w:val="0"/>
                          <w:divBdr>
                            <w:top w:val="none" w:sz="0" w:space="0" w:color="auto"/>
                            <w:left w:val="none" w:sz="0" w:space="0" w:color="auto"/>
                            <w:bottom w:val="none" w:sz="0" w:space="0" w:color="auto"/>
                            <w:right w:val="none" w:sz="0" w:space="0" w:color="auto"/>
                          </w:divBdr>
                          <w:divsChild>
                            <w:div w:id="938375008">
                              <w:marLeft w:val="0"/>
                              <w:marRight w:val="0"/>
                              <w:marTop w:val="0"/>
                              <w:marBottom w:val="0"/>
                              <w:divBdr>
                                <w:top w:val="none" w:sz="0" w:space="0" w:color="auto"/>
                                <w:left w:val="none" w:sz="0" w:space="0" w:color="auto"/>
                                <w:bottom w:val="none" w:sz="0" w:space="0" w:color="auto"/>
                                <w:right w:val="none" w:sz="0" w:space="0" w:color="auto"/>
                              </w:divBdr>
                              <w:divsChild>
                                <w:div w:id="1269699393">
                                  <w:marLeft w:val="0"/>
                                  <w:marRight w:val="0"/>
                                  <w:marTop w:val="0"/>
                                  <w:marBottom w:val="0"/>
                                  <w:divBdr>
                                    <w:top w:val="none" w:sz="0" w:space="0" w:color="auto"/>
                                    <w:left w:val="none" w:sz="0" w:space="0" w:color="auto"/>
                                    <w:bottom w:val="none" w:sz="0" w:space="0" w:color="auto"/>
                                    <w:right w:val="none" w:sz="0" w:space="0" w:color="auto"/>
                                  </w:divBdr>
                                  <w:divsChild>
                                    <w:div w:id="149257233">
                                      <w:marLeft w:val="0"/>
                                      <w:marRight w:val="0"/>
                                      <w:marTop w:val="0"/>
                                      <w:marBottom w:val="0"/>
                                      <w:divBdr>
                                        <w:top w:val="none" w:sz="0" w:space="0" w:color="auto"/>
                                        <w:left w:val="none" w:sz="0" w:space="0" w:color="auto"/>
                                        <w:bottom w:val="none" w:sz="0" w:space="0" w:color="auto"/>
                                        <w:right w:val="none" w:sz="0" w:space="0" w:color="auto"/>
                                      </w:divBdr>
                                    </w:div>
                                    <w:div w:id="850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40517">
      <w:bodyDiv w:val="1"/>
      <w:marLeft w:val="0"/>
      <w:marRight w:val="0"/>
      <w:marTop w:val="0"/>
      <w:marBottom w:val="0"/>
      <w:divBdr>
        <w:top w:val="none" w:sz="0" w:space="0" w:color="auto"/>
        <w:left w:val="none" w:sz="0" w:space="0" w:color="auto"/>
        <w:bottom w:val="none" w:sz="0" w:space="0" w:color="auto"/>
        <w:right w:val="none" w:sz="0" w:space="0" w:color="auto"/>
      </w:divBdr>
    </w:div>
    <w:div w:id="676076789">
      <w:bodyDiv w:val="1"/>
      <w:marLeft w:val="0"/>
      <w:marRight w:val="0"/>
      <w:marTop w:val="0"/>
      <w:marBottom w:val="0"/>
      <w:divBdr>
        <w:top w:val="none" w:sz="0" w:space="0" w:color="auto"/>
        <w:left w:val="none" w:sz="0" w:space="0" w:color="auto"/>
        <w:bottom w:val="none" w:sz="0" w:space="0" w:color="auto"/>
        <w:right w:val="none" w:sz="0" w:space="0" w:color="auto"/>
      </w:divBdr>
    </w:div>
    <w:div w:id="903031210">
      <w:bodyDiv w:val="1"/>
      <w:marLeft w:val="0"/>
      <w:marRight w:val="0"/>
      <w:marTop w:val="0"/>
      <w:marBottom w:val="0"/>
      <w:divBdr>
        <w:top w:val="none" w:sz="0" w:space="0" w:color="auto"/>
        <w:left w:val="none" w:sz="0" w:space="0" w:color="auto"/>
        <w:bottom w:val="none" w:sz="0" w:space="0" w:color="auto"/>
        <w:right w:val="none" w:sz="0" w:space="0" w:color="auto"/>
      </w:divBdr>
    </w:div>
    <w:div w:id="921643736">
      <w:bodyDiv w:val="1"/>
      <w:marLeft w:val="0"/>
      <w:marRight w:val="0"/>
      <w:marTop w:val="0"/>
      <w:marBottom w:val="0"/>
      <w:divBdr>
        <w:top w:val="none" w:sz="0" w:space="0" w:color="auto"/>
        <w:left w:val="none" w:sz="0" w:space="0" w:color="auto"/>
        <w:bottom w:val="none" w:sz="0" w:space="0" w:color="auto"/>
        <w:right w:val="none" w:sz="0" w:space="0" w:color="auto"/>
      </w:divBdr>
    </w:div>
    <w:div w:id="1009140511">
      <w:bodyDiv w:val="1"/>
      <w:marLeft w:val="0"/>
      <w:marRight w:val="0"/>
      <w:marTop w:val="0"/>
      <w:marBottom w:val="0"/>
      <w:divBdr>
        <w:top w:val="none" w:sz="0" w:space="0" w:color="auto"/>
        <w:left w:val="none" w:sz="0" w:space="0" w:color="auto"/>
        <w:bottom w:val="none" w:sz="0" w:space="0" w:color="auto"/>
        <w:right w:val="none" w:sz="0" w:space="0" w:color="auto"/>
      </w:divBdr>
    </w:div>
    <w:div w:id="1082138266">
      <w:bodyDiv w:val="1"/>
      <w:marLeft w:val="0"/>
      <w:marRight w:val="0"/>
      <w:marTop w:val="0"/>
      <w:marBottom w:val="0"/>
      <w:divBdr>
        <w:top w:val="none" w:sz="0" w:space="0" w:color="auto"/>
        <w:left w:val="none" w:sz="0" w:space="0" w:color="auto"/>
        <w:bottom w:val="none" w:sz="0" w:space="0" w:color="auto"/>
        <w:right w:val="none" w:sz="0" w:space="0" w:color="auto"/>
      </w:divBdr>
    </w:div>
    <w:div w:id="1143960658">
      <w:bodyDiv w:val="1"/>
      <w:marLeft w:val="0"/>
      <w:marRight w:val="0"/>
      <w:marTop w:val="0"/>
      <w:marBottom w:val="0"/>
      <w:divBdr>
        <w:top w:val="none" w:sz="0" w:space="0" w:color="auto"/>
        <w:left w:val="none" w:sz="0" w:space="0" w:color="auto"/>
        <w:bottom w:val="none" w:sz="0" w:space="0" w:color="auto"/>
        <w:right w:val="none" w:sz="0" w:space="0" w:color="auto"/>
      </w:divBdr>
    </w:div>
    <w:div w:id="1219710090">
      <w:bodyDiv w:val="1"/>
      <w:marLeft w:val="0"/>
      <w:marRight w:val="0"/>
      <w:marTop w:val="0"/>
      <w:marBottom w:val="0"/>
      <w:divBdr>
        <w:top w:val="none" w:sz="0" w:space="0" w:color="auto"/>
        <w:left w:val="none" w:sz="0" w:space="0" w:color="auto"/>
        <w:bottom w:val="none" w:sz="0" w:space="0" w:color="auto"/>
        <w:right w:val="none" w:sz="0" w:space="0" w:color="auto"/>
      </w:divBdr>
    </w:div>
    <w:div w:id="1259220444">
      <w:bodyDiv w:val="1"/>
      <w:marLeft w:val="0"/>
      <w:marRight w:val="0"/>
      <w:marTop w:val="0"/>
      <w:marBottom w:val="0"/>
      <w:divBdr>
        <w:top w:val="none" w:sz="0" w:space="0" w:color="auto"/>
        <w:left w:val="none" w:sz="0" w:space="0" w:color="auto"/>
        <w:bottom w:val="none" w:sz="0" w:space="0" w:color="auto"/>
        <w:right w:val="none" w:sz="0" w:space="0" w:color="auto"/>
      </w:divBdr>
    </w:div>
    <w:div w:id="1302736122">
      <w:bodyDiv w:val="1"/>
      <w:marLeft w:val="0"/>
      <w:marRight w:val="0"/>
      <w:marTop w:val="0"/>
      <w:marBottom w:val="0"/>
      <w:divBdr>
        <w:top w:val="none" w:sz="0" w:space="0" w:color="auto"/>
        <w:left w:val="none" w:sz="0" w:space="0" w:color="auto"/>
        <w:bottom w:val="none" w:sz="0" w:space="0" w:color="auto"/>
        <w:right w:val="none" w:sz="0" w:space="0" w:color="auto"/>
      </w:divBdr>
    </w:div>
    <w:div w:id="1337074316">
      <w:bodyDiv w:val="1"/>
      <w:marLeft w:val="0"/>
      <w:marRight w:val="0"/>
      <w:marTop w:val="0"/>
      <w:marBottom w:val="0"/>
      <w:divBdr>
        <w:top w:val="none" w:sz="0" w:space="0" w:color="auto"/>
        <w:left w:val="none" w:sz="0" w:space="0" w:color="auto"/>
        <w:bottom w:val="none" w:sz="0" w:space="0" w:color="auto"/>
        <w:right w:val="none" w:sz="0" w:space="0" w:color="auto"/>
      </w:divBdr>
    </w:div>
    <w:div w:id="1479541306">
      <w:bodyDiv w:val="1"/>
      <w:marLeft w:val="0"/>
      <w:marRight w:val="0"/>
      <w:marTop w:val="0"/>
      <w:marBottom w:val="0"/>
      <w:divBdr>
        <w:top w:val="none" w:sz="0" w:space="0" w:color="auto"/>
        <w:left w:val="none" w:sz="0" w:space="0" w:color="auto"/>
        <w:bottom w:val="none" w:sz="0" w:space="0" w:color="auto"/>
        <w:right w:val="none" w:sz="0" w:space="0" w:color="auto"/>
      </w:divBdr>
    </w:div>
    <w:div w:id="1571888582">
      <w:bodyDiv w:val="1"/>
      <w:marLeft w:val="0"/>
      <w:marRight w:val="0"/>
      <w:marTop w:val="0"/>
      <w:marBottom w:val="0"/>
      <w:divBdr>
        <w:top w:val="none" w:sz="0" w:space="0" w:color="auto"/>
        <w:left w:val="none" w:sz="0" w:space="0" w:color="auto"/>
        <w:bottom w:val="none" w:sz="0" w:space="0" w:color="auto"/>
        <w:right w:val="none" w:sz="0" w:space="0" w:color="auto"/>
      </w:divBdr>
      <w:divsChild>
        <w:div w:id="198208178">
          <w:marLeft w:val="0"/>
          <w:marRight w:val="0"/>
          <w:marTop w:val="0"/>
          <w:marBottom w:val="0"/>
          <w:divBdr>
            <w:top w:val="none" w:sz="0" w:space="0" w:color="auto"/>
            <w:left w:val="none" w:sz="0" w:space="0" w:color="auto"/>
            <w:bottom w:val="none" w:sz="0" w:space="0" w:color="auto"/>
            <w:right w:val="none" w:sz="0" w:space="0" w:color="auto"/>
          </w:divBdr>
          <w:divsChild>
            <w:div w:id="2114091063">
              <w:marLeft w:val="0"/>
              <w:marRight w:val="0"/>
              <w:marTop w:val="0"/>
              <w:marBottom w:val="0"/>
              <w:divBdr>
                <w:top w:val="none" w:sz="0" w:space="0" w:color="auto"/>
                <w:left w:val="none" w:sz="0" w:space="0" w:color="auto"/>
                <w:bottom w:val="none" w:sz="0" w:space="0" w:color="auto"/>
                <w:right w:val="none" w:sz="0" w:space="0" w:color="auto"/>
              </w:divBdr>
              <w:divsChild>
                <w:div w:id="164055505">
                  <w:marLeft w:val="0"/>
                  <w:marRight w:val="0"/>
                  <w:marTop w:val="0"/>
                  <w:marBottom w:val="0"/>
                  <w:divBdr>
                    <w:top w:val="none" w:sz="0" w:space="0" w:color="auto"/>
                    <w:left w:val="none" w:sz="0" w:space="0" w:color="auto"/>
                    <w:bottom w:val="none" w:sz="0" w:space="0" w:color="auto"/>
                    <w:right w:val="none" w:sz="0" w:space="0" w:color="auto"/>
                  </w:divBdr>
                  <w:divsChild>
                    <w:div w:id="799344647">
                      <w:marLeft w:val="0"/>
                      <w:marRight w:val="0"/>
                      <w:marTop w:val="0"/>
                      <w:marBottom w:val="0"/>
                      <w:divBdr>
                        <w:top w:val="none" w:sz="0" w:space="0" w:color="auto"/>
                        <w:left w:val="none" w:sz="0" w:space="0" w:color="auto"/>
                        <w:bottom w:val="none" w:sz="0" w:space="0" w:color="auto"/>
                        <w:right w:val="none" w:sz="0" w:space="0" w:color="auto"/>
                      </w:divBdr>
                      <w:divsChild>
                        <w:div w:id="442388010">
                          <w:marLeft w:val="0"/>
                          <w:marRight w:val="0"/>
                          <w:marTop w:val="0"/>
                          <w:marBottom w:val="0"/>
                          <w:divBdr>
                            <w:top w:val="none" w:sz="0" w:space="0" w:color="auto"/>
                            <w:left w:val="none" w:sz="0" w:space="0" w:color="auto"/>
                            <w:bottom w:val="none" w:sz="0" w:space="0" w:color="auto"/>
                            <w:right w:val="none" w:sz="0" w:space="0" w:color="auto"/>
                          </w:divBdr>
                          <w:divsChild>
                            <w:div w:id="345137740">
                              <w:marLeft w:val="0"/>
                              <w:marRight w:val="0"/>
                              <w:marTop w:val="0"/>
                              <w:marBottom w:val="0"/>
                              <w:divBdr>
                                <w:top w:val="none" w:sz="0" w:space="0" w:color="auto"/>
                                <w:left w:val="none" w:sz="0" w:space="0" w:color="auto"/>
                                <w:bottom w:val="none" w:sz="0" w:space="0" w:color="auto"/>
                                <w:right w:val="none" w:sz="0" w:space="0" w:color="auto"/>
                              </w:divBdr>
                              <w:divsChild>
                                <w:div w:id="1857766675">
                                  <w:marLeft w:val="0"/>
                                  <w:marRight w:val="0"/>
                                  <w:marTop w:val="0"/>
                                  <w:marBottom w:val="0"/>
                                  <w:divBdr>
                                    <w:top w:val="none" w:sz="0" w:space="0" w:color="auto"/>
                                    <w:left w:val="none" w:sz="0" w:space="0" w:color="auto"/>
                                    <w:bottom w:val="none" w:sz="0" w:space="0" w:color="auto"/>
                                    <w:right w:val="none" w:sz="0" w:space="0" w:color="auto"/>
                                  </w:divBdr>
                                  <w:divsChild>
                                    <w:div w:id="715080288">
                                      <w:marLeft w:val="0"/>
                                      <w:marRight w:val="0"/>
                                      <w:marTop w:val="0"/>
                                      <w:marBottom w:val="0"/>
                                      <w:divBdr>
                                        <w:top w:val="none" w:sz="0" w:space="0" w:color="auto"/>
                                        <w:left w:val="none" w:sz="0" w:space="0" w:color="auto"/>
                                        <w:bottom w:val="none" w:sz="0" w:space="0" w:color="auto"/>
                                        <w:right w:val="none" w:sz="0" w:space="0" w:color="auto"/>
                                      </w:divBdr>
                                      <w:divsChild>
                                        <w:div w:id="1489636721">
                                          <w:marLeft w:val="0"/>
                                          <w:marRight w:val="0"/>
                                          <w:marTop w:val="0"/>
                                          <w:marBottom w:val="0"/>
                                          <w:divBdr>
                                            <w:top w:val="none" w:sz="0" w:space="0" w:color="auto"/>
                                            <w:left w:val="none" w:sz="0" w:space="0" w:color="auto"/>
                                            <w:bottom w:val="none" w:sz="0" w:space="0" w:color="auto"/>
                                            <w:right w:val="none" w:sz="0" w:space="0" w:color="auto"/>
                                          </w:divBdr>
                                          <w:divsChild>
                                            <w:div w:id="478965890">
                                              <w:marLeft w:val="0"/>
                                              <w:marRight w:val="0"/>
                                              <w:marTop w:val="0"/>
                                              <w:marBottom w:val="0"/>
                                              <w:divBdr>
                                                <w:top w:val="none" w:sz="0" w:space="0" w:color="auto"/>
                                                <w:left w:val="none" w:sz="0" w:space="0" w:color="auto"/>
                                                <w:bottom w:val="none" w:sz="0" w:space="0" w:color="auto"/>
                                                <w:right w:val="none" w:sz="0" w:space="0" w:color="auto"/>
                                              </w:divBdr>
                                              <w:divsChild>
                                                <w:div w:id="364016185">
                                                  <w:marLeft w:val="0"/>
                                                  <w:marRight w:val="0"/>
                                                  <w:marTop w:val="0"/>
                                                  <w:marBottom w:val="0"/>
                                                  <w:divBdr>
                                                    <w:top w:val="none" w:sz="0" w:space="0" w:color="auto"/>
                                                    <w:left w:val="none" w:sz="0" w:space="0" w:color="auto"/>
                                                    <w:bottom w:val="none" w:sz="0" w:space="0" w:color="auto"/>
                                                    <w:right w:val="none" w:sz="0" w:space="0" w:color="auto"/>
                                                  </w:divBdr>
                                                  <w:divsChild>
                                                    <w:div w:id="363294114">
                                                      <w:marLeft w:val="0"/>
                                                      <w:marRight w:val="0"/>
                                                      <w:marTop w:val="0"/>
                                                      <w:marBottom w:val="0"/>
                                                      <w:divBdr>
                                                        <w:top w:val="none" w:sz="0" w:space="0" w:color="auto"/>
                                                        <w:left w:val="none" w:sz="0" w:space="0" w:color="auto"/>
                                                        <w:bottom w:val="none" w:sz="0" w:space="0" w:color="auto"/>
                                                        <w:right w:val="none" w:sz="0" w:space="0" w:color="auto"/>
                                                      </w:divBdr>
                                                      <w:divsChild>
                                                        <w:div w:id="1949771028">
                                                          <w:marLeft w:val="0"/>
                                                          <w:marRight w:val="0"/>
                                                          <w:marTop w:val="0"/>
                                                          <w:marBottom w:val="0"/>
                                                          <w:divBdr>
                                                            <w:top w:val="none" w:sz="0" w:space="0" w:color="auto"/>
                                                            <w:left w:val="none" w:sz="0" w:space="0" w:color="auto"/>
                                                            <w:bottom w:val="none" w:sz="0" w:space="0" w:color="auto"/>
                                                            <w:right w:val="none" w:sz="0" w:space="0" w:color="auto"/>
                                                          </w:divBdr>
                                                          <w:divsChild>
                                                            <w:div w:id="133371375">
                                                              <w:marLeft w:val="0"/>
                                                              <w:marRight w:val="0"/>
                                                              <w:marTop w:val="0"/>
                                                              <w:marBottom w:val="0"/>
                                                              <w:divBdr>
                                                                <w:top w:val="none" w:sz="0" w:space="0" w:color="auto"/>
                                                                <w:left w:val="none" w:sz="0" w:space="0" w:color="auto"/>
                                                                <w:bottom w:val="none" w:sz="0" w:space="0" w:color="auto"/>
                                                                <w:right w:val="none" w:sz="0" w:space="0" w:color="auto"/>
                                                              </w:divBdr>
                                                            </w:div>
                                                            <w:div w:id="337729485">
                                                              <w:marLeft w:val="0"/>
                                                              <w:marRight w:val="0"/>
                                                              <w:marTop w:val="0"/>
                                                              <w:marBottom w:val="0"/>
                                                              <w:divBdr>
                                                                <w:top w:val="none" w:sz="0" w:space="0" w:color="auto"/>
                                                                <w:left w:val="none" w:sz="0" w:space="0" w:color="auto"/>
                                                                <w:bottom w:val="none" w:sz="0" w:space="0" w:color="auto"/>
                                                                <w:right w:val="none" w:sz="0" w:space="0" w:color="auto"/>
                                                              </w:divBdr>
                                                            </w:div>
                                                            <w:div w:id="1358702264">
                                                              <w:marLeft w:val="0"/>
                                                              <w:marRight w:val="0"/>
                                                              <w:marTop w:val="0"/>
                                                              <w:marBottom w:val="0"/>
                                                              <w:divBdr>
                                                                <w:top w:val="none" w:sz="0" w:space="0" w:color="auto"/>
                                                                <w:left w:val="none" w:sz="0" w:space="0" w:color="auto"/>
                                                                <w:bottom w:val="none" w:sz="0" w:space="0" w:color="auto"/>
                                                                <w:right w:val="none" w:sz="0" w:space="0" w:color="auto"/>
                                                              </w:divBdr>
                                                            </w:div>
                                                            <w:div w:id="1725056321">
                                                              <w:marLeft w:val="0"/>
                                                              <w:marRight w:val="0"/>
                                                              <w:marTop w:val="0"/>
                                                              <w:marBottom w:val="0"/>
                                                              <w:divBdr>
                                                                <w:top w:val="none" w:sz="0" w:space="0" w:color="auto"/>
                                                                <w:left w:val="none" w:sz="0" w:space="0" w:color="auto"/>
                                                                <w:bottom w:val="none" w:sz="0" w:space="0" w:color="auto"/>
                                                                <w:right w:val="none" w:sz="0" w:space="0" w:color="auto"/>
                                                              </w:divBdr>
                                                            </w:div>
                                                            <w:div w:id="18478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9624981">
      <w:bodyDiv w:val="1"/>
      <w:marLeft w:val="0"/>
      <w:marRight w:val="0"/>
      <w:marTop w:val="0"/>
      <w:marBottom w:val="0"/>
      <w:divBdr>
        <w:top w:val="none" w:sz="0" w:space="0" w:color="auto"/>
        <w:left w:val="none" w:sz="0" w:space="0" w:color="auto"/>
        <w:bottom w:val="none" w:sz="0" w:space="0" w:color="auto"/>
        <w:right w:val="none" w:sz="0" w:space="0" w:color="auto"/>
      </w:divBdr>
    </w:div>
    <w:div w:id="1901941406">
      <w:bodyDiv w:val="1"/>
      <w:marLeft w:val="0"/>
      <w:marRight w:val="0"/>
      <w:marTop w:val="0"/>
      <w:marBottom w:val="0"/>
      <w:divBdr>
        <w:top w:val="none" w:sz="0" w:space="0" w:color="auto"/>
        <w:left w:val="none" w:sz="0" w:space="0" w:color="auto"/>
        <w:bottom w:val="none" w:sz="0" w:space="0" w:color="auto"/>
        <w:right w:val="none" w:sz="0" w:space="0" w:color="auto"/>
      </w:divBdr>
    </w:div>
    <w:div w:id="1914700859">
      <w:bodyDiv w:val="1"/>
      <w:marLeft w:val="0"/>
      <w:marRight w:val="0"/>
      <w:marTop w:val="0"/>
      <w:marBottom w:val="0"/>
      <w:divBdr>
        <w:top w:val="none" w:sz="0" w:space="0" w:color="auto"/>
        <w:left w:val="none" w:sz="0" w:space="0" w:color="auto"/>
        <w:bottom w:val="none" w:sz="0" w:space="0" w:color="auto"/>
        <w:right w:val="none" w:sz="0" w:space="0" w:color="auto"/>
      </w:divBdr>
      <w:divsChild>
        <w:div w:id="163263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151729">
      <w:bodyDiv w:val="1"/>
      <w:marLeft w:val="0"/>
      <w:marRight w:val="0"/>
      <w:marTop w:val="0"/>
      <w:marBottom w:val="0"/>
      <w:divBdr>
        <w:top w:val="none" w:sz="0" w:space="0" w:color="auto"/>
        <w:left w:val="none" w:sz="0" w:space="0" w:color="auto"/>
        <w:bottom w:val="none" w:sz="0" w:space="0" w:color="auto"/>
        <w:right w:val="none" w:sz="0" w:space="0" w:color="auto"/>
      </w:divBdr>
      <w:divsChild>
        <w:div w:id="703872021">
          <w:marLeft w:val="0"/>
          <w:marRight w:val="0"/>
          <w:marTop w:val="0"/>
          <w:marBottom w:val="0"/>
          <w:divBdr>
            <w:top w:val="none" w:sz="0" w:space="0" w:color="auto"/>
            <w:left w:val="none" w:sz="0" w:space="0" w:color="auto"/>
            <w:bottom w:val="none" w:sz="0" w:space="0" w:color="auto"/>
            <w:right w:val="none" w:sz="0" w:space="0" w:color="auto"/>
          </w:divBdr>
          <w:divsChild>
            <w:div w:id="1751151498">
              <w:marLeft w:val="0"/>
              <w:marRight w:val="0"/>
              <w:marTop w:val="0"/>
              <w:marBottom w:val="0"/>
              <w:divBdr>
                <w:top w:val="none" w:sz="0" w:space="0" w:color="auto"/>
                <w:left w:val="none" w:sz="0" w:space="0" w:color="auto"/>
                <w:bottom w:val="none" w:sz="0" w:space="0" w:color="auto"/>
                <w:right w:val="none" w:sz="0" w:space="0" w:color="auto"/>
              </w:divBdr>
              <w:divsChild>
                <w:div w:id="16001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if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A5279E19CFE10458AD28AB435C067C4" ma:contentTypeVersion="" ma:contentTypeDescription="Crie um novo documento." ma:contentTypeScope="" ma:versionID="8302787214ad4fcc4c0f5b56d567d21f">
  <xsd:schema xmlns:xsd="http://www.w3.org/2001/XMLSchema" xmlns:xs="http://www.w3.org/2001/XMLSchema" xmlns:p="http://schemas.microsoft.com/office/2006/metadata/properties" targetNamespace="http://schemas.microsoft.com/office/2006/metadata/properties" ma:root="true" ma:fieldsID="32f583846cb4cbe04de15ed48eec20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6F786-6F95-4323-97B8-943742355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F33F3C-FE01-4497-AF04-D7EE69D8E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B1C31B-6EA8-48F9-80C5-302EC8CC4CCD}">
  <ds:schemaRefs>
    <ds:schemaRef ds:uri="http://schemas.microsoft.com/sharepoint/v3/contenttype/forms"/>
  </ds:schemaRefs>
</ds:datastoreItem>
</file>

<file path=customXml/itemProps4.xml><?xml version="1.0" encoding="utf-8"?>
<ds:datastoreItem xmlns:ds="http://schemas.openxmlformats.org/officeDocument/2006/customXml" ds:itemID="{06B42AD4-D23B-45F8-A3B5-4337A711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3636</Words>
  <Characters>19637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23227</CharactersWithSpaces>
  <SharedDoc>false</SharedDoc>
  <HLinks>
    <vt:vector size="84" baseType="variant">
      <vt:variant>
        <vt:i4>2424867</vt:i4>
      </vt:variant>
      <vt:variant>
        <vt:i4>41</vt:i4>
      </vt:variant>
      <vt:variant>
        <vt:i4>0</vt:i4>
      </vt:variant>
      <vt:variant>
        <vt:i4>5</vt:i4>
      </vt:variant>
      <vt:variant>
        <vt:lpwstr>http://lattes.cnpq.br/1680980408027847</vt:lpwstr>
      </vt:variant>
      <vt:variant>
        <vt:lpwstr/>
      </vt:variant>
      <vt:variant>
        <vt:i4>2621478</vt:i4>
      </vt:variant>
      <vt:variant>
        <vt:i4>38</vt:i4>
      </vt:variant>
      <vt:variant>
        <vt:i4>0</vt:i4>
      </vt:variant>
      <vt:variant>
        <vt:i4>5</vt:i4>
      </vt:variant>
      <vt:variant>
        <vt:lpwstr>http://lattes.cnpq.br/2181311124058241</vt:lpwstr>
      </vt:variant>
      <vt:variant>
        <vt:lpwstr/>
      </vt:variant>
      <vt:variant>
        <vt:i4>2424873</vt:i4>
      </vt:variant>
      <vt:variant>
        <vt:i4>35</vt:i4>
      </vt:variant>
      <vt:variant>
        <vt:i4>0</vt:i4>
      </vt:variant>
      <vt:variant>
        <vt:i4>5</vt:i4>
      </vt:variant>
      <vt:variant>
        <vt:lpwstr>http://lattes.cnpq.br/8455247508090917</vt:lpwstr>
      </vt:variant>
      <vt:variant>
        <vt:lpwstr/>
      </vt:variant>
      <vt:variant>
        <vt:i4>3014698</vt:i4>
      </vt:variant>
      <vt:variant>
        <vt:i4>32</vt:i4>
      </vt:variant>
      <vt:variant>
        <vt:i4>0</vt:i4>
      </vt:variant>
      <vt:variant>
        <vt:i4>5</vt:i4>
      </vt:variant>
      <vt:variant>
        <vt:lpwstr>http://lattes.cnpq.br/9958003568959835</vt:lpwstr>
      </vt:variant>
      <vt:variant>
        <vt:lpwstr/>
      </vt:variant>
      <vt:variant>
        <vt:i4>2949159</vt:i4>
      </vt:variant>
      <vt:variant>
        <vt:i4>29</vt:i4>
      </vt:variant>
      <vt:variant>
        <vt:i4>0</vt:i4>
      </vt:variant>
      <vt:variant>
        <vt:i4>5</vt:i4>
      </vt:variant>
      <vt:variant>
        <vt:lpwstr>http://lattes.cnpq.br/5526383460332378</vt:lpwstr>
      </vt:variant>
      <vt:variant>
        <vt:lpwstr/>
      </vt:variant>
      <vt:variant>
        <vt:i4>2555949</vt:i4>
      </vt:variant>
      <vt:variant>
        <vt:i4>26</vt:i4>
      </vt:variant>
      <vt:variant>
        <vt:i4>0</vt:i4>
      </vt:variant>
      <vt:variant>
        <vt:i4>5</vt:i4>
      </vt:variant>
      <vt:variant>
        <vt:lpwstr>http://lattes.cnpq.br/8700901157903529</vt:lpwstr>
      </vt:variant>
      <vt:variant>
        <vt:lpwstr/>
      </vt:variant>
      <vt:variant>
        <vt:i4>2097190</vt:i4>
      </vt:variant>
      <vt:variant>
        <vt:i4>23</vt:i4>
      </vt:variant>
      <vt:variant>
        <vt:i4>0</vt:i4>
      </vt:variant>
      <vt:variant>
        <vt:i4>5</vt:i4>
      </vt:variant>
      <vt:variant>
        <vt:lpwstr>http://lattes.cnpq.br/1124490771595861</vt:lpwstr>
      </vt:variant>
      <vt:variant>
        <vt:lpwstr/>
      </vt:variant>
      <vt:variant>
        <vt:i4>2883616</vt:i4>
      </vt:variant>
      <vt:variant>
        <vt:i4>20</vt:i4>
      </vt:variant>
      <vt:variant>
        <vt:i4>0</vt:i4>
      </vt:variant>
      <vt:variant>
        <vt:i4>5</vt:i4>
      </vt:variant>
      <vt:variant>
        <vt:lpwstr>http://lattes.cnpq.br/1552086411474833</vt:lpwstr>
      </vt:variant>
      <vt:variant>
        <vt:lpwstr/>
      </vt:variant>
      <vt:variant>
        <vt:i4>3080225</vt:i4>
      </vt:variant>
      <vt:variant>
        <vt:i4>17</vt:i4>
      </vt:variant>
      <vt:variant>
        <vt:i4>0</vt:i4>
      </vt:variant>
      <vt:variant>
        <vt:i4>5</vt:i4>
      </vt:variant>
      <vt:variant>
        <vt:lpwstr>http://lattes.cnpq.br/1062864241443791</vt:lpwstr>
      </vt:variant>
      <vt:variant>
        <vt:lpwstr/>
      </vt:variant>
      <vt:variant>
        <vt:i4>2818091</vt:i4>
      </vt:variant>
      <vt:variant>
        <vt:i4>14</vt:i4>
      </vt:variant>
      <vt:variant>
        <vt:i4>0</vt:i4>
      </vt:variant>
      <vt:variant>
        <vt:i4>5</vt:i4>
      </vt:variant>
      <vt:variant>
        <vt:lpwstr>http://lattes.cnpq.br/2459341686827298</vt:lpwstr>
      </vt:variant>
      <vt:variant>
        <vt:lpwstr/>
      </vt:variant>
      <vt:variant>
        <vt:i4>2818091</vt:i4>
      </vt:variant>
      <vt:variant>
        <vt:i4>11</vt:i4>
      </vt:variant>
      <vt:variant>
        <vt:i4>0</vt:i4>
      </vt:variant>
      <vt:variant>
        <vt:i4>5</vt:i4>
      </vt:variant>
      <vt:variant>
        <vt:lpwstr>http://lattes.cnpq.br/2459341686827298</vt:lpwstr>
      </vt:variant>
      <vt:variant>
        <vt:lpwstr/>
      </vt:variant>
      <vt:variant>
        <vt:i4>2162688</vt:i4>
      </vt:variant>
      <vt:variant>
        <vt:i4>6</vt:i4>
      </vt:variant>
      <vt:variant>
        <vt:i4>0</vt:i4>
      </vt:variant>
      <vt:variant>
        <vt:i4>5</vt:i4>
      </vt:variant>
      <vt:variant>
        <vt:lpwstr>mailto:mcavalcante@servidor.com</vt:lpwstr>
      </vt:variant>
      <vt:variant>
        <vt:lpwstr/>
      </vt:variant>
      <vt:variant>
        <vt:i4>7143539</vt:i4>
      </vt:variant>
      <vt:variant>
        <vt:i4>3</vt:i4>
      </vt:variant>
      <vt:variant>
        <vt:i4>0</vt:i4>
      </vt:variant>
      <vt:variant>
        <vt:i4>5</vt:i4>
      </vt:variant>
      <vt:variant>
        <vt:lpwstr>http://revista.ipt.br/</vt:lpwstr>
      </vt:variant>
      <vt:variant>
        <vt:lpwstr/>
      </vt:variant>
      <vt:variant>
        <vt:i4>7143539</vt:i4>
      </vt:variant>
      <vt:variant>
        <vt:i4>0</vt:i4>
      </vt:variant>
      <vt:variant>
        <vt:i4>0</vt:i4>
      </vt:variant>
      <vt:variant>
        <vt:i4>5</vt:i4>
      </vt:variant>
      <vt:variant>
        <vt:lpwstr>http://revista.ipt.br/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dc:creator>
  <cp:lastModifiedBy>Vitor Barbosa</cp:lastModifiedBy>
  <cp:revision>11</cp:revision>
  <cp:lastPrinted>2017-03-09T16:09:00Z</cp:lastPrinted>
  <dcterms:created xsi:type="dcterms:W3CDTF">2020-10-15T11:32:00Z</dcterms:created>
  <dcterms:modified xsi:type="dcterms:W3CDTF">2020-10-15T11:42:00Z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http://www.zotero.org/styles/instituto-de-pesquisas-tecnologicas</vt:lpwstr>
  </property>
  <property fmtid="{D5CDD505-2E9C-101B-9397-08002B2CF9AE}" pid="17" name="Mendeley Recent Style Name 7_1">
    <vt:lpwstr>Instituto de Pesquisas Tecnológicas (Portuguese - Brazil)</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f9e333be-8a3b-3a99-8b70-c795a5c1e418</vt:lpwstr>
  </property>
  <property fmtid="{D5CDD505-2E9C-101B-9397-08002B2CF9AE}" pid="24" name="Mendeley Citation Style_1">
    <vt:lpwstr>http://www.zotero.org/styles/instituto-de-pesquisas-tecnologicas</vt:lpwstr>
  </property>
</Properties>
</file>