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575E78" w14:textId="436E471E" w:rsidR="006458CF" w:rsidRPr="00522167" w:rsidRDefault="006458CF" w:rsidP="006458CF">
      <w:pPr>
        <w:rPr>
          <w:sz w:val="28"/>
          <w:szCs w:val="28"/>
        </w:rPr>
      </w:pPr>
      <w:r w:rsidRPr="00522167">
        <w:rPr>
          <w:sz w:val="28"/>
          <w:szCs w:val="28"/>
        </w:rPr>
        <w:t xml:space="preserve">Modelo de </w:t>
      </w:r>
      <w:r w:rsidR="00E04AFF" w:rsidRPr="00522167">
        <w:rPr>
          <w:sz w:val="28"/>
          <w:szCs w:val="28"/>
        </w:rPr>
        <w:t>Aprendizado de Máquina</w:t>
      </w:r>
      <w:r w:rsidRPr="00522167">
        <w:rPr>
          <w:sz w:val="28"/>
          <w:szCs w:val="28"/>
        </w:rPr>
        <w:t xml:space="preserve"> para predizer alocação de pacientes com lombalgia crônica para unidades de práticas integradas em um sistema de cuidados de saúde baseados em valor.</w:t>
      </w:r>
    </w:p>
    <w:p w14:paraId="397A4456" w14:textId="77777777" w:rsidR="00B22548" w:rsidRPr="00644A34" w:rsidRDefault="00B22548" w:rsidP="00494F3A"/>
    <w:p w14:paraId="09AA7E21" w14:textId="60BE7C93" w:rsidR="006458CF" w:rsidRPr="00EC57DE" w:rsidRDefault="006458CF" w:rsidP="00EC57DE">
      <w:pPr>
        <w:rPr>
          <w:i/>
          <w:iCs/>
          <w:sz w:val="28"/>
          <w:szCs w:val="28"/>
          <w:lang w:val="en-US"/>
        </w:rPr>
      </w:pPr>
      <w:r w:rsidRPr="00EC57DE">
        <w:rPr>
          <w:i/>
          <w:iCs/>
          <w:sz w:val="28"/>
          <w:szCs w:val="28"/>
          <w:lang w:val="en-US"/>
        </w:rPr>
        <w:t>Machine Learning model to predict back pain pa</w:t>
      </w:r>
      <w:r w:rsidR="009D3921" w:rsidRPr="00EC57DE">
        <w:rPr>
          <w:i/>
          <w:iCs/>
          <w:sz w:val="28"/>
          <w:szCs w:val="28"/>
          <w:lang w:val="en-US"/>
        </w:rPr>
        <w:t>t</w:t>
      </w:r>
      <w:r w:rsidRPr="00EC57DE">
        <w:rPr>
          <w:i/>
          <w:iCs/>
          <w:sz w:val="28"/>
          <w:szCs w:val="28"/>
          <w:lang w:val="en-US"/>
        </w:rPr>
        <w:t xml:space="preserve">ient allocation for integrated health practice units in a </w:t>
      </w:r>
      <w:proofErr w:type="gramStart"/>
      <w:r w:rsidRPr="00EC57DE">
        <w:rPr>
          <w:i/>
          <w:iCs/>
          <w:sz w:val="28"/>
          <w:szCs w:val="28"/>
          <w:lang w:val="en-US"/>
        </w:rPr>
        <w:t>value based</w:t>
      </w:r>
      <w:proofErr w:type="gramEnd"/>
      <w:r w:rsidRPr="00EC57DE">
        <w:rPr>
          <w:i/>
          <w:iCs/>
          <w:sz w:val="28"/>
          <w:szCs w:val="28"/>
          <w:lang w:val="en-US"/>
        </w:rPr>
        <w:t xml:space="preserve"> health care system </w:t>
      </w:r>
    </w:p>
    <w:p w14:paraId="65C7906E" w14:textId="77777777" w:rsidR="005670B0" w:rsidRPr="00BC73D9" w:rsidRDefault="005670B0" w:rsidP="00494F3A">
      <w:pPr>
        <w:rPr>
          <w:lang w:val="en-US"/>
        </w:rPr>
      </w:pPr>
    </w:p>
    <w:p w14:paraId="5038EC30" w14:textId="4811847B" w:rsidR="00435D9D" w:rsidRDefault="009D3921" w:rsidP="00494F3A">
      <w:r w:rsidRPr="009D3921">
        <w:rPr>
          <w:highlight w:val="yellow"/>
        </w:rPr>
        <w:t>Autores</w:t>
      </w:r>
    </w:p>
    <w:p w14:paraId="65B4083B" w14:textId="3B91422B" w:rsidR="00E51C40" w:rsidRPr="00644A34" w:rsidRDefault="00E51C40" w:rsidP="00494F3A">
      <w:r w:rsidRPr="00E51C40">
        <w:rPr>
          <w:highlight w:val="yellow"/>
        </w:rPr>
        <w:t>Laboratórios e instituições</w:t>
      </w:r>
    </w:p>
    <w:p w14:paraId="1A4475E7" w14:textId="1E05B40B" w:rsidR="00073A7A" w:rsidRDefault="00515FB3" w:rsidP="00494F3A">
      <w:r w:rsidRPr="00BC73D9">
        <w:t xml:space="preserve">*e-mail: </w:t>
      </w:r>
      <w:r w:rsidR="00E51C40" w:rsidRPr="00E51C40">
        <w:rPr>
          <w:highlight w:val="yellow"/>
        </w:rPr>
        <w:t>preencher</w:t>
      </w:r>
    </w:p>
    <w:p w14:paraId="76ACCA24" w14:textId="1047FFE6" w:rsidR="0097057B" w:rsidRDefault="0050290A" w:rsidP="00494F3A">
      <w:r w:rsidRPr="00644A34">
        <w:t>________________________________________________</w:t>
      </w:r>
      <w:r w:rsidR="002A4394" w:rsidRPr="00644A34">
        <w:t>________________________</w:t>
      </w:r>
    </w:p>
    <w:p w14:paraId="3530CD22" w14:textId="77777777" w:rsidR="00B710A7" w:rsidRPr="00644A34" w:rsidRDefault="00B710A7" w:rsidP="00494F3A"/>
    <w:p w14:paraId="5DD3C435" w14:textId="1B5218E1" w:rsidR="002A4394" w:rsidRPr="00644A34" w:rsidRDefault="00B710A7" w:rsidP="00B710A7">
      <w:pPr>
        <w:pStyle w:val="Ttulo1"/>
      </w:pPr>
      <w:r>
        <w:t>Resumo</w:t>
      </w:r>
    </w:p>
    <w:p w14:paraId="3E4AD506" w14:textId="02918D44" w:rsidR="00350921" w:rsidRDefault="00350921" w:rsidP="00350921">
      <w:pPr>
        <w:spacing w:afterLines="100" w:after="240"/>
      </w:pPr>
      <w:bookmarkStart w:id="0" w:name="_Hlk58585445"/>
      <w:commentRangeStart w:id="1"/>
      <w:r w:rsidRPr="00BC73D9">
        <w:t xml:space="preserve">A lombalgia crônica é responsável por grande parte dos custos globais de saúde necessitando cuidados especializados por longo tempo. </w:t>
      </w:r>
      <w:commentRangeEnd w:id="1"/>
      <w:r w:rsidR="000D04C3">
        <w:rPr>
          <w:rStyle w:val="Refdecomentrio"/>
        </w:rPr>
        <w:commentReference w:id="1"/>
      </w:r>
      <w:commentRangeStart w:id="2"/>
      <w:r w:rsidRPr="00BC73D9">
        <w:t xml:space="preserve">A imensa variabilidade de pacientes em seus itinerários terapêuticos entre hospitais e provedores torna os cuidados de saúde baseados em valor potencialmente menos viáveis. </w:t>
      </w:r>
      <w:commentRangeEnd w:id="2"/>
      <w:r w:rsidR="000D04C3">
        <w:rPr>
          <w:rStyle w:val="Refdecomentrio"/>
        </w:rPr>
        <w:commentReference w:id="2"/>
      </w:r>
      <w:commentRangeStart w:id="3"/>
      <w:r w:rsidRPr="00BC73D9">
        <w:t>Para avançar mais efetivamente na gestão e nos esforços de prevenção secundária, terciária e quaternária, a adoção de ferramentas, métodos e técnicas de ciência de dados</w:t>
      </w:r>
      <w:r w:rsidR="000D04C3">
        <w:t xml:space="preserve">, </w:t>
      </w:r>
      <w:r w:rsidR="0079366D">
        <w:t>como algoritmos de aprendizado de máquina supervisionados e não supervisionados se faz necessária,</w:t>
      </w:r>
      <w:r w:rsidR="000D04C3">
        <w:t xml:space="preserve"> dado que, estes </w:t>
      </w:r>
      <w:r w:rsidRPr="00BC73D9">
        <w:t>modelos têm se mostrado confiáveis na previsão de resultados específicos em várias doenças neurológicas</w:t>
      </w:r>
      <w:r w:rsidR="0079366D">
        <w:t>. Entretanto,</w:t>
      </w:r>
      <w:r w:rsidRPr="00BC73D9">
        <w:t xml:space="preserve"> </w:t>
      </w:r>
      <w:proofErr w:type="gramStart"/>
      <w:r w:rsidRPr="00BC73D9">
        <w:t>o desenvolvimento de estratégias de gerenciamento das unidades de prática integrada ainda não foram</w:t>
      </w:r>
      <w:proofErr w:type="gramEnd"/>
      <w:r w:rsidRPr="00BC73D9">
        <w:t xml:space="preserve"> testados com auxílio </w:t>
      </w:r>
      <w:r w:rsidR="000D04C3">
        <w:t>destas técnicas.</w:t>
      </w:r>
      <w:commentRangeStart w:id="4"/>
      <w:r w:rsidR="000D04C3">
        <w:t xml:space="preserve"> </w:t>
      </w:r>
      <w:commentRangeEnd w:id="3"/>
      <w:r w:rsidR="000D04C3">
        <w:rPr>
          <w:rStyle w:val="Refdecomentrio"/>
        </w:rPr>
        <w:commentReference w:id="3"/>
      </w:r>
      <w:r w:rsidR="000D04C3">
        <w:t>Neste estudo, fez-se uso de base de dados oriunda de 6 diferentes questionários para avaliação dos pacientes e aplicação de técnicas de correlação entre variáveis ordinais e nominais para determinação de quais questões apresentam maior efeito sobre, principalmente, a lombalgia. Ademais, fez-</w:t>
      </w:r>
      <w:r w:rsidR="00C804D5">
        <w:t xml:space="preserve">se </w:t>
      </w:r>
      <w:r w:rsidR="000D04C3">
        <w:t xml:space="preserve">uso de 5 diferentes algoritmos de aprendizado de máquina para realizar a predição da ausência ou presença de dor na lombar nos pacientes. </w:t>
      </w:r>
      <w:commentRangeEnd w:id="4"/>
      <w:r w:rsidR="000D04C3">
        <w:rPr>
          <w:rStyle w:val="Refdecomentrio"/>
        </w:rPr>
        <w:commentReference w:id="4"/>
      </w:r>
      <w:commentRangeStart w:id="5"/>
      <w:r w:rsidR="000D04C3">
        <w:t>Como resultado, selecionou-se 7 variáveis para alimentar o</w:t>
      </w:r>
      <w:r w:rsidR="008609CE">
        <w:t>s</w:t>
      </w:r>
      <w:r w:rsidR="000D04C3">
        <w:t xml:space="preserve"> modelo</w:t>
      </w:r>
      <w:r w:rsidR="008609CE">
        <w:t>s</w:t>
      </w:r>
      <w:r w:rsidR="000D04C3">
        <w:t xml:space="preserve"> de predição, </w:t>
      </w:r>
      <w:r w:rsidR="008609CE">
        <w:t xml:space="preserve">dos quais o que apresentou melhores acurácias foi o </w:t>
      </w:r>
      <w:proofErr w:type="spellStart"/>
      <w:r w:rsidR="008609CE" w:rsidRPr="00BC1FDA">
        <w:rPr>
          <w:i/>
          <w:iCs/>
        </w:rPr>
        <w:t>XBoost</w:t>
      </w:r>
      <w:proofErr w:type="spellEnd"/>
      <w:r w:rsidR="008609CE" w:rsidRPr="00BC1FDA">
        <w:rPr>
          <w:i/>
          <w:iCs/>
        </w:rPr>
        <w:t xml:space="preserve"> </w:t>
      </w:r>
      <w:proofErr w:type="spellStart"/>
      <w:r w:rsidR="008609CE" w:rsidRPr="00BC1FDA">
        <w:rPr>
          <w:i/>
          <w:iCs/>
        </w:rPr>
        <w:t>Classifier</w:t>
      </w:r>
      <w:proofErr w:type="spellEnd"/>
      <w:r w:rsidR="008609CE">
        <w:t>, com acurácia, precisão e recall de 0.8 e F1-Score de 0.78.</w:t>
      </w:r>
      <w:r w:rsidR="00F855DB">
        <w:t xml:space="preserve"> </w:t>
      </w:r>
      <w:commentRangeEnd w:id="5"/>
      <w:r w:rsidR="002F48BA">
        <w:rPr>
          <w:rStyle w:val="Refdecomentrio"/>
        </w:rPr>
        <w:commentReference w:id="5"/>
      </w:r>
      <w:commentRangeStart w:id="6"/>
      <w:r w:rsidR="00F855DB">
        <w:t>O trabalho conduzido permite a redução no número de questões atualmente aplicadas e auxilia no processo de triagem, a partir da resposta fornecida de cada paciente.</w:t>
      </w:r>
      <w:commentRangeEnd w:id="6"/>
      <w:r w:rsidR="002F48BA">
        <w:rPr>
          <w:rStyle w:val="Refdecomentrio"/>
        </w:rPr>
        <w:commentReference w:id="6"/>
      </w:r>
    </w:p>
    <w:bookmarkEnd w:id="0"/>
    <w:p w14:paraId="01370A79" w14:textId="7273805A" w:rsidR="00B73428" w:rsidRDefault="00E04AFF" w:rsidP="00F447DA">
      <w:pPr>
        <w:spacing w:afterLines="100" w:after="240"/>
        <w:sectPr w:rsidR="00B73428" w:rsidSect="00F96012">
          <w:pgSz w:w="11900" w:h="16840"/>
          <w:pgMar w:top="1600" w:right="1460" w:bottom="280" w:left="1480" w:header="720" w:footer="720" w:gutter="0"/>
          <w:cols w:space="720"/>
        </w:sectPr>
      </w:pPr>
      <w:r w:rsidRPr="00644A34">
        <w:t>Palavras-chave</w:t>
      </w:r>
      <w:r>
        <w:t>: lombalgia crônica</w:t>
      </w:r>
      <w:r w:rsidR="001D1C15">
        <w:t xml:space="preserve">, </w:t>
      </w:r>
      <w:r w:rsidR="00B557C5">
        <w:t>S</w:t>
      </w:r>
      <w:r w:rsidR="00E33CBF">
        <w:t xml:space="preserve">aúde </w:t>
      </w:r>
      <w:r w:rsidR="00B557C5">
        <w:t>B</w:t>
      </w:r>
      <w:r w:rsidR="00E33CBF">
        <w:t xml:space="preserve">aseada em </w:t>
      </w:r>
      <w:r w:rsidR="00B557C5">
        <w:t>V</w:t>
      </w:r>
      <w:r w:rsidR="00E33CBF">
        <w:t>alor</w:t>
      </w:r>
      <w:r w:rsidR="00B557C5">
        <w:t>, aprendizado de máquina</w:t>
      </w:r>
    </w:p>
    <w:p w14:paraId="2A4DBDC2" w14:textId="77777777" w:rsidR="00435D9D" w:rsidRPr="00F97005" w:rsidRDefault="0050290A" w:rsidP="0096682B">
      <w:pPr>
        <w:pStyle w:val="Ttulo1"/>
        <w:rPr>
          <w:i/>
          <w:iCs/>
          <w:lang w:val="en-US"/>
        </w:rPr>
      </w:pPr>
      <w:r w:rsidRPr="00F97005">
        <w:rPr>
          <w:i/>
          <w:iCs/>
          <w:lang w:val="en-US"/>
        </w:rPr>
        <w:lastRenderedPageBreak/>
        <w:t>A</w:t>
      </w:r>
      <w:r w:rsidR="00435D9D" w:rsidRPr="00F97005">
        <w:rPr>
          <w:i/>
          <w:iCs/>
          <w:lang w:val="en-US"/>
        </w:rPr>
        <w:t xml:space="preserve">bstract </w:t>
      </w:r>
    </w:p>
    <w:p w14:paraId="7EE5EA24" w14:textId="141851AD" w:rsidR="000222A2" w:rsidRPr="00A77DFA" w:rsidRDefault="00A77DFA" w:rsidP="00F447DA">
      <w:pPr>
        <w:spacing w:afterLines="100" w:after="240"/>
        <w:rPr>
          <w:i/>
          <w:lang w:val="en-US"/>
        </w:rPr>
      </w:pPr>
      <w:r w:rsidRPr="00A77DFA">
        <w:rPr>
          <w:i/>
          <w:lang w:val="en-US"/>
        </w:rPr>
        <w:t>Chronic low back pain i</w:t>
      </w:r>
      <w:r>
        <w:rPr>
          <w:i/>
          <w:lang w:val="en-US"/>
        </w:rPr>
        <w:t xml:space="preserve">s responsible for a large part of the global health costs requiring specialized care for a long time. </w:t>
      </w:r>
      <w:r w:rsidR="00CE2DE6">
        <w:rPr>
          <w:i/>
          <w:lang w:val="en-US"/>
        </w:rPr>
        <w:t>In order to effectively advance in the field of secondary, tertiary and quaternary prevention and management and efforts, the adoption of data science tools, as supervised and unsupervised algorithms is necessary, taking into account that these models have been shown re</w:t>
      </w:r>
      <w:r w:rsidR="0079366D">
        <w:rPr>
          <w:i/>
          <w:lang w:val="en-US"/>
        </w:rPr>
        <w:t>li</w:t>
      </w:r>
      <w:r w:rsidR="00CE2DE6">
        <w:rPr>
          <w:i/>
          <w:lang w:val="en-US"/>
        </w:rPr>
        <w:t xml:space="preserve">able in predicting results in various neurological diseases. Nevertheless, the development of management strategies for integrated practice units has not yet been testes with the aid of </w:t>
      </w:r>
      <w:proofErr w:type="spellStart"/>
      <w:r w:rsidR="00CE2DE6">
        <w:rPr>
          <w:i/>
          <w:lang w:val="en-US"/>
        </w:rPr>
        <w:t>theses</w:t>
      </w:r>
      <w:proofErr w:type="spellEnd"/>
      <w:r w:rsidR="00CE2DE6">
        <w:rPr>
          <w:i/>
          <w:lang w:val="en-US"/>
        </w:rPr>
        <w:t xml:space="preserve"> techniques. In this study, it was made use of a database consisted of questions from </w:t>
      </w:r>
      <w:r w:rsidR="00E551BF">
        <w:rPr>
          <w:i/>
          <w:lang w:val="en-US"/>
        </w:rPr>
        <w:t>six</w:t>
      </w:r>
      <w:r w:rsidR="00CE2DE6">
        <w:rPr>
          <w:i/>
          <w:lang w:val="en-US"/>
        </w:rPr>
        <w:t xml:space="preserve"> different questionnaires to assess the patients. The initial analysis was performed through correlation techniques </w:t>
      </w:r>
      <w:r w:rsidR="00E551BF">
        <w:rPr>
          <w:i/>
          <w:lang w:val="en-US"/>
        </w:rPr>
        <w:t xml:space="preserve">applied for nominal and ordinal variables to determine which questions have the greatest influence on low back pain condition. Furthermore, five different machine learning algorithms were applied to predict the absence or presence of low back pain. The outcome was consisted of seven variables, those which were used as input to the machine learning models. The models were assessed according to their metrics, and the one which resulted in best performance was the </w:t>
      </w:r>
      <w:proofErr w:type="spellStart"/>
      <w:r w:rsidR="00E551BF">
        <w:rPr>
          <w:i/>
          <w:lang w:val="en-US"/>
        </w:rPr>
        <w:t>XBoost</w:t>
      </w:r>
      <w:proofErr w:type="spellEnd"/>
      <w:r w:rsidR="00E551BF">
        <w:rPr>
          <w:i/>
          <w:lang w:val="en-US"/>
        </w:rPr>
        <w:t xml:space="preserve"> Classifier, with accuracy, precision and recall with a value of 0.8 and F1-Score of 0.78. The developed work allows the reduction in the number of questions currently applied and assists in the screening process, based on the answers provided by each patient.</w:t>
      </w:r>
    </w:p>
    <w:p w14:paraId="4C7C1CC9" w14:textId="3D4922EC" w:rsidR="000222A2" w:rsidRPr="00A77DFA" w:rsidRDefault="002C4606" w:rsidP="00F447DA">
      <w:pPr>
        <w:spacing w:afterLines="100" w:after="240"/>
        <w:rPr>
          <w:i/>
          <w:lang w:val="en-US"/>
        </w:rPr>
      </w:pPr>
      <w:r>
        <w:rPr>
          <w:i/>
          <w:lang w:val="en-US"/>
        </w:rPr>
        <w:t>Key words: Chronic low back pain, machine learning, Value-Based Healthcare</w:t>
      </w:r>
    </w:p>
    <w:p w14:paraId="7A757EE6" w14:textId="77777777" w:rsidR="00522167" w:rsidRDefault="00522167" w:rsidP="00F447DA">
      <w:pPr>
        <w:spacing w:afterLines="100" w:after="240"/>
        <w:rPr>
          <w:i/>
          <w:lang w:val="en-US"/>
        </w:rPr>
        <w:sectPr w:rsidR="00522167" w:rsidSect="00F96012">
          <w:pgSz w:w="11900" w:h="16840"/>
          <w:pgMar w:top="1600" w:right="1460" w:bottom="280" w:left="1480" w:header="720" w:footer="720" w:gutter="0"/>
          <w:cols w:space="720"/>
        </w:sectPr>
      </w:pPr>
    </w:p>
    <w:p w14:paraId="060BA713" w14:textId="127A2224" w:rsidR="00F241F7" w:rsidRDefault="0050290A" w:rsidP="00A13657">
      <w:pPr>
        <w:pStyle w:val="Ttulo1"/>
      </w:pPr>
      <w:r w:rsidRPr="00644A34">
        <w:lastRenderedPageBreak/>
        <w:t xml:space="preserve">1 </w:t>
      </w:r>
      <w:r w:rsidR="00146267" w:rsidRPr="00644A34">
        <w:t>I</w:t>
      </w:r>
      <w:r w:rsidR="00F16ED0" w:rsidRPr="00644A34">
        <w:t>ntrodução</w:t>
      </w:r>
      <w:r w:rsidR="00435D9D">
        <w:t xml:space="preserve"> </w:t>
      </w:r>
    </w:p>
    <w:p w14:paraId="2CAF630D" w14:textId="641B998C" w:rsidR="007D0D38" w:rsidRDefault="007D0D38" w:rsidP="007D0D38">
      <w:pPr>
        <w:rPr>
          <w:noProof/>
          <w:u w:color="0000FF"/>
          <w:shd w:val="clear" w:color="auto" w:fill="FFFFFF"/>
        </w:rPr>
      </w:pPr>
      <w:r>
        <w:t>Uma das questões primordiais propostas por Michael E. Porter no livro “</w:t>
      </w:r>
      <w:proofErr w:type="spellStart"/>
      <w:r w:rsidRPr="00E71F53">
        <w:rPr>
          <w:i/>
          <w:iCs/>
        </w:rPr>
        <w:t>Redefining</w:t>
      </w:r>
      <w:proofErr w:type="spellEnd"/>
      <w:r w:rsidRPr="00E71F53">
        <w:rPr>
          <w:i/>
          <w:iCs/>
        </w:rPr>
        <w:t xml:space="preserve"> Health </w:t>
      </w:r>
      <w:proofErr w:type="spellStart"/>
      <w:r w:rsidRPr="00E71F53">
        <w:rPr>
          <w:i/>
          <w:iCs/>
        </w:rPr>
        <w:t>Care</w:t>
      </w:r>
      <w:proofErr w:type="spellEnd"/>
      <w:r>
        <w:t xml:space="preserve">” foi o porquê </w:t>
      </w:r>
      <w:proofErr w:type="gramStart"/>
      <w:r>
        <w:t>do</w:t>
      </w:r>
      <w:proofErr w:type="gramEnd"/>
      <w:r>
        <w:t xml:space="preserve"> modelo </w:t>
      </w:r>
      <w:r w:rsidR="00A56E9F">
        <w:t xml:space="preserve">de gestão </w:t>
      </w:r>
      <w:r>
        <w:t>competitivo estar falhando no sistema de cuidados em saúde. O autor argumenta</w:t>
      </w:r>
      <w:r w:rsidR="00A56E9F">
        <w:t>,</w:t>
      </w:r>
      <w:r>
        <w:t xml:space="preserve"> </w:t>
      </w:r>
      <w:r w:rsidR="00852B3E">
        <w:t>por exemplo</w:t>
      </w:r>
      <w:r w:rsidR="00A56E9F">
        <w:t>,</w:t>
      </w:r>
      <w:r w:rsidR="00852B3E">
        <w:t xml:space="preserve"> </w:t>
      </w:r>
      <w:r>
        <w:t xml:space="preserve">que ao longo da história na economia, a competição </w:t>
      </w:r>
      <w:r w:rsidR="00852B3E">
        <w:t>no mercado privado é uma das maiores forças para a melhoria na qualidade e nos custos dos produtos e serviços. Entretanto, isto não foi o observado no caso da área de saúde, no qual a competição estava apenas</w:t>
      </w:r>
      <w:r w:rsidR="00F75BEE">
        <w:t xml:space="preserve"> agindo sobre os custos</w:t>
      </w:r>
      <w:r w:rsidR="00852B3E">
        <w:t xml:space="preserve">, </w:t>
      </w:r>
      <w:r w:rsidR="00F75BEE">
        <w:t xml:space="preserve">estes </w:t>
      </w:r>
      <w:r w:rsidR="00852B3E">
        <w:t xml:space="preserve">os quais </w:t>
      </w:r>
      <w:r w:rsidR="00F75BEE">
        <w:t>exclusivamente</w:t>
      </w:r>
      <w:r w:rsidR="00852B3E">
        <w:t xml:space="preserve"> cresciam e não necessariamente a qualidade dos serviços prestados </w:t>
      </w:r>
      <w:proofErr w:type="spellStart"/>
      <w:r w:rsidR="00852B3E">
        <w:t>melhorar</w:t>
      </w:r>
      <w:r w:rsidR="00F75BEE">
        <w:t>avam</w:t>
      </w:r>
      <w:proofErr w:type="spellEnd"/>
      <w:r w:rsidR="00852B3E" w:rsidRPr="00852B3E">
        <w:rPr>
          <w:noProof/>
          <w:u w:color="0000FF"/>
          <w:shd w:val="clear" w:color="auto" w:fill="FFFFFF"/>
        </w:rPr>
        <w:t xml:space="preserve"> </w:t>
      </w:r>
      <w:r w:rsidR="00636069" w:rsidRPr="00852B3E">
        <w:rPr>
          <w:noProof/>
          <w:u w:color="0000FF"/>
          <w:shd w:val="clear" w:color="auto" w:fill="FFFFFF"/>
        </w:rPr>
        <w:fldChar w:fldCharType="begin" w:fldLock="1"/>
      </w:r>
      <w:r w:rsidR="000A40A2">
        <w:rPr>
          <w:noProof/>
          <w:u w:color="0000FF"/>
          <w:shd w:val="clear" w:color="auto" w:fill="FFFFFF"/>
        </w:rPr>
        <w:instrText>ADDIN CSL_CITATION {"citationItems":[{"id":"ITEM-1","itemData":{"ISBN":"9781591397786","author":[{"dropping-particle":"","family":"Porter","given":"Michael E","non-dropping-particle":"","parse-names":false,"suffix":""},{"dropping-particle":"","family":"Teisberg","given":"Elizabeth Olmsted","non-dropping-particle":"","parse-names":false,"suffix":""}],"id":"ITEM-1","issued":{"date-parts":[["2006"]]},"title":"Redefining Health Care - Creating Value-Bases Competition on Results","type":"book"},"uris":["http://www.mendeley.com/documents/?uuid=5ec35f9b-7f33-4c8d-a0e0-258674423ea5"]}],"mendeley":{"formattedCitation":"&lt;sup&gt;1&lt;/sup&gt;","plainTextFormattedCitation":"1","previouslyFormattedCitation":"(PORTER; TEISBERG, 2006)"},"properties":{"noteIndex":0},"schema":"https://github.com/citation-style-language/schema/raw/master/csl-citation.json"}</w:instrText>
      </w:r>
      <w:r w:rsidR="00636069" w:rsidRPr="00852B3E">
        <w:rPr>
          <w:noProof/>
          <w:u w:color="0000FF"/>
          <w:shd w:val="clear" w:color="auto" w:fill="FFFFFF"/>
        </w:rPr>
        <w:fldChar w:fldCharType="separate"/>
      </w:r>
      <w:r w:rsidR="000A40A2" w:rsidRPr="000A40A2">
        <w:rPr>
          <w:noProof/>
          <w:u w:color="0000FF"/>
          <w:shd w:val="clear" w:color="auto" w:fill="FFFFFF"/>
          <w:vertAlign w:val="superscript"/>
        </w:rPr>
        <w:t>1</w:t>
      </w:r>
      <w:r w:rsidR="00636069" w:rsidRPr="00852B3E">
        <w:rPr>
          <w:noProof/>
          <w:u w:color="0000FF"/>
          <w:shd w:val="clear" w:color="auto" w:fill="FFFFFF"/>
        </w:rPr>
        <w:fldChar w:fldCharType="end"/>
      </w:r>
      <w:r w:rsidR="00C75BE3">
        <w:rPr>
          <w:noProof/>
          <w:u w:color="0000FF"/>
          <w:shd w:val="clear" w:color="auto" w:fill="FFFFFF"/>
        </w:rPr>
        <w:t>.</w:t>
      </w:r>
    </w:p>
    <w:p w14:paraId="49AB54C7" w14:textId="77777777" w:rsidR="003F3847" w:rsidRDefault="003F3847" w:rsidP="007D0D38">
      <w:pPr>
        <w:rPr>
          <w:noProof/>
          <w:u w:color="0000FF"/>
          <w:shd w:val="clear" w:color="auto" w:fill="FFFFFF"/>
        </w:rPr>
      </w:pPr>
    </w:p>
    <w:p w14:paraId="083467B9" w14:textId="0729D02B" w:rsidR="003F3847" w:rsidRPr="003F3847" w:rsidRDefault="003F3847" w:rsidP="007D0D38">
      <w:pPr>
        <w:rPr>
          <w:u w:color="0000FF"/>
          <w:shd w:val="clear" w:color="auto" w:fill="FFFFFF"/>
        </w:rPr>
      </w:pPr>
      <w:r>
        <w:rPr>
          <w:u w:color="0000FF"/>
          <w:shd w:val="clear" w:color="auto" w:fill="FFFFFF"/>
        </w:rPr>
        <w:t xml:space="preserve">A necessidade de um sistema de saúde baseado em valor, surgiu da constatação do excessivo e insustentável custo do atual sistema praticado </w:t>
      </w:r>
      <w:r>
        <w:rPr>
          <w:u w:color="0000FF"/>
          <w:shd w:val="clear" w:color="auto" w:fill="FFFFFF"/>
        </w:rPr>
        <w:fldChar w:fldCharType="begin" w:fldLock="1"/>
      </w:r>
      <w:r w:rsidR="000A40A2">
        <w:rPr>
          <w:u w:color="0000FF"/>
          <w:shd w:val="clear" w:color="auto" w:fill="FFFFFF"/>
        </w:rPr>
        <w:instrText>ADDIN CSL_CITATION {"citationItems":[{"id":"ITEM-1","itemData":{"DOI":"10.1056/nejme1310884","ISSN":"0028-4793","abstract":"Health care in the United States is at a crossroads. With health care costs representing an unsustainable 17.6% of our gross domestic product, creation of a new, higher-value health care system has never been a greater priority. Although the rate of increase in health care spending has moderated during the economic recession, some experts predict that it will rebound as the economy recovers. Thus, the need for higher value in health care is urgent. The goal of high-value health care is to produce the best health outcomes at the lowest cost, and this goal has recently created a new alliance. .¬†.¬†.","author":[{"dropping-particle":"","family":"Curfman","given":"Gregory D.","non-dropping-particle":"","parse-names":false,"suffix":""},{"dropping-particle":"","family":"Morrissey","given":"Stephen","non-dropping-particle":"","parse-names":false,"suffix":""},{"dropping-particle":"","family":"Drazen","given":"Jeffrey M.","non-dropping-particle":"","parse-names":false,"suffix":""}],"container-title":"New England Journal of Medicine","id":"ITEM-1","issue":"12","issued":{"date-parts":[["2013"]]},"page":"1163-1164","title":"High-Value Health Care — A Sustainable Proposition","type":"article-journal","volume":"369"},"uris":["http://www.mendeley.com/documents/?uuid=2beb6411-2067-43ae-b0c2-cbc64ba5cb22"]}],"mendeley":{"formattedCitation":"&lt;sup&gt;2&lt;/sup&gt;","plainTextFormattedCitation":"2","previouslyFormattedCitation":"(CURFMAN; MORRISSEY; DRAZEN, 2013)"},"properties":{"noteIndex":0},"schema":"https://github.com/citation-style-language/schema/raw/master/csl-citation.json"}</w:instrText>
      </w:r>
      <w:r>
        <w:rPr>
          <w:u w:color="0000FF"/>
          <w:shd w:val="clear" w:color="auto" w:fill="FFFFFF"/>
        </w:rPr>
        <w:fldChar w:fldCharType="separate"/>
      </w:r>
      <w:r w:rsidR="000A40A2" w:rsidRPr="000A40A2">
        <w:rPr>
          <w:noProof/>
          <w:u w:color="0000FF"/>
          <w:shd w:val="clear" w:color="auto" w:fill="FFFFFF"/>
          <w:vertAlign w:val="superscript"/>
        </w:rPr>
        <w:t>2</w:t>
      </w:r>
      <w:r>
        <w:rPr>
          <w:u w:color="0000FF"/>
          <w:shd w:val="clear" w:color="auto" w:fill="FFFFFF"/>
        </w:rPr>
        <w:fldChar w:fldCharType="end"/>
      </w:r>
      <w:r>
        <w:rPr>
          <w:u w:color="0000FF"/>
          <w:shd w:val="clear" w:color="auto" w:fill="FFFFFF"/>
        </w:rPr>
        <w:t>. Esta análise incialmente foi realizada principalmente no sistema de saúde americano, o qual apresentou um paradoxo fundamental relacionado ao aumento no conhecimento em biomedicina, o qual foi protagonista em inovações em terapias e em procedimentos cirúrgicos além de gerenciamento de condições as quais anteriormente eram fatais, mas, entretanto, este sistema começou a apresentar problemas em questões básicas relacionados à qualidade, aos resultados</w:t>
      </w:r>
      <w:r w:rsidR="00691372">
        <w:rPr>
          <w:u w:color="0000FF"/>
          <w:shd w:val="clear" w:color="auto" w:fill="FFFFFF"/>
        </w:rPr>
        <w:t xml:space="preserve"> atingidos para os pacientes e aos custos</w:t>
      </w:r>
      <w:r>
        <w:rPr>
          <w:u w:color="0000FF"/>
          <w:shd w:val="clear" w:color="auto" w:fill="FFFFFF"/>
        </w:rPr>
        <w:t xml:space="preserve"> </w:t>
      </w:r>
      <w:r>
        <w:rPr>
          <w:u w:color="0000FF"/>
          <w:shd w:val="clear" w:color="auto" w:fill="FFFFFF"/>
        </w:rPr>
        <w:fldChar w:fldCharType="begin" w:fldLock="1"/>
      </w:r>
      <w:r w:rsidR="000A40A2">
        <w:rPr>
          <w:u w:color="0000FF"/>
          <w:shd w:val="clear" w:color="auto" w:fill="FFFFFF"/>
        </w:rPr>
        <w:instrText>ADDIN CSL_CITATION {"citationItems":[{"id":"ITEM-1","itemData":{"DOI":"10.5860/choice.51-3277","ISBN":"9780309260732","ISSN":"0009-4978","abstract":"Health care in America presents a fundamental paradox. The past 50 years have seen an explosion in biomedical knowledge, dramatic innovation in therapies and surgical procedures, and management of conditions that previously were fatal, with ever more exciting clinical capabilities on the horizon. Yet, American health care is falling short on basic dimensions of quality, outcomes, costs, and equity. Available knowledge is too rarely applied to improve the care experience, and information generated by the care experience is too rarely gathered to improve the knowledge available. The traditional systems for transmitting new knowledge—the ways clinicians are educated, deployed, rewarded, and updated—can no longer keep pace with scientific advances. If unaddressed, the current shortfalls in the performance of the nation’s health care system will deepen on both quality and cost dimensions, challenging the well-being of Americans now and potentially far into the future. Health care needs major improvements with respect to its ability to meet patients’ specific needs, to offer choice, to adapt, to become more affordable, to improve—in short, to learn. Americans should be served by a health care system that consistently delivers reliable performance and constantly improves, systematically and seamlessly, with each care experience and transition. In the face of these realities, the Institute of Medicine (IOM) convened the Committee on the Learning Health Care System in America to explore the most fundamental challenges to health care today and to propose actions that can be taken to achieve a health care system characterized by continuous learning and improvement. This report, Best Care at Lower Cost: The Path to Continuously Learning Health Care in America, explores the imperatives for change, the emerging tools that make transformation possible, the vision for a continuously learning health care system, and the path for achieving this vision. The title of the report underscores that care that is based on the best available evidence, takes appropriate account of individual preferences, and is delivered reliably and efficiently—best care—is possible today, and also is generally less expensive than the less effective, less efficient care that is now too commonly provided. The foundation for a learning health care system is continuous knowledge development, improvement, and application. Although unprecedented levels of information are available, patients and clinic…","author":[{"dropping-particle":"","family":"Smith","given":"Mark","non-dropping-particle":"","parse-names":false,"suffix":""},{"dropping-particle":"","family":"Saunders","given":"Robert","non-dropping-particle":"","parse-names":false,"suffix":""},{"dropping-particle":"","family":"Stuckhardt","given":"Leigh","non-dropping-particle":"","parse-names":false,"suffix":""},{"dropping-particle":"","family":"Mcginnis","given":"J Michael","non-dropping-particle":"","parse-names":false,"suffix":""}],"container-title":"Choice Reviews Online","id":"ITEM-1","issue":"06","issued":{"date-parts":[["2014"]]},"number-of-pages":"51-3277-51-3277","title":"Best care at lower cost: the path to continuously learning health care in America","type":"book","volume":"51"},"uris":["http://www.mendeley.com/documents/?uuid=ece519fa-3982-4737-aa5e-162bac9f4bb6"]}],"mendeley":{"formattedCitation":"&lt;sup&gt;3&lt;/sup&gt;","plainTextFormattedCitation":"3","previouslyFormattedCitation":"(SMITH et al., 2014)"},"properties":{"noteIndex":0},"schema":"https://github.com/citation-style-language/schema/raw/master/csl-citation.json"}</w:instrText>
      </w:r>
      <w:r>
        <w:rPr>
          <w:u w:color="0000FF"/>
          <w:shd w:val="clear" w:color="auto" w:fill="FFFFFF"/>
        </w:rPr>
        <w:fldChar w:fldCharType="separate"/>
      </w:r>
      <w:r w:rsidR="000A40A2" w:rsidRPr="000A40A2">
        <w:rPr>
          <w:noProof/>
          <w:u w:color="0000FF"/>
          <w:shd w:val="clear" w:color="auto" w:fill="FFFFFF"/>
          <w:vertAlign w:val="superscript"/>
        </w:rPr>
        <w:t>3</w:t>
      </w:r>
      <w:r>
        <w:rPr>
          <w:u w:color="0000FF"/>
          <w:shd w:val="clear" w:color="auto" w:fill="FFFFFF"/>
        </w:rPr>
        <w:fldChar w:fldCharType="end"/>
      </w:r>
      <w:r w:rsidR="002D0B1C">
        <w:rPr>
          <w:u w:color="0000FF"/>
          <w:shd w:val="clear" w:color="auto" w:fill="FFFFFF"/>
        </w:rPr>
        <w:t>.</w:t>
      </w:r>
    </w:p>
    <w:p w14:paraId="6F87A759" w14:textId="77777777" w:rsidR="007D0D38" w:rsidRPr="00832359" w:rsidRDefault="007D0D38" w:rsidP="007D0D38">
      <w:pPr>
        <w:rPr>
          <w:u w:val="single"/>
        </w:rPr>
      </w:pPr>
    </w:p>
    <w:p w14:paraId="2C48CEDA" w14:textId="42FD3EE0" w:rsidR="00130B71" w:rsidRPr="007D0D38" w:rsidRDefault="00034D3B" w:rsidP="0064543D">
      <w:pPr>
        <w:rPr>
          <w:u w:color="0000FF"/>
          <w:shd w:val="clear" w:color="auto" w:fill="FFFFFF"/>
        </w:rPr>
      </w:pPr>
      <w:r>
        <w:rPr>
          <w:u w:color="0000FF"/>
          <w:shd w:val="clear" w:color="auto" w:fill="FFFFFF"/>
        </w:rPr>
        <w:t>Neste mesmo cenário, têm-se que e</w:t>
      </w:r>
      <w:r w:rsidR="00F241F7">
        <w:rPr>
          <w:u w:color="0000FF"/>
          <w:shd w:val="clear" w:color="auto" w:fill="FFFFFF"/>
        </w:rPr>
        <w:t xml:space="preserve">m 2006 a </w:t>
      </w:r>
      <w:r w:rsidR="00F241F7" w:rsidRPr="009D63F5">
        <w:rPr>
          <w:i/>
          <w:iCs/>
          <w:u w:color="0000FF"/>
          <w:shd w:val="clear" w:color="auto" w:fill="FFFFFF"/>
        </w:rPr>
        <w:t xml:space="preserve">National </w:t>
      </w:r>
      <w:proofErr w:type="spellStart"/>
      <w:r w:rsidR="00F241F7" w:rsidRPr="009D63F5">
        <w:rPr>
          <w:i/>
          <w:iCs/>
          <w:u w:color="0000FF"/>
          <w:shd w:val="clear" w:color="auto" w:fill="FFFFFF"/>
        </w:rPr>
        <w:t>Academy</w:t>
      </w:r>
      <w:proofErr w:type="spellEnd"/>
      <w:r w:rsidR="00F241F7" w:rsidRPr="009D63F5">
        <w:rPr>
          <w:i/>
          <w:iCs/>
          <w:u w:color="0000FF"/>
          <w:shd w:val="clear" w:color="auto" w:fill="FFFFFF"/>
        </w:rPr>
        <w:t xml:space="preserve"> of Medicine</w:t>
      </w:r>
      <w:r w:rsidR="00F241F7">
        <w:rPr>
          <w:u w:color="0000FF"/>
          <w:shd w:val="clear" w:color="auto" w:fill="FFFFFF"/>
        </w:rPr>
        <w:t xml:space="preserve"> estabeleceu as bases para uma medicina baseada em evidências para o propósito de prover uma base de confiança para os líderes nacionais </w:t>
      </w:r>
      <w:r>
        <w:rPr>
          <w:u w:color="0000FF"/>
          <w:shd w:val="clear" w:color="auto" w:fill="FFFFFF"/>
        </w:rPr>
        <w:t>em cuidados de saúde</w:t>
      </w:r>
      <w:r w:rsidR="009F6E9B">
        <w:rPr>
          <w:u w:color="0000FF"/>
          <w:shd w:val="clear" w:color="auto" w:fill="FFFFFF"/>
        </w:rPr>
        <w:t>, de modo a</w:t>
      </w:r>
      <w:r>
        <w:rPr>
          <w:u w:color="0000FF"/>
          <w:shd w:val="clear" w:color="auto" w:fill="FFFFFF"/>
        </w:rPr>
        <w:t xml:space="preserve"> permitir a geração de um sistema que </w:t>
      </w:r>
      <w:r w:rsidR="00F241F7">
        <w:rPr>
          <w:u w:color="0000FF"/>
          <w:shd w:val="clear" w:color="auto" w:fill="FFFFFF"/>
        </w:rPr>
        <w:t xml:space="preserve">permitisse gerar </w:t>
      </w:r>
      <w:r>
        <w:rPr>
          <w:u w:color="0000FF"/>
          <w:shd w:val="clear" w:color="auto" w:fill="FFFFFF"/>
        </w:rPr>
        <w:t xml:space="preserve">valor </w:t>
      </w:r>
      <w:r w:rsidR="00F241F7">
        <w:rPr>
          <w:u w:color="0000FF"/>
          <w:shd w:val="clear" w:color="auto" w:fill="FFFFFF"/>
        </w:rPr>
        <w:t>real para os pacientes e para a sociedade. A finalidade de avançar até um “</w:t>
      </w:r>
      <w:r w:rsidR="00F241F7" w:rsidRPr="00DC3AF9">
        <w:rPr>
          <w:i/>
          <w:iCs/>
          <w:u w:color="0000FF"/>
          <w:shd w:val="clear" w:color="auto" w:fill="FFFFFF"/>
        </w:rPr>
        <w:t>Learning Health System</w:t>
      </w:r>
      <w:r w:rsidR="00F241F7">
        <w:rPr>
          <w:u w:color="0000FF"/>
          <w:shd w:val="clear" w:color="auto" w:fill="FFFFFF"/>
        </w:rPr>
        <w:t>” rapidamente emergiu e foi definido como um sistema em que a ciência, informática, estímulos e cultura são alinhados para melhoria e inovação contínu</w:t>
      </w:r>
      <w:r w:rsidR="000D3FDE">
        <w:rPr>
          <w:u w:color="0000FF"/>
          <w:shd w:val="clear" w:color="auto" w:fill="FFFFFF"/>
        </w:rPr>
        <w:t>a</w:t>
      </w:r>
      <w:r w:rsidR="00F241F7">
        <w:rPr>
          <w:u w:color="0000FF"/>
          <w:shd w:val="clear" w:color="auto" w:fill="FFFFFF"/>
        </w:rPr>
        <w:t xml:space="preserve"> </w:t>
      </w:r>
      <w:r w:rsidR="00F241F7">
        <w:rPr>
          <w:u w:color="0000FF"/>
          <w:shd w:val="clear" w:color="auto" w:fill="FFFFFF"/>
        </w:rPr>
        <w:fldChar w:fldCharType="begin" w:fldLock="1"/>
      </w:r>
      <w:r w:rsidR="000A40A2">
        <w:rPr>
          <w:u w:color="0000FF"/>
          <w:shd w:val="clear" w:color="auto" w:fill="FFFFFF"/>
        </w:rPr>
        <w:instrText>ADDIN CSL_CITATION {"citationItems":[{"id":"ITEM-1","itemData":{"ISBN":"9788578110796","ISSN":"00157120","PMID":"25246403","abstract":"The emergence of artificial intelligence (AI) as a tool for better health care offers unprecedented opportunities to improve patient and clinical team outcomes, reduce costs, and impact population health. Examples include but are not limited to automation; providing patient, “fRamily” (friends and family unpaid caregivers), and health care professionals’ information synthesis; and recommendations and visualization of information for shared decision making. While there have been a number of promising examples of AI applications in health care, we believe it is imperative to proceed with caution, else we may end up with user disillusionment and another AI winter, and/or further exacerbate existing health and technology driven disparities. The National Academy of Medicine’s Special Publication: Artificial Intelligence in Health Care: The Hope, The Hype, The Promise, The Peril synthesizes current knowledge to offer a reference document for relevant health care stakeholders such as: AI model developers, clinical implementers, clinicians and patients, regulators, and policy makers, to name a few. It outlines the current and near-term AI solutions; highlights the challenges, limitations, and best practices for AI development, adoption, and maintenance; offers an overview of the legal and regulatory landscape for AI tools designed for health care application; prioritizes the need for equity, inclusion, and a human rights lens for this work; and outlines key considerations for moving forward. The major theses are summarized in the section below.","author":[{"dropping-particle":"","family":"National Academy of Medicine","given":"","non-dropping-particle":"","parse-names":false,"suffix":""}],"id":"ITEM-1","issued":{"date-parts":[["2018"]]},"title":"Artifical Intellingence in Health Care","type":"article-journal"},"uris":["http://www.mendeley.com/documents/?uuid=17737b67-9fac-40af-a918-8db84bf89627"]}],"mendeley":{"formattedCitation":"&lt;sup&gt;4&lt;/sup&gt;","plainTextFormattedCitation":"4","previouslyFormattedCitation":"(NATIONAL ACADEMY OF MEDICINE, 2018)"},"properties":{"noteIndex":0},"schema":"https://github.com/citation-style-language/schema/raw/master/csl-citation.json"}</w:instrText>
      </w:r>
      <w:r w:rsidR="00F241F7">
        <w:rPr>
          <w:u w:color="0000FF"/>
          <w:shd w:val="clear" w:color="auto" w:fill="FFFFFF"/>
        </w:rPr>
        <w:fldChar w:fldCharType="separate"/>
      </w:r>
      <w:r w:rsidR="000A40A2" w:rsidRPr="000A40A2">
        <w:rPr>
          <w:noProof/>
          <w:u w:color="0000FF"/>
          <w:shd w:val="clear" w:color="auto" w:fill="FFFFFF"/>
          <w:vertAlign w:val="superscript"/>
        </w:rPr>
        <w:t>4</w:t>
      </w:r>
      <w:r w:rsidR="00F241F7">
        <w:rPr>
          <w:u w:color="0000FF"/>
          <w:shd w:val="clear" w:color="auto" w:fill="FFFFFF"/>
        </w:rPr>
        <w:fldChar w:fldCharType="end"/>
      </w:r>
      <w:r w:rsidR="000D3FDE">
        <w:rPr>
          <w:u w:color="0000FF"/>
          <w:shd w:val="clear" w:color="auto" w:fill="FFFFFF"/>
        </w:rPr>
        <w:t>.</w:t>
      </w:r>
    </w:p>
    <w:p w14:paraId="49CA7CF6" w14:textId="77777777" w:rsidR="00DA3E10" w:rsidRDefault="00DA3E10" w:rsidP="0064543D">
      <w:pPr>
        <w:rPr>
          <w:u w:color="0000FF"/>
          <w:shd w:val="clear" w:color="auto" w:fill="FFFFFF"/>
        </w:rPr>
      </w:pPr>
    </w:p>
    <w:p w14:paraId="68E7F8C7" w14:textId="18718A22" w:rsidR="00EA4F6E" w:rsidRDefault="00A135E0" w:rsidP="0064543D">
      <w:pPr>
        <w:rPr>
          <w:u w:color="0000FF"/>
          <w:shd w:val="clear" w:color="auto" w:fill="FFFFFF"/>
        </w:rPr>
      </w:pPr>
      <w:r>
        <w:rPr>
          <w:u w:color="0000FF"/>
          <w:shd w:val="clear" w:color="auto" w:fill="FFFFFF"/>
        </w:rPr>
        <w:t>No cenário mundial,</w:t>
      </w:r>
      <w:r w:rsidR="00CC5240">
        <w:rPr>
          <w:u w:color="0000FF"/>
          <w:shd w:val="clear" w:color="auto" w:fill="FFFFFF"/>
        </w:rPr>
        <w:t xml:space="preserve"> a problemática do aumento de custos é também citada</w:t>
      </w:r>
      <w:r>
        <w:rPr>
          <w:u w:color="0000FF"/>
          <w:shd w:val="clear" w:color="auto" w:fill="FFFFFF"/>
        </w:rPr>
        <w:t xml:space="preserve"> </w:t>
      </w:r>
      <w:r w:rsidR="00CC5240">
        <w:rPr>
          <w:u w:color="0000FF"/>
          <w:shd w:val="clear" w:color="auto" w:fill="FFFFFF"/>
        </w:rPr>
        <w:t xml:space="preserve">em </w:t>
      </w:r>
      <w:r>
        <w:rPr>
          <w:u w:color="0000FF"/>
          <w:shd w:val="clear" w:color="auto" w:fill="FFFFFF"/>
        </w:rPr>
        <w:t>um relatório elaborado pela empre</w:t>
      </w:r>
      <w:r w:rsidR="00F97005">
        <w:rPr>
          <w:u w:color="0000FF"/>
          <w:shd w:val="clear" w:color="auto" w:fill="FFFFFF"/>
        </w:rPr>
        <w:t>s</w:t>
      </w:r>
      <w:r>
        <w:rPr>
          <w:u w:color="0000FF"/>
          <w:shd w:val="clear" w:color="auto" w:fill="FFFFFF"/>
        </w:rPr>
        <w:t>a Deloitte</w:t>
      </w:r>
      <w:r w:rsidR="00CC5240">
        <w:rPr>
          <w:u w:color="0000FF"/>
          <w:shd w:val="clear" w:color="auto" w:fill="FFFFFF"/>
        </w:rPr>
        <w:t xml:space="preserve"> em 2019</w:t>
      </w:r>
      <w:r>
        <w:rPr>
          <w:u w:color="0000FF"/>
          <w:shd w:val="clear" w:color="auto" w:fill="FFFFFF"/>
        </w:rPr>
        <w:t xml:space="preserve">, </w:t>
      </w:r>
      <w:r w:rsidR="00CC5240">
        <w:rPr>
          <w:u w:color="0000FF"/>
          <w:shd w:val="clear" w:color="auto" w:fill="FFFFFF"/>
        </w:rPr>
        <w:t xml:space="preserve">o qual </w:t>
      </w:r>
      <w:r>
        <w:rPr>
          <w:u w:color="0000FF"/>
          <w:shd w:val="clear" w:color="auto" w:fill="FFFFFF"/>
        </w:rPr>
        <w:t>apontou que o</w:t>
      </w:r>
      <w:r w:rsidR="00DA3E10">
        <w:rPr>
          <w:u w:color="0000FF"/>
          <w:shd w:val="clear" w:color="auto" w:fill="FFFFFF"/>
        </w:rPr>
        <w:t xml:space="preserve"> gasto mundial em saúde foi estimado para crescer a uma taxa anual de 5,4 % entre 2018-2022, comparada com um aumento de 2,9% entre 2013-2017. </w:t>
      </w:r>
      <w:r w:rsidR="00DA3E10">
        <w:rPr>
          <w:u w:color="0000FF"/>
          <w:shd w:val="clear" w:color="auto" w:fill="FFFFFF"/>
        </w:rPr>
        <w:fldChar w:fldCharType="begin" w:fldLock="1"/>
      </w:r>
      <w:r w:rsidR="000A40A2">
        <w:rPr>
          <w:u w:color="0000FF"/>
          <w:shd w:val="clear" w:color="auto" w:fill="FFFFFF"/>
        </w:rPr>
        <w:instrText>ADDIN CSL_CITATION {"citationItems":[{"id":"ITEM-1","itemData":{"ISBN":"978-1-4577-0507-6","ISSN":"0747-9360","PMID":"13177800","abstract":"2016 Global health care outlook | Battling costs while improving care 1 2015 Greater Philadelphia Alumni Reception 2016 Global health care outlook Battling costs while improving care 2 Change is the new normal for the global health care sector. As providers, payers, governments, and other stakeholders strive to deliver effective, efficient, and equitable care, they do so in an ecosystem that is undergoing a dramatic and fundamental shift in business, clinical, and operating models. This shift is being fueled by aging and growing populations; the proliferation of chronic diseases; heightened focus on care quality and value; evolving financial and quality regulations; informed and empowered consumers; and innovative treatments and technologies — all of which are leading to rising costs and an increase in spending levels for care provision, infrastructure improvements, and technology innovations. The Economist Intelligence Unit (EIU) reports that health care spending in the 60 countries that it covers rose by 2.6 percent in nominal U.S. dollar terms in 2014 but that spending is forecasted to dip in 2015, reflecting the current weakness of the euro and other currencies against the U.S. dollar (USD)*. 1 On a Gross Domestic Product (GDP) and per-capita basis, the most recent figures available from the World Health Organization (WHO) show that health care spending varies greatly among developed and developing countries (Figure 1).","author":[{"dropping-particle":"","family":"Stephanie Allen","given":"PhD","non-dropping-particle":"","parse-names":false,"suffix":""},{"dropping-particle":"","family":"Hammett","given":"Dr. Rohan","non-dropping-particle":"","parse-names":false,"suffix":""},{"dropping-particle":"de","family":"Vettori","given":"Enrico","non-dropping-particle":"","parse-names":false,"suffix":""},{"dropping-particle":"","family":"Purdy","given":"Lisa","non-dropping-particle":"","parse-names":false,"suffix":""},{"dropping-particle":"","family":"Qun","given":"Zheng","non-dropping-particle":"","parse-names":false,"suffix":""},{"dropping-particle":"","family":"Krolop","given":"Sebastian","non-dropping-particle":"","parse-names":false,"suffix":""},{"dropping-particle":"","family":"Sehgal","given":"Charu","non-dropping-particle":"","parse-names":false,"suffix":""},{"dropping-particle":"","family":"Wada","given":"Yoritomo","non-dropping-particle":"","parse-names":false,"suffix":""},{"dropping-particle":"Van","family":"Bergen","given":"Mathieu","non-dropping-particle":"","parse-names":false,"suffix":""},{"dropping-particle":"","family":"Suboh","given":"Abdelhamid","non-dropping-particle":"","parse-names":false,"suffix":""},{"dropping-particle":"","family":"Loke","given":"Dr. Wai Chiong","non-dropping-particle":"","parse-names":false,"suffix":""},{"dropping-particle":"","family":"Siegel","given":"Sara","non-dropping-particle":"","parse-names":false,"suffix":""},{"dropping-particle":"","family":"Burrill","given":"Steve","non-dropping-particle":"","parse-names":false,"suffix":""}],"container-title":"Design Issues","id":"ITEM-1","issued":{"date-parts":[["2019"]]},"page":"41","title":"2019 Global health care outlook Shaping the future","type":"article-journal"},"uris":["http://www.mendeley.com/documents/?uuid=ca01d172-49d6-4607-acc4-b549e4075c38"]}],"mendeley":{"formattedCitation":"&lt;sup&gt;5&lt;/sup&gt;","plainTextFormattedCitation":"5","previouslyFormattedCitation":"(STEPHANIE ALLEN et al., 2019)"},"properties":{"noteIndex":0},"schema":"https://github.com/citation-style-language/schema/raw/master/csl-citation.json"}</w:instrText>
      </w:r>
      <w:r w:rsidR="00DA3E10">
        <w:rPr>
          <w:u w:color="0000FF"/>
          <w:shd w:val="clear" w:color="auto" w:fill="FFFFFF"/>
        </w:rPr>
        <w:fldChar w:fldCharType="separate"/>
      </w:r>
      <w:r w:rsidR="000A40A2" w:rsidRPr="000A40A2">
        <w:rPr>
          <w:noProof/>
          <w:u w:color="0000FF"/>
          <w:shd w:val="clear" w:color="auto" w:fill="FFFFFF"/>
          <w:vertAlign w:val="superscript"/>
        </w:rPr>
        <w:t>5</w:t>
      </w:r>
      <w:r w:rsidR="00DA3E10">
        <w:rPr>
          <w:u w:color="0000FF"/>
          <w:shd w:val="clear" w:color="auto" w:fill="FFFFFF"/>
        </w:rPr>
        <w:fldChar w:fldCharType="end"/>
      </w:r>
      <w:r w:rsidR="00DA3E10">
        <w:rPr>
          <w:u w:color="0000FF"/>
          <w:shd w:val="clear" w:color="auto" w:fill="FFFFFF"/>
        </w:rPr>
        <w:t xml:space="preserve">. Esta estimativa foi baseada principalmente no fortalecimento do dólar em relação ao euro e </w:t>
      </w:r>
      <w:r>
        <w:rPr>
          <w:u w:color="0000FF"/>
          <w:shd w:val="clear" w:color="auto" w:fill="FFFFFF"/>
        </w:rPr>
        <w:t xml:space="preserve">a </w:t>
      </w:r>
      <w:r w:rsidR="00DA3E10">
        <w:rPr>
          <w:u w:color="0000FF"/>
          <w:shd w:val="clear" w:color="auto" w:fill="FFFFFF"/>
        </w:rPr>
        <w:t xml:space="preserve">outras moedas; à expansão da cobertura de assistência médica nos países em desenvolvimento; ao envelhecimento da população; ao surgimento de novos tratamentos e tecnologias em saúde e do aumento dos custos com mão de obra no setor de saúde. </w:t>
      </w:r>
      <w:r w:rsidR="00DA3E10">
        <w:rPr>
          <w:u w:color="0000FF"/>
          <w:shd w:val="clear" w:color="auto" w:fill="FFFFFF"/>
        </w:rPr>
        <w:fldChar w:fldCharType="begin" w:fldLock="1"/>
      </w:r>
      <w:r w:rsidR="000A40A2">
        <w:rPr>
          <w:u w:color="0000FF"/>
          <w:shd w:val="clear" w:color="auto" w:fill="FFFFFF"/>
        </w:rPr>
        <w:instrText>ADDIN CSL_CITATION {"citationItems":[{"id":"ITEM-1","itemData":{"DOI":"10.13140/RG.2.2.27521.40807","author":[{"dropping-particle":"","family":"Medici","given":"Andre Cezar","non-dropping-particle":"","parse-names":false,"suffix":""},{"dropping-particle":"","family":"Monitor","given":"Universal Health","non-dropping-particle":"","parse-names":false,"suffix":""},{"dropping-particle":"","family":"Market","given":"Labor","non-dropping-particle":"","parse-names":false,"suffix":""}],"id":"ITEM-1","issue":"December","issued":{"date-parts":[["2019"]]},"title":"Por André C . Medici","type":"article-journal"},"uris":["http://www.mendeley.com/documents/?uuid=b54210e7-b493-41c7-97af-09b1c22b3603"]}],"mendeley":{"formattedCitation":"&lt;sup&gt;6&lt;/sup&gt;","plainTextFormattedCitation":"6","previouslyFormattedCitation":"(MEDICI; MONITOR; MARKET, 2019)"},"properties":{"noteIndex":0},"schema":"https://github.com/citation-style-language/schema/raw/master/csl-citation.json"}</w:instrText>
      </w:r>
      <w:r w:rsidR="00DA3E10">
        <w:rPr>
          <w:u w:color="0000FF"/>
          <w:shd w:val="clear" w:color="auto" w:fill="FFFFFF"/>
        </w:rPr>
        <w:fldChar w:fldCharType="separate"/>
      </w:r>
      <w:r w:rsidR="000A40A2" w:rsidRPr="000A40A2">
        <w:rPr>
          <w:noProof/>
          <w:u w:color="0000FF"/>
          <w:shd w:val="clear" w:color="auto" w:fill="FFFFFF"/>
          <w:vertAlign w:val="superscript"/>
        </w:rPr>
        <w:t>6</w:t>
      </w:r>
      <w:r w:rsidR="00DA3E10">
        <w:rPr>
          <w:u w:color="0000FF"/>
          <w:shd w:val="clear" w:color="auto" w:fill="FFFFFF"/>
        </w:rPr>
        <w:fldChar w:fldCharType="end"/>
      </w:r>
    </w:p>
    <w:p w14:paraId="3C791B32" w14:textId="77777777" w:rsidR="00A82587" w:rsidRDefault="00A82587" w:rsidP="0064543D">
      <w:pPr>
        <w:rPr>
          <w:u w:color="0000FF"/>
          <w:shd w:val="clear" w:color="auto" w:fill="FFFFFF"/>
        </w:rPr>
      </w:pPr>
    </w:p>
    <w:p w14:paraId="31E941FA" w14:textId="6E653A43" w:rsidR="00F6490B" w:rsidRDefault="00F6490B" w:rsidP="0064543D">
      <w:pPr>
        <w:rPr>
          <w:u w:color="0000FF"/>
          <w:shd w:val="clear" w:color="auto" w:fill="FFFFFF"/>
        </w:rPr>
      </w:pPr>
      <w:r>
        <w:rPr>
          <w:u w:color="0000FF"/>
          <w:shd w:val="clear" w:color="auto" w:fill="FFFFFF"/>
        </w:rPr>
        <w:lastRenderedPageBreak/>
        <w:t xml:space="preserve">No campo específico da saúde cirurgia neurológica, têm-se que as opções diagnósticas </w:t>
      </w:r>
      <w:proofErr w:type="gramStart"/>
      <w:r>
        <w:rPr>
          <w:u w:color="0000FF"/>
          <w:shd w:val="clear" w:color="auto" w:fill="FFFFFF"/>
        </w:rPr>
        <w:t>e</w:t>
      </w:r>
      <w:proofErr w:type="gramEnd"/>
      <w:r>
        <w:rPr>
          <w:u w:color="0000FF"/>
          <w:shd w:val="clear" w:color="auto" w:fill="FFFFFF"/>
        </w:rPr>
        <w:t xml:space="preserve"> terapêuticas disponíveis apresentam um cenário de alta complexidade no início do século XXI.</w:t>
      </w:r>
    </w:p>
    <w:p w14:paraId="29EA268B" w14:textId="1229BA0D" w:rsidR="00680479" w:rsidRDefault="00A13657" w:rsidP="0064543D">
      <w:pPr>
        <w:rPr>
          <w:u w:color="212121"/>
          <w:shd w:val="clear" w:color="auto" w:fill="FFFFFF"/>
        </w:rPr>
      </w:pPr>
      <w:r w:rsidRPr="005966F5">
        <w:rPr>
          <w:u w:color="0000FF"/>
          <w:shd w:val="clear" w:color="auto" w:fill="FFFFFF"/>
        </w:rPr>
        <w:t>Da mesma forma, também é variado o espectro de resultados possíveis porque existem muitas dimensões de interpretação. Ainda influenciados pelo contexto social, pacientes e médicos estão sobrecarregados com informações da era digital e deste modo, a tomada de decisão hoje é cardinal e crítica. O recurso contemporâneo para essa demanda desafiante é a aplicação das tecnologias de sistemas de gestão da informação, como a inteligência artificial.</w:t>
      </w:r>
    </w:p>
    <w:p w14:paraId="665CAF1A" w14:textId="77777777" w:rsidR="00680479" w:rsidRPr="00680479" w:rsidRDefault="00680479" w:rsidP="0064543D">
      <w:pPr>
        <w:rPr>
          <w:u w:color="212121"/>
          <w:shd w:val="clear" w:color="auto" w:fill="FFFFFF"/>
        </w:rPr>
      </w:pPr>
    </w:p>
    <w:p w14:paraId="37C4D0D5" w14:textId="1E4E81A7" w:rsidR="00A76718" w:rsidRDefault="006C671F" w:rsidP="006C671F">
      <w:pPr>
        <w:rPr>
          <w:u w:color="0000FF"/>
          <w:shd w:val="clear" w:color="auto" w:fill="FFFFFF"/>
        </w:rPr>
      </w:pPr>
      <w:r w:rsidRPr="005966F5">
        <w:rPr>
          <w:u w:color="0000FF"/>
          <w:shd w:val="clear" w:color="auto" w:fill="FFFFFF"/>
        </w:rPr>
        <w:t xml:space="preserve">Avanços recentes em inteligência artificial (IA) estão criando novas oportunidades para personalizar intervenções de saúde baseadas em tecnologia para pacientes com dor crônica. </w:t>
      </w:r>
      <w:r w:rsidR="00E0792C" w:rsidRPr="005966F5">
        <w:rPr>
          <w:u w:color="0000FF"/>
          <w:shd w:val="clear" w:color="auto" w:fill="FFFFFF"/>
        </w:rPr>
        <w:t xml:space="preserve">Ferramentas presentes no campo de IA </w:t>
      </w:r>
      <w:r w:rsidRPr="005966F5">
        <w:rPr>
          <w:u w:color="0000FF"/>
          <w:shd w:val="clear" w:color="auto" w:fill="FFFFFF"/>
        </w:rPr>
        <w:t>- ambientes de aprendizagem inteligente, geração de narrati</w:t>
      </w:r>
      <w:r w:rsidR="00A76718">
        <w:rPr>
          <w:u w:color="0000FF"/>
          <w:shd w:val="clear" w:color="auto" w:fill="FFFFFF"/>
        </w:rPr>
        <w:t>v</w:t>
      </w:r>
      <w:r w:rsidR="00E0792C" w:rsidRPr="005966F5">
        <w:rPr>
          <w:u w:color="0000FF"/>
          <w:shd w:val="clear" w:color="auto" w:fill="FFFFFF"/>
        </w:rPr>
        <w:t>as</w:t>
      </w:r>
      <w:r w:rsidRPr="005966F5">
        <w:rPr>
          <w:u w:color="0000FF"/>
          <w:shd w:val="clear" w:color="auto" w:fill="FFFFFF"/>
        </w:rPr>
        <w:t xml:space="preserve"> interativa</w:t>
      </w:r>
      <w:r w:rsidR="00A76718">
        <w:rPr>
          <w:u w:color="0000FF"/>
          <w:shd w:val="clear" w:color="auto" w:fill="FFFFFF"/>
        </w:rPr>
        <w:t>s</w:t>
      </w:r>
      <w:r w:rsidRPr="005966F5">
        <w:rPr>
          <w:u w:color="0000FF"/>
          <w:shd w:val="clear" w:color="auto" w:fill="FFFFFF"/>
        </w:rPr>
        <w:t>, modelagem de usuário e treinamento adaptativo - podem ser utilizad</w:t>
      </w:r>
      <w:r w:rsidR="00E0792C" w:rsidRPr="005966F5">
        <w:rPr>
          <w:u w:color="0000FF"/>
          <w:shd w:val="clear" w:color="auto" w:fill="FFFFFF"/>
        </w:rPr>
        <w:t>a</w:t>
      </w:r>
      <w:r w:rsidRPr="005966F5">
        <w:rPr>
          <w:u w:color="0000FF"/>
          <w:shd w:val="clear" w:color="auto" w:fill="FFFFFF"/>
        </w:rPr>
        <w:t xml:space="preserve">s para modelar a aprendizagem e o envolvimento de pacientes com dor crônica e </w:t>
      </w:r>
      <w:proofErr w:type="spellStart"/>
      <w:r w:rsidRPr="005966F5">
        <w:rPr>
          <w:u w:color="0000FF"/>
          <w:shd w:val="clear" w:color="auto" w:fill="FFFFFF"/>
        </w:rPr>
        <w:t>fornecer</w:t>
      </w:r>
      <w:proofErr w:type="spellEnd"/>
      <w:r w:rsidRPr="005966F5">
        <w:rPr>
          <w:u w:color="0000FF"/>
          <w:shd w:val="clear" w:color="auto" w:fill="FFFFFF"/>
        </w:rPr>
        <w:t xml:space="preserve"> suporte personalizado em tecnologias de saúde adaptativas. Muitas dessas tecnologias surgiram de aplicações centradas em atividades humanas</w:t>
      </w:r>
      <w:r w:rsidR="00E0792C" w:rsidRPr="005966F5">
        <w:rPr>
          <w:u w:color="0000FF"/>
          <w:shd w:val="clear" w:color="auto" w:fill="FFFFFF"/>
        </w:rPr>
        <w:t xml:space="preserve"> para</w:t>
      </w:r>
      <w:r w:rsidRPr="005966F5">
        <w:rPr>
          <w:u w:color="0000FF"/>
          <w:shd w:val="clear" w:color="auto" w:fill="FFFFFF"/>
        </w:rPr>
        <w:t xml:space="preserve"> educação, treinamento e entretenimento. No entanto, sua aplicação na melhoria da saúde, até o momento, tem sido comparativamente limitada. </w:t>
      </w:r>
    </w:p>
    <w:p w14:paraId="44D0B869" w14:textId="163F7EB2" w:rsidR="00F6490B" w:rsidRDefault="00F6490B" w:rsidP="006C671F">
      <w:pPr>
        <w:rPr>
          <w:u w:color="0000FF"/>
          <w:shd w:val="clear" w:color="auto" w:fill="FFFFFF"/>
        </w:rPr>
      </w:pPr>
    </w:p>
    <w:p w14:paraId="0B52EF81" w14:textId="04BC96AD" w:rsidR="00A82587" w:rsidRDefault="00A82587" w:rsidP="006C671F">
      <w:pPr>
        <w:rPr>
          <w:u w:color="0000FF"/>
          <w:shd w:val="clear" w:color="auto" w:fill="FFFFFF"/>
        </w:rPr>
      </w:pPr>
      <w:r>
        <w:rPr>
          <w:u w:color="0000FF"/>
          <w:shd w:val="clear" w:color="auto" w:fill="FFFFFF"/>
        </w:rPr>
        <w:t xml:space="preserve">Um exemplo de estudo que faz uso de técnicas e ferramentas estatísticas foi o desenvolvido por </w:t>
      </w:r>
      <w:r w:rsidR="00F6490B">
        <w:rPr>
          <w:u w:color="0000FF"/>
          <w:shd w:val="clear" w:color="auto" w:fill="FFFFFF"/>
        </w:rPr>
        <w:fldChar w:fldCharType="begin" w:fldLock="1"/>
      </w:r>
      <w:r w:rsidR="000A40A2">
        <w:rPr>
          <w:u w:color="0000FF"/>
          <w:shd w:val="clear" w:color="auto" w:fill="FFFFFF"/>
        </w:rPr>
        <w:instrText>ADDIN CSL_CITATION {"citationItems":[{"id":"ITEM-1","itemData":{"DOI":"10.1590/1516-3180.2016.0091310516","ISSN":"1516-3180","abstract":"ABSTRACT CONTEXT AND OBJECTIVE: Chronic spinal pain, especially low-back pain and neck pain, is a leading cause of years of life with disability. The aim of the present study was to estimate the prevalence of chronic spinal pain among individuals aged 15 years or older and to identify the factors associated with it. DESIGN AND SETTING: Cross-sectional epidemiological study on a sample of the population of the city of São Paulo. METHOD: Participants were selected using random probabilistic sampling and data were collected via face-to-face interviews. The Hospital Anxiety and Depression Scale (HADS), EuroQol-5D, Alcohol Use Disorders Identification Test (AUDIT), Fagerström test for nicotine dependence and Brazilian economic classification criteria were used. RESULTS: A total of 826 participants were interviewed. The estimated prevalence of chronic spinal pain was 22% (95% confidence interval, CI: 19.3-25.0%). The factors independently associated with chronic spinal pain were: female sex, age 30 years or older, schooling level of four years or less, symptoms compatible with anxiety and high physical exertion during the main occupation. Quality of life and self-rated health scores were significantly worse among individuals with chronic spinal pain. CONCLUSION: The prevalence of chronic spinal pain in this segment of the population of São Paulo was 22.0%. The factors independently associated with chronic pain were: female sex, age 30 years or older, low education, symptoms compatible with anxiety and physical exertion during the main occupation.","author":[{"dropping-particle":"","family":"Depintor","given":"Jidiene Dylese Presecatan","non-dropping-particle":"","parse-names":false,"suffix":""},{"dropping-particle":"","family":"Bracher","given":"Eduardo Sawaya Botelho","non-dropping-particle":"","parse-names":false,"suffix":""},{"dropping-particle":"","family":"Cabral","given":"Dayane Maia Costa","non-dropping-particle":"","parse-names":false,"suffix":""},{"dropping-particle":"","family":"Eluf-Neto","given":"José","non-dropping-particle":"","parse-names":false,"suffix":""}],"container-title":"Sao Paulo Medical Journal","id":"ITEM-1","issue":"5","issued":{"date-parts":[["2016","10"]]},"page":"375-384","title":"Prevalence of chronic spinal pain and identification of associated factors in a sample of the population of São Paulo, Brazil: cross-sectional study","type":"article-journal","volume":"134"},"uris":["http://www.mendeley.com/documents/?uuid=2af9cd2f-8c62-47d9-8528-7c6dca1294c4"]}],"mendeley":{"formattedCitation":"&lt;sup&gt;7&lt;/sup&gt;","manualFormatting":"Depintor et al. (2016)","plainTextFormattedCitation":"7","previouslyFormattedCitation":"(DEPINTOR et al., 2016)"},"properties":{"noteIndex":0},"schema":"https://github.com/citation-style-language/schema/raw/master/csl-citation.json"}</w:instrText>
      </w:r>
      <w:r w:rsidR="00F6490B">
        <w:rPr>
          <w:u w:color="0000FF"/>
          <w:shd w:val="clear" w:color="auto" w:fill="FFFFFF"/>
        </w:rPr>
        <w:fldChar w:fldCharType="separate"/>
      </w:r>
      <w:r w:rsidR="00F6490B" w:rsidRPr="00F6490B">
        <w:rPr>
          <w:noProof/>
          <w:u w:color="0000FF"/>
          <w:shd w:val="clear" w:color="auto" w:fill="FFFFFF"/>
        </w:rPr>
        <w:t xml:space="preserve">Depintor et al. </w:t>
      </w:r>
      <w:r w:rsidR="00F6490B">
        <w:rPr>
          <w:noProof/>
          <w:u w:color="0000FF"/>
          <w:shd w:val="clear" w:color="auto" w:fill="FFFFFF"/>
        </w:rPr>
        <w:t>(</w:t>
      </w:r>
      <w:r w:rsidR="00F6490B" w:rsidRPr="00F6490B">
        <w:rPr>
          <w:noProof/>
          <w:u w:color="0000FF"/>
          <w:shd w:val="clear" w:color="auto" w:fill="FFFFFF"/>
        </w:rPr>
        <w:t>2016)</w:t>
      </w:r>
      <w:r w:rsidR="00F6490B">
        <w:rPr>
          <w:u w:color="0000FF"/>
          <w:shd w:val="clear" w:color="auto" w:fill="FFFFFF"/>
        </w:rPr>
        <w:fldChar w:fldCharType="end"/>
      </w:r>
      <w:r>
        <w:rPr>
          <w:u w:color="0000FF"/>
          <w:shd w:val="clear" w:color="auto" w:fill="FFFFFF"/>
        </w:rPr>
        <w:t>, no qual</w:t>
      </w:r>
      <w:r w:rsidR="00F6490B">
        <w:rPr>
          <w:u w:color="0000FF"/>
          <w:shd w:val="clear" w:color="auto" w:fill="FFFFFF"/>
        </w:rPr>
        <w:t xml:space="preserve"> estimou</w:t>
      </w:r>
      <w:r>
        <w:rPr>
          <w:u w:color="0000FF"/>
          <w:shd w:val="clear" w:color="auto" w:fill="FFFFFF"/>
        </w:rPr>
        <w:t>-se</w:t>
      </w:r>
      <w:r w:rsidR="00F6490B">
        <w:rPr>
          <w:u w:color="0000FF"/>
          <w:shd w:val="clear" w:color="auto" w:fill="FFFFFF"/>
        </w:rPr>
        <w:t xml:space="preserve"> a prevalência de algias vertebrais crônicas em indivíduos com 15 ou mais anos de idade e procurou identificar fatores associados. </w:t>
      </w:r>
      <w:r>
        <w:rPr>
          <w:u w:color="0000FF"/>
          <w:shd w:val="clear" w:color="auto" w:fill="FFFFFF"/>
        </w:rPr>
        <w:t xml:space="preserve">Este trabalho fez uso da Regressão de Cox (ou modelo de Riscos Proporcionais). Para as análises bivariadas, as associações estatísticas foram determinadas através do teste de Log-Rank. Para as variáveis ordinais o teste de chi-quadrado foi utilizado para encontrar tendências e as análises foram performadas utilizando o software STATA 13.0. </w:t>
      </w:r>
    </w:p>
    <w:p w14:paraId="281877C9" w14:textId="77777777" w:rsidR="00A82587" w:rsidRDefault="00A82587" w:rsidP="006C671F">
      <w:pPr>
        <w:rPr>
          <w:u w:color="0000FF"/>
          <w:shd w:val="clear" w:color="auto" w:fill="FFFFFF"/>
        </w:rPr>
      </w:pPr>
    </w:p>
    <w:p w14:paraId="30B69BFE" w14:textId="58F29EDD" w:rsidR="00A82587" w:rsidRDefault="00F6490B" w:rsidP="006C671F">
      <w:pPr>
        <w:rPr>
          <w:u w:color="0000FF"/>
          <w:shd w:val="clear" w:color="auto" w:fill="FFFFFF"/>
        </w:rPr>
      </w:pPr>
      <w:r>
        <w:rPr>
          <w:u w:color="0000FF"/>
          <w:shd w:val="clear" w:color="auto" w:fill="FFFFFF"/>
        </w:rPr>
        <w:t>A pesquisa desenvolvida entrevistou 826 participantes e o resultado indicou que a prevalência de algias vertebrais crônicas foi estimada em 22 % com intervalo de confiança</w:t>
      </w:r>
      <w:r w:rsidR="00213363">
        <w:rPr>
          <w:u w:color="0000FF"/>
          <w:shd w:val="clear" w:color="auto" w:fill="FFFFFF"/>
        </w:rPr>
        <w:t xml:space="preserve">, ao nível de significância de 5 %, de 19,3 % – 25,0 %. </w:t>
      </w:r>
      <w:r w:rsidR="00933AFC">
        <w:rPr>
          <w:u w:color="0000FF"/>
          <w:shd w:val="clear" w:color="auto" w:fill="FFFFFF"/>
        </w:rPr>
        <w:t>Os fatores associados com as algias vertebrais crônicas foram: sexo feminino, 30 ou mais anos de idade, quatro anos ou menos de escolaridade, sintomas compatíveis com ansiedade e esforço físico intenso durante a ocupação principal.</w:t>
      </w:r>
      <w:r w:rsidR="000952C7">
        <w:rPr>
          <w:u w:color="0000FF"/>
          <w:shd w:val="clear" w:color="auto" w:fill="FFFFFF"/>
        </w:rPr>
        <w:t xml:space="preserve"> </w:t>
      </w:r>
      <w:r w:rsidR="009E2A48">
        <w:rPr>
          <w:u w:color="0000FF"/>
          <w:shd w:val="clear" w:color="auto" w:fill="FFFFFF"/>
        </w:rPr>
        <w:fldChar w:fldCharType="begin" w:fldLock="1"/>
      </w:r>
      <w:r w:rsidR="000A40A2">
        <w:rPr>
          <w:u w:color="0000FF"/>
          <w:shd w:val="clear" w:color="auto" w:fill="FFFFFF"/>
        </w:rPr>
        <w:instrText>ADDIN CSL_CITATION {"citationItems":[{"id":"ITEM-1","itemData":{"DOI":"10.1590/1516-3180.2016.0091310516","ISSN":"1516-3180","abstract":"ABSTRACT CONTEXT AND OBJECTIVE: Chronic spinal pain, especially low-back pain and neck pain, is a leading cause of years of life with disability. The aim of the present study was to estimate the prevalence of chronic spinal pain among individuals aged 15 years or older and to identify the factors associated with it. DESIGN AND SETTING: Cross-sectional epidemiological study on a sample of the population of the city of São Paulo. METHOD: Participants were selected using random probabilistic sampling and data were collected via face-to-face interviews. The Hospital Anxiety and Depression Scale (HADS), EuroQol-5D, Alcohol Use Disorders Identification Test (AUDIT), Fagerström test for nicotine dependence and Brazilian economic classification criteria were used. RESULTS: A total of 826 participants were interviewed. The estimated prevalence of chronic spinal pain was 22% (95% confidence interval, CI: 19.3-25.0%). The factors independently associated with chronic spinal pain were: female sex, age 30 years or older, schooling level of four years or less, symptoms compatible with anxiety and high physical exertion during the main occupation. Quality of life and self-rated health scores were significantly worse among individuals with chronic spinal pain. CONCLUSION: The prevalence of chronic spinal pain in this segment of the population of São Paulo was 22.0%. The factors independently associated with chronic pain were: female sex, age 30 years or older, low education, symptoms compatible with anxiety and physical exertion during the main occupation.","author":[{"dropping-particle":"","family":"Depintor","given":"Jidiene Dylese Presecatan","non-dropping-particle":"","parse-names":false,"suffix":""},{"dropping-particle":"","family":"Bracher","given":"Eduardo Sawaya Botelho","non-dropping-particle":"","parse-names":false,"suffix":""},{"dropping-particle":"","family":"Cabral","given":"Dayane Maia Costa","non-dropping-particle":"","parse-names":false,"suffix":""},{"dropping-particle":"","family":"Eluf-Neto","given":"José","non-dropping-particle":"","parse-names":false,"suffix":""}],"container-title":"Sao Paulo Medical Journal","id":"ITEM-1","issue":"5","issued":{"date-parts":[["2016","10"]]},"page":"375-384","title":"Prevalence of chronic spinal pain and identification of associated factors in a sample of the population of São Paulo, Brazil: cross-sectional study","type":"article-journal","volume":"134"},"uris":["http://www.mendeley.com/documents/?uuid=2af9cd2f-8c62-47d9-8528-7c6dca1294c4"]}],"mendeley":{"formattedCitation":"&lt;sup&gt;7&lt;/sup&gt;","plainTextFormattedCitation":"7","previouslyFormattedCitation":"(DEPINTOR et al., 2016)"},"properties":{"noteIndex":0},"schema":"https://github.com/citation-style-language/schema/raw/master/csl-citation.json"}</w:instrText>
      </w:r>
      <w:r w:rsidR="009E2A48">
        <w:rPr>
          <w:u w:color="0000FF"/>
          <w:shd w:val="clear" w:color="auto" w:fill="FFFFFF"/>
        </w:rPr>
        <w:fldChar w:fldCharType="separate"/>
      </w:r>
      <w:r w:rsidR="000A40A2" w:rsidRPr="000A40A2">
        <w:rPr>
          <w:noProof/>
          <w:u w:color="0000FF"/>
          <w:shd w:val="clear" w:color="auto" w:fill="FFFFFF"/>
          <w:vertAlign w:val="superscript"/>
        </w:rPr>
        <w:t>7</w:t>
      </w:r>
      <w:r w:rsidR="009E2A48">
        <w:rPr>
          <w:u w:color="0000FF"/>
          <w:shd w:val="clear" w:color="auto" w:fill="FFFFFF"/>
        </w:rPr>
        <w:fldChar w:fldCharType="end"/>
      </w:r>
    </w:p>
    <w:p w14:paraId="279F9CF1" w14:textId="31549FA5" w:rsidR="008F339E" w:rsidRDefault="008F339E" w:rsidP="006C671F">
      <w:pPr>
        <w:rPr>
          <w:u w:color="0000FF"/>
          <w:shd w:val="clear" w:color="auto" w:fill="FFFFFF"/>
        </w:rPr>
      </w:pPr>
    </w:p>
    <w:p w14:paraId="61CF11A0" w14:textId="55C6CAFE" w:rsidR="006B0C64" w:rsidRDefault="00217779" w:rsidP="006C671F">
      <w:pPr>
        <w:rPr>
          <w:u w:color="0000FF"/>
          <w:shd w:val="clear" w:color="auto" w:fill="FFFFFF"/>
        </w:rPr>
      </w:pPr>
      <w:r>
        <w:rPr>
          <w:u w:color="0000FF"/>
          <w:shd w:val="clear" w:color="auto" w:fill="FFFFFF"/>
        </w:rPr>
        <w:t xml:space="preserve">Algias vertebrais crônicas, fazem parte da categoria de dores classificadas como dores crônicas, as quais </w:t>
      </w:r>
      <w:r w:rsidR="008F339E">
        <w:rPr>
          <w:u w:color="0000FF"/>
          <w:shd w:val="clear" w:color="auto" w:fill="FFFFFF"/>
        </w:rPr>
        <w:t xml:space="preserve">afetam aproximadamente 20 % da população mundial. Dor crônica primária é </w:t>
      </w:r>
      <w:r>
        <w:rPr>
          <w:u w:color="0000FF"/>
          <w:shd w:val="clear" w:color="auto" w:fill="FFFFFF"/>
        </w:rPr>
        <w:t xml:space="preserve">definida por uma dor que persiste por mais de 3 meses e que possui significativo impacto no </w:t>
      </w:r>
      <w:r>
        <w:rPr>
          <w:u w:color="0000FF"/>
          <w:shd w:val="clear" w:color="auto" w:fill="FFFFFF"/>
        </w:rPr>
        <w:lastRenderedPageBreak/>
        <w:t>bem estar emocional, sendo uma forte causa de angústia, de desmoralização e deficiência funcional nos pacientes, o que a torna uma das principais fontes de sofrimento</w:t>
      </w:r>
      <w:r w:rsidR="001024DD">
        <w:rPr>
          <w:u w:color="0000FF"/>
          <w:shd w:val="clear" w:color="auto" w:fill="FFFFFF"/>
        </w:rPr>
        <w:t xml:space="preserve"> </w:t>
      </w:r>
      <w:r w:rsidR="003F7077" w:rsidRPr="00217779">
        <w:rPr>
          <w:u w:color="0000FF"/>
          <w:shd w:val="clear" w:color="auto" w:fill="FFFFFF"/>
        </w:rPr>
        <w:fldChar w:fldCharType="begin" w:fldLock="1"/>
      </w:r>
      <w:r w:rsidR="000A40A2">
        <w:rPr>
          <w:u w:color="0000FF"/>
          <w:shd w:val="clear" w:color="auto" w:fill="FFFFFF"/>
        </w:rPr>
        <w:instrText>ADDIN CSL_CITATION {"citationItems":[{"id":"ITEM-1","itemData":{"DOI":"10.1007/978-3-319-99124-5_234","ISBN":"9783319991245","author":[{"dropping-particle":"","family":"Kennedy","given":"Raymond","non-dropping-particle":"","parse-names":false,"suffix":""},{"dropping-particle":"","family":"Abd-Elsayed","given":"Alaa","non-dropping-particle":"","parse-names":false,"suffix":""}],"container-title":"Pain","id":"ITEM-1","issued":{"date-parts":[["2019"]]},"page":"1101-1103","title":"The International Association for the Study of Pain (IASP) Classification of Chronic Pain Syndromes","type":"article-journal"},"uris":["http://www.mendeley.com/documents/?uuid=c337eda7-67b5-4364-b03f-9f5b52778e7f"]}],"mendeley":{"formattedCitation":"&lt;sup&gt;8&lt;/sup&gt;","plainTextFormattedCitation":"8","previouslyFormattedCitation":"(KENNEDY; ABD-ELSAYED, 2019)"},"properties":{"noteIndex":0},"schema":"https://github.com/citation-style-language/schema/raw/master/csl-citation.json"}</w:instrText>
      </w:r>
      <w:r w:rsidR="003F7077" w:rsidRPr="00217779">
        <w:rPr>
          <w:u w:color="0000FF"/>
          <w:shd w:val="clear" w:color="auto" w:fill="FFFFFF"/>
        </w:rPr>
        <w:fldChar w:fldCharType="separate"/>
      </w:r>
      <w:r w:rsidR="000A40A2" w:rsidRPr="000A40A2">
        <w:rPr>
          <w:noProof/>
          <w:u w:color="0000FF"/>
          <w:shd w:val="clear" w:color="auto" w:fill="FFFFFF"/>
          <w:vertAlign w:val="superscript"/>
        </w:rPr>
        <w:t>8</w:t>
      </w:r>
      <w:r w:rsidR="003F7077" w:rsidRPr="00217779">
        <w:rPr>
          <w:u w:color="0000FF"/>
          <w:shd w:val="clear" w:color="auto" w:fill="FFFFFF"/>
        </w:rPr>
        <w:fldChar w:fldCharType="end"/>
      </w:r>
      <w:r w:rsidR="001024DD">
        <w:rPr>
          <w:u w:color="0000FF"/>
          <w:shd w:val="clear" w:color="auto" w:fill="FFFFFF"/>
        </w:rPr>
        <w:t>.</w:t>
      </w:r>
    </w:p>
    <w:p w14:paraId="5980F172" w14:textId="77777777" w:rsidR="00261804" w:rsidRDefault="00261804" w:rsidP="006C671F">
      <w:pPr>
        <w:rPr>
          <w:u w:color="0000FF"/>
          <w:shd w:val="clear" w:color="auto" w:fill="FFFFFF"/>
        </w:rPr>
      </w:pPr>
    </w:p>
    <w:p w14:paraId="6D4C8280" w14:textId="197B588A" w:rsidR="002C15E6" w:rsidRDefault="00206423" w:rsidP="006C671F">
      <w:pPr>
        <w:rPr>
          <w:u w:color="0000FF"/>
          <w:shd w:val="clear" w:color="auto" w:fill="FFFFFF"/>
        </w:rPr>
      </w:pPr>
      <w:r>
        <w:rPr>
          <w:u w:color="0000FF"/>
          <w:shd w:val="clear" w:color="auto" w:fill="FFFFFF"/>
        </w:rPr>
        <w:t xml:space="preserve">Atualmente têm-se dois sistemas de classificação de dores bem estabelecidas, denominadas de </w:t>
      </w:r>
      <w:proofErr w:type="spellStart"/>
      <w:r w:rsidRPr="00341C23">
        <w:rPr>
          <w:i/>
          <w:iCs/>
          <w:u w:color="0000FF"/>
          <w:shd w:val="clear" w:color="auto" w:fill="FFFFFF"/>
        </w:rPr>
        <w:t>STarT</w:t>
      </w:r>
      <w:proofErr w:type="spellEnd"/>
      <w:r w:rsidRPr="00341C23">
        <w:rPr>
          <w:i/>
          <w:iCs/>
          <w:u w:color="0000FF"/>
          <w:shd w:val="clear" w:color="auto" w:fill="FFFFFF"/>
        </w:rPr>
        <w:t xml:space="preserve"> Back</w:t>
      </w:r>
      <w:r>
        <w:rPr>
          <w:u w:color="0000FF"/>
          <w:shd w:val="clear" w:color="auto" w:fill="FFFFFF"/>
        </w:rPr>
        <w:t xml:space="preserve"> e </w:t>
      </w:r>
      <w:proofErr w:type="spellStart"/>
      <w:r w:rsidRPr="00341C23">
        <w:rPr>
          <w:i/>
          <w:iCs/>
          <w:u w:color="0000FF"/>
          <w:shd w:val="clear" w:color="auto" w:fill="FFFFFF"/>
        </w:rPr>
        <w:t>McKenzie</w:t>
      </w:r>
      <w:proofErr w:type="spellEnd"/>
      <w:r>
        <w:rPr>
          <w:u w:color="0000FF"/>
          <w:shd w:val="clear" w:color="auto" w:fill="FFFFFF"/>
        </w:rPr>
        <w:t xml:space="preserve">. </w:t>
      </w:r>
      <w:r w:rsidR="007068D4">
        <w:rPr>
          <w:u w:color="0000FF"/>
          <w:shd w:val="clear" w:color="auto" w:fill="FFFFFF"/>
        </w:rPr>
        <w:t xml:space="preserve">O método </w:t>
      </w:r>
      <w:proofErr w:type="spellStart"/>
      <w:r w:rsidR="007068D4" w:rsidRPr="00341C23">
        <w:rPr>
          <w:i/>
          <w:iCs/>
          <w:u w:color="0000FF"/>
          <w:shd w:val="clear" w:color="auto" w:fill="FFFFFF"/>
        </w:rPr>
        <w:t>McKenzie</w:t>
      </w:r>
      <w:proofErr w:type="spellEnd"/>
      <w:r w:rsidR="007068D4">
        <w:rPr>
          <w:u w:color="0000FF"/>
          <w:shd w:val="clear" w:color="auto" w:fill="FFFFFF"/>
        </w:rPr>
        <w:t xml:space="preserve"> faz uso do histórico de sintomas do paciente e das dores apresentadas a partir da realização de determinados movimentos e os classifica em 3 diferentes grupos de acordo com a sua síndrome. Por sua vez, o </w:t>
      </w:r>
      <w:proofErr w:type="spellStart"/>
      <w:r w:rsidR="007068D4" w:rsidRPr="00341C23">
        <w:rPr>
          <w:i/>
          <w:iCs/>
          <w:u w:color="0000FF"/>
          <w:shd w:val="clear" w:color="auto" w:fill="FFFFFF"/>
        </w:rPr>
        <w:t>STarT</w:t>
      </w:r>
      <w:proofErr w:type="spellEnd"/>
      <w:r w:rsidR="007068D4" w:rsidRPr="00341C23">
        <w:rPr>
          <w:i/>
          <w:iCs/>
          <w:u w:color="0000FF"/>
          <w:shd w:val="clear" w:color="auto" w:fill="FFFFFF"/>
        </w:rPr>
        <w:t xml:space="preserve"> Back</w:t>
      </w:r>
      <w:r w:rsidR="007068D4">
        <w:rPr>
          <w:u w:color="0000FF"/>
          <w:shd w:val="clear" w:color="auto" w:fill="FFFFFF"/>
        </w:rPr>
        <w:t xml:space="preserve"> classifica os pacientes em alto, médio e baixo risco de desenvolvimento de sintomas persistentes que o desabilitam, tomando como base fatores físicos e psicossociais. </w:t>
      </w:r>
      <w:r w:rsidR="00161D59">
        <w:rPr>
          <w:u w:color="0000FF"/>
          <w:shd w:val="clear" w:color="auto" w:fill="FFFFFF"/>
        </w:rPr>
        <w:t xml:space="preserve">Estes dois métodos são exemplos de abordagens que não consideram apenas a base anatômica para a realização do diagnóstico </w:t>
      </w:r>
      <w:r w:rsidR="002C15E6">
        <w:rPr>
          <w:u w:color="0000FF"/>
          <w:shd w:val="clear" w:color="auto" w:fill="FFFFFF"/>
        </w:rPr>
        <w:fldChar w:fldCharType="begin" w:fldLock="1"/>
      </w:r>
      <w:r w:rsidR="000A40A2">
        <w:rPr>
          <w:u w:color="0000FF"/>
          <w:shd w:val="clear" w:color="auto" w:fill="FFFFFF"/>
        </w:rPr>
        <w:instrText>ADDIN CSL_CITATION {"citationItems":[{"id":"ITEM-1","itemData":{"DOI":"10.1080/09593985.2018.1490839","ISSN":"15325040","PMID":"29985738","abstract":"Purpose: To examine the association between functional status (FS) scores using a Patient Reported Outcome Measure (PROM) for patients with non-specific low back pain classified according to psychosocial risk using the STarT Back Screening Tool and managed by physiotherapists credentialed in McKenzie methods. Methods: Participants (n = 705) completed FS and STarT surveys at intake and discharge. Prevalence of STarT risk classifications and change in STarT risk was calculated. Regression models were developed to examine associations between baseline and change in STarT risk categories, and FS outcomes at discharge from rehabilitation services. Results: FS outcomes at discharge was not significantly different (p-values &gt; 0.10) across baseline STarT risk subgroups after controlling for model covariates. Seventy-eight and 91.5% of medium and high-risk patients respectively decreased STarT risk. When compared with subjects whose STarT risk decreased, there was no significant difference in subjects whose STarT risk remained low. For subjects whose risk remained medium/high, or whose risk worsened, FS outcome scores were statistically significant (p &lt; 0.001) and clinically relevant (−15.76 and −23.42 points respectively) compared to patients whose STarT risk decreased. Conclusions: Baseline STarT psychosocial risk stratifications should be interpreted cautiously to estimate the likelihood of good or poor FS outcomes at discharge from physiotherapy practice in the US when patients are managed by clinicians credentialed in McKenzie methods. Decreased STarT risk was associated with clinically important improvements in FS outcomes scores at discharge from McKenzie directed physiotherapy care.","author":[{"dropping-particle":"","family":"Werneke","given":"Mark W.","non-dropping-particle":"","parse-names":false,"suffix":""},{"dropping-particle":"","family":"Edmond","given":"Susan","non-dropping-particle":"","parse-names":false,"suffix":""},{"dropping-particle":"","family":"Young","given":"Michelle","non-dropping-particle":"","parse-names":false,"suffix":""},{"dropping-particle":"","family":"Grigsby","given":"David","non-dropping-particle":"","parse-names":false,"suffix":""},{"dropping-particle":"","family":"McClenahan","given":"Brian","non-dropping-particle":"","parse-names":false,"suffix":""},{"dropping-particle":"","family":"McGill","given":"Troy","non-dropping-particle":"","parse-names":false,"suffix":""}],"container-title":"Physiotherapy Theory and Practice","id":"ITEM-1","issue":"5","issued":{"date-parts":[["2020"]]},"page":"589-597","publisher":"Taylor &amp; Francis","title":"Association between changes in function among patients with lumbar impairments classified according to the STarT Back Screening Tool and managed by McKenzie credentialed physiotherapists","type":"article-journal","volume":"36"},"uris":["http://www.mendeley.com/documents/?uuid=06ce0768-7465-4f9b-9e30-d5ee0d693c1f"]}],"mendeley":{"formattedCitation":"&lt;sup&gt;9&lt;/sup&gt;","plainTextFormattedCitation":"9","previouslyFormattedCitation":"(WERNEKE et al., 2020)"},"properties":{"noteIndex":0},"schema":"https://github.com/citation-style-language/schema/raw/master/csl-citation.json"}</w:instrText>
      </w:r>
      <w:r w:rsidR="002C15E6">
        <w:rPr>
          <w:u w:color="0000FF"/>
          <w:shd w:val="clear" w:color="auto" w:fill="FFFFFF"/>
        </w:rPr>
        <w:fldChar w:fldCharType="separate"/>
      </w:r>
      <w:r w:rsidR="000A40A2" w:rsidRPr="000A40A2">
        <w:rPr>
          <w:noProof/>
          <w:u w:color="0000FF"/>
          <w:shd w:val="clear" w:color="auto" w:fill="FFFFFF"/>
          <w:vertAlign w:val="superscript"/>
        </w:rPr>
        <w:t>9</w:t>
      </w:r>
      <w:r w:rsidR="002C15E6">
        <w:rPr>
          <w:u w:color="0000FF"/>
          <w:shd w:val="clear" w:color="auto" w:fill="FFFFFF"/>
        </w:rPr>
        <w:fldChar w:fldCharType="end"/>
      </w:r>
      <w:r w:rsidR="002C15E6">
        <w:rPr>
          <w:u w:color="0000FF"/>
          <w:shd w:val="clear" w:color="auto" w:fill="FFFFFF"/>
        </w:rPr>
        <w:t>.</w:t>
      </w:r>
    </w:p>
    <w:p w14:paraId="1DE0DB5B" w14:textId="564BE515" w:rsidR="002C15E6" w:rsidRDefault="002C15E6" w:rsidP="006C671F">
      <w:pPr>
        <w:rPr>
          <w:u w:color="0000FF"/>
          <w:shd w:val="clear" w:color="auto" w:fill="FFFFFF"/>
        </w:rPr>
      </w:pPr>
    </w:p>
    <w:p w14:paraId="1C5B8897" w14:textId="6A96EF29" w:rsidR="00206423" w:rsidRPr="00161D59" w:rsidRDefault="0003505B" w:rsidP="006C671F">
      <w:pPr>
        <w:rPr>
          <w:u w:color="0000FF"/>
          <w:shd w:val="clear" w:color="auto" w:fill="FFFFFF"/>
        </w:rPr>
      </w:pPr>
      <w:r>
        <w:rPr>
          <w:u w:color="0000FF"/>
          <w:shd w:val="clear" w:color="auto" w:fill="FFFFFF"/>
        </w:rPr>
        <w:t xml:space="preserve">Uma revisão da literatura da aplicação de algoritmos de ML para dores </w:t>
      </w:r>
      <w:r w:rsidR="00513706">
        <w:rPr>
          <w:u w:color="0000FF"/>
          <w:shd w:val="clear" w:color="auto" w:fill="FFFFFF"/>
        </w:rPr>
        <w:t xml:space="preserve">nas costas e na lombar </w:t>
      </w:r>
      <w:r>
        <w:rPr>
          <w:u w:color="0000FF"/>
          <w:shd w:val="clear" w:color="auto" w:fill="FFFFFF"/>
        </w:rPr>
        <w:t xml:space="preserve">foi realizado por </w:t>
      </w:r>
      <w:r>
        <w:rPr>
          <w:u w:color="0000FF"/>
          <w:shd w:val="clear" w:color="auto" w:fill="FFFFFF"/>
        </w:rPr>
        <w:fldChar w:fldCharType="begin" w:fldLock="1"/>
      </w:r>
      <w:r w:rsidR="000A40A2">
        <w:rPr>
          <w:u w:color="0000FF"/>
          <w:shd w:val="clear" w:color="auto" w:fill="FFFFFF"/>
        </w:rPr>
        <w:instrText>ADDIN CSL_CITATION {"citationItems":[{"id":"ITEM-1","itemData":{"DOI":"10.1038/s41746-020-0303-x","ISSN":"23986352","abstract":"Artificial intelligence and machine learning (AI/ML) could enhance the ability to detect patterns of clinical characteristics in low-back pain (LBP) and guide treatment. We conducted three systematic reviews to address the following aims: (a) review the status of AI/ML research in LBP, (b) compare its status to that of two established LBP classification systems (STarT Back, McKenzie). AI/ML in LBP is in its infancy: 45 of 48 studies assessed sample sizes &lt;1000 people, 19 of 48 studies used ≤5 parameters in models, 13 of 48 studies applied multiple models and attained high accuracy, 25 of 48 studies assessed the binary classification of LBP versus no-LBP only. Beyond the 48 studies using AI/ML for LBP classification, no studies examined use of AI/ML in prognosis prediction of specific sub-groups, and AI/ML techniques are yet to be implemented in guiding LBP treatment. In contrast, the STarT Back tool has been assessed for internal consistency, test−retest reliability, validity, pain and disability prognosis, and influence on pain and disability treatment outcomes. McKenzie has been assessed for inter- and intra-tester reliability, prognosis, and impact on pain and disability outcomes relative to other treatments. For AI/ML methods to contribute to the refinement of LBP (sub-)classification and guide treatment allocation, large data sets containing known and exploratory clinical features should be examined. There is also a need to establish reliability, validity, and prognostic capacity of AI/ML techniques in LBP as well as its ability to inform treatment allocation for improved patient outcomes and/or reduced healthcare costs.","author":[{"dropping-particle":"","family":"Tagliaferri","given":"Scott D.","non-dropping-particle":"","parse-names":false,"suffix":""},{"dropping-particle":"","family":"Angelova","given":"Maia","non-dropping-particle":"","parse-names":false,"suffix":""},{"dropping-particle":"","family":"Zhao","given":"Xiaohui","non-dropping-particle":"","parse-names":false,"suffix":""},{"dropping-particle":"","family":"Owen","given":"Patrick J.","non-dropping-particle":"","parse-names":false,"suffix":""},{"dropping-particle":"","family":"Miller","given":"Clint T.","non-dropping-particle":"","parse-names":false,"suffix":""},{"dropping-particle":"","family":"Wilkin","given":"Tim","non-dropping-particle":"","parse-names":false,"suffix":""},{"dropping-particle":"","family":"Belavy","given":"Daniel L.","non-dropping-particle":"","parse-names":false,"suffix":""}],"container-title":"npj Digital Medicine","id":"ITEM-1","issue":"1","issued":{"date-parts":[["2020"]]},"publisher":"Springer US","title":"Artificial intelligence to improve back pain outcomes and lessons learnt from clinical classification approaches: three systematic reviews","type":"article-journal","volume":"3"},"uris":["http://www.mendeley.com/documents/?uuid=33022b6e-c3b2-42d7-86a8-5586ec21761c"]}],"mendeley":{"formattedCitation":"&lt;sup&gt;10&lt;/sup&gt;","manualFormatting":"Tagliaferri et al. (2020)","plainTextFormattedCitation":"10","previouslyFormattedCitation":"(TAGLIAFERRI et al., 2020)"},"properties":{"noteIndex":0},"schema":"https://github.com/citation-style-language/schema/raw/master/csl-citation.json"}</w:instrText>
      </w:r>
      <w:r>
        <w:rPr>
          <w:u w:color="0000FF"/>
          <w:shd w:val="clear" w:color="auto" w:fill="FFFFFF"/>
        </w:rPr>
        <w:fldChar w:fldCharType="separate"/>
      </w:r>
      <w:r w:rsidRPr="00161D59">
        <w:rPr>
          <w:noProof/>
          <w:u w:color="0000FF"/>
          <w:shd w:val="clear" w:color="auto" w:fill="FFFFFF"/>
        </w:rPr>
        <w:t xml:space="preserve">Tagliaferri et al. </w:t>
      </w:r>
      <w:r>
        <w:rPr>
          <w:noProof/>
          <w:u w:color="0000FF"/>
          <w:shd w:val="clear" w:color="auto" w:fill="FFFFFF"/>
        </w:rPr>
        <w:t>(</w:t>
      </w:r>
      <w:r w:rsidRPr="00161D59">
        <w:rPr>
          <w:noProof/>
          <w:u w:color="0000FF"/>
          <w:shd w:val="clear" w:color="auto" w:fill="FFFFFF"/>
        </w:rPr>
        <w:t>2020)</w:t>
      </w:r>
      <w:r>
        <w:rPr>
          <w:u w:color="0000FF"/>
          <w:shd w:val="clear" w:color="auto" w:fill="FFFFFF"/>
        </w:rPr>
        <w:fldChar w:fldCharType="end"/>
      </w:r>
      <w:r w:rsidR="00C46C4E">
        <w:rPr>
          <w:u w:color="0000FF"/>
          <w:shd w:val="clear" w:color="auto" w:fill="FFFFFF"/>
        </w:rPr>
        <w:t xml:space="preserve">, no qual são selecionados 48 artigos para a avaliação das abordagens e comparação destes com os métodos já estabelecidos e previamente citados de </w:t>
      </w:r>
      <w:proofErr w:type="spellStart"/>
      <w:r w:rsidR="00C46C4E">
        <w:rPr>
          <w:u w:color="0000FF"/>
          <w:shd w:val="clear" w:color="auto" w:fill="FFFFFF"/>
        </w:rPr>
        <w:t>STarT</w:t>
      </w:r>
      <w:proofErr w:type="spellEnd"/>
      <w:r w:rsidR="00C46C4E">
        <w:rPr>
          <w:u w:color="0000FF"/>
          <w:shd w:val="clear" w:color="auto" w:fill="FFFFFF"/>
        </w:rPr>
        <w:t xml:space="preserve"> Back e </w:t>
      </w:r>
      <w:proofErr w:type="spellStart"/>
      <w:r w:rsidR="00C46C4E">
        <w:rPr>
          <w:u w:color="0000FF"/>
          <w:shd w:val="clear" w:color="auto" w:fill="FFFFFF"/>
        </w:rPr>
        <w:t>McKenzie</w:t>
      </w:r>
      <w:proofErr w:type="spellEnd"/>
      <w:r w:rsidR="00C46C4E">
        <w:rPr>
          <w:u w:color="0000FF"/>
          <w:shd w:val="clear" w:color="auto" w:fill="FFFFFF"/>
        </w:rPr>
        <w:t xml:space="preserve">. </w:t>
      </w:r>
      <w:r w:rsidR="00513706">
        <w:rPr>
          <w:u w:color="0000FF"/>
          <w:shd w:val="clear" w:color="auto" w:fill="FFFFFF"/>
        </w:rPr>
        <w:t xml:space="preserve">Dos 48 artigos selecionados, 45 utilizaram amostras com tamanho menor que 1000, 19 de fizeram uso de menos de 5 parâmetros no modelo final, 13 aplicaram múltiplos modelos e atingiram alta acurácia e 25 avaliaram a dor lombar </w:t>
      </w:r>
      <w:r w:rsidR="00647B32">
        <w:rPr>
          <w:u w:color="0000FF"/>
          <w:shd w:val="clear" w:color="auto" w:fill="FFFFFF"/>
        </w:rPr>
        <w:t>através de classificação binária (paciente possui ou não possui a dor)</w:t>
      </w:r>
      <w:r w:rsidR="003F00CA">
        <w:rPr>
          <w:u w:color="0000FF"/>
          <w:shd w:val="clear" w:color="auto" w:fill="FFFFFF"/>
        </w:rPr>
        <w:t xml:space="preserve"> </w:t>
      </w:r>
      <w:r w:rsidR="003F00CA">
        <w:rPr>
          <w:u w:color="0000FF"/>
          <w:shd w:val="clear" w:color="auto" w:fill="FFFFFF"/>
        </w:rPr>
        <w:fldChar w:fldCharType="begin" w:fldLock="1"/>
      </w:r>
      <w:r w:rsidR="000A40A2">
        <w:rPr>
          <w:u w:color="0000FF"/>
          <w:shd w:val="clear" w:color="auto" w:fill="FFFFFF"/>
        </w:rPr>
        <w:instrText>ADDIN CSL_CITATION {"citationItems":[{"id":"ITEM-1","itemData":{"DOI":"10.1038/s41746-020-0303-x","ISSN":"23986352","abstract":"Artificial intelligence and machine learning (AI/ML) could enhance the ability to detect patterns of clinical characteristics in low-back pain (LBP) and guide treatment. We conducted three systematic reviews to address the following aims: (a) review the status of AI/ML research in LBP, (b) compare its status to that of two established LBP classification systems (STarT Back, McKenzie). AI/ML in LBP is in its infancy: 45 of 48 studies assessed sample sizes &lt;1000 people, 19 of 48 studies used ≤5 parameters in models, 13 of 48 studies applied multiple models and attained high accuracy, 25 of 48 studies assessed the binary classification of LBP versus no-LBP only. Beyond the 48 studies using AI/ML for LBP classification, no studies examined use of AI/ML in prognosis prediction of specific sub-groups, and AI/ML techniques are yet to be implemented in guiding LBP treatment. In contrast, the STarT Back tool has been assessed for internal consistency, test−retest reliability, validity, pain and disability prognosis, and influence on pain and disability treatment outcomes. McKenzie has been assessed for inter- and intra-tester reliability, prognosis, and impact on pain and disability outcomes relative to other treatments. For AI/ML methods to contribute to the refinement of LBP (sub-)classification and guide treatment allocation, large data sets containing known and exploratory clinical features should be examined. There is also a need to establish reliability, validity, and prognostic capacity of AI/ML techniques in LBP as well as its ability to inform treatment allocation for improved patient outcomes and/or reduced healthcare costs.","author":[{"dropping-particle":"","family":"Tagliaferri","given":"Scott D.","non-dropping-particle":"","parse-names":false,"suffix":""},{"dropping-particle":"","family":"Angelova","given":"Maia","non-dropping-particle":"","parse-names":false,"suffix":""},{"dropping-particle":"","family":"Zhao","given":"Xiaohui","non-dropping-particle":"","parse-names":false,"suffix":""},{"dropping-particle":"","family":"Owen","given":"Patrick J.","non-dropping-particle":"","parse-names":false,"suffix":""},{"dropping-particle":"","family":"Miller","given":"Clint T.","non-dropping-particle":"","parse-names":false,"suffix":""},{"dropping-particle":"","family":"Wilkin","given":"Tim","non-dropping-particle":"","parse-names":false,"suffix":""},{"dropping-particle":"","family":"Belavy","given":"Daniel L.","non-dropping-particle":"","parse-names":false,"suffix":""}],"container-title":"npj Digital Medicine","id":"ITEM-1","issue":"1","issued":{"date-parts":[["2020"]]},"publisher":"Springer US","title":"Artificial intelligence to improve back pain outcomes and lessons learnt from clinical classification approaches: three systematic reviews","type":"article-journal","volume":"3"},"uris":["http://www.mendeley.com/documents/?uuid=33022b6e-c3b2-42d7-86a8-5586ec21761c"]}],"mendeley":{"formattedCitation":"&lt;sup&gt;10&lt;/sup&gt;","plainTextFormattedCitation":"10","previouslyFormattedCitation":"(TAGLIAFERRI et al., 2020)"},"properties":{"noteIndex":0},"schema":"https://github.com/citation-style-language/schema/raw/master/csl-citation.json"}</w:instrText>
      </w:r>
      <w:r w:rsidR="003F00CA">
        <w:rPr>
          <w:u w:color="0000FF"/>
          <w:shd w:val="clear" w:color="auto" w:fill="FFFFFF"/>
        </w:rPr>
        <w:fldChar w:fldCharType="separate"/>
      </w:r>
      <w:r w:rsidR="000A40A2" w:rsidRPr="000A40A2">
        <w:rPr>
          <w:noProof/>
          <w:u w:color="0000FF"/>
          <w:shd w:val="clear" w:color="auto" w:fill="FFFFFF"/>
          <w:vertAlign w:val="superscript"/>
        </w:rPr>
        <w:t>10</w:t>
      </w:r>
      <w:r w:rsidR="003F00CA">
        <w:rPr>
          <w:u w:color="0000FF"/>
          <w:shd w:val="clear" w:color="auto" w:fill="FFFFFF"/>
        </w:rPr>
        <w:fldChar w:fldCharType="end"/>
      </w:r>
      <w:r w:rsidR="003F00CA">
        <w:rPr>
          <w:u w:color="0000FF"/>
          <w:shd w:val="clear" w:color="auto" w:fill="FFFFFF"/>
        </w:rPr>
        <w:t>.</w:t>
      </w:r>
    </w:p>
    <w:p w14:paraId="304F5C1E" w14:textId="77777777" w:rsidR="00261804" w:rsidRPr="00161D59" w:rsidRDefault="00261804" w:rsidP="006C671F">
      <w:pPr>
        <w:rPr>
          <w:u w:color="0000FF"/>
          <w:shd w:val="clear" w:color="auto" w:fill="FFFFFF"/>
        </w:rPr>
      </w:pPr>
    </w:p>
    <w:p w14:paraId="0657393E" w14:textId="04FA601A" w:rsidR="00F6490B" w:rsidRDefault="00E65AA0" w:rsidP="006C671F">
      <w:pPr>
        <w:rPr>
          <w:u w:color="0000FF"/>
          <w:shd w:val="clear" w:color="auto" w:fill="FFFFFF"/>
        </w:rPr>
      </w:pPr>
      <w:r>
        <w:rPr>
          <w:u w:color="0000FF"/>
          <w:shd w:val="clear" w:color="auto" w:fill="FFFFFF"/>
        </w:rPr>
        <w:t>A partir do apresentado dos estudos e do panorama apresentado, têm-se que s</w:t>
      </w:r>
      <w:r w:rsidR="00F6490B" w:rsidRPr="005966F5">
        <w:rPr>
          <w:u w:color="0000FF"/>
          <w:shd w:val="clear" w:color="auto" w:fill="FFFFFF"/>
        </w:rPr>
        <w:t>implificar a complexidade não é uma solução</w:t>
      </w:r>
      <w:r>
        <w:rPr>
          <w:u w:color="0000FF"/>
          <w:shd w:val="clear" w:color="auto" w:fill="FFFFFF"/>
        </w:rPr>
        <w:t xml:space="preserve"> e,</w:t>
      </w:r>
      <w:r w:rsidR="00F6490B" w:rsidRPr="005966F5">
        <w:rPr>
          <w:u w:color="0000FF"/>
          <w:shd w:val="clear" w:color="auto" w:fill="FFFFFF"/>
        </w:rPr>
        <w:t xml:space="preserve"> portanto, a ciência aplicada aos dados, compreendida como conhecimento humano agregado às tecnologias digitais é a melhor alternativa disponível para tomada de decisão na área de cirurgia neurológica.</w:t>
      </w:r>
      <w:r w:rsidR="00F6490B" w:rsidRPr="005966F5">
        <w:rPr>
          <w:u w:color="212121"/>
          <w:shd w:val="clear" w:color="auto" w:fill="FFFFFF"/>
        </w:rPr>
        <w:t xml:space="preserve"> </w:t>
      </w:r>
      <w:r w:rsidR="00F6490B" w:rsidRPr="005966F5">
        <w:rPr>
          <w:u w:color="0000FF"/>
          <w:shd w:val="clear" w:color="auto" w:fill="FFFFFF"/>
        </w:rPr>
        <w:t>Discutir opções baseadas em dados é uma decisão mais importante que uma incisão.</w:t>
      </w:r>
    </w:p>
    <w:p w14:paraId="0B021980" w14:textId="77777777" w:rsidR="00A76718" w:rsidRPr="00161DA2" w:rsidRDefault="00A76718" w:rsidP="006C671F">
      <w:pPr>
        <w:rPr>
          <w:u w:color="0000FF"/>
          <w:shd w:val="clear" w:color="auto" w:fill="FFFFFF"/>
        </w:rPr>
      </w:pPr>
    </w:p>
    <w:p w14:paraId="2222C4B1" w14:textId="0A7D7BC6" w:rsidR="00E0792C" w:rsidRPr="005966F5" w:rsidRDefault="006C671F" w:rsidP="006C671F">
      <w:pPr>
        <w:rPr>
          <w:u w:color="0000FF"/>
          <w:shd w:val="clear" w:color="auto" w:fill="FFFFFF"/>
        </w:rPr>
      </w:pPr>
      <w:r w:rsidRPr="005966F5">
        <w:rPr>
          <w:u w:color="0000FF"/>
          <w:shd w:val="clear" w:color="auto" w:fill="FFFFFF"/>
        </w:rPr>
        <w:t xml:space="preserve">Ilustramos as oportunidades fornecidas pelas tecnologias adaptativas impulsionadas pela IA para cuidados preventivos de saúde para pacientes com dor crônica, descrevendo uma visão de como as futuras intervenções preventivas de saúde para esse grande grupo de pacientes podem ser realizadas dentro e fora da clínica especializada. </w:t>
      </w:r>
    </w:p>
    <w:p w14:paraId="4C56E23C" w14:textId="77777777" w:rsidR="001500AA" w:rsidRDefault="001500AA" w:rsidP="008D674B">
      <w:pPr>
        <w:rPr>
          <w:highlight w:val="red"/>
          <w:u w:color="0000FF"/>
          <w:shd w:val="clear" w:color="auto" w:fill="FFFFFF"/>
        </w:rPr>
        <w:sectPr w:rsidR="001500AA" w:rsidSect="00F96012">
          <w:pgSz w:w="11900" w:h="16840"/>
          <w:pgMar w:top="1600" w:right="1460" w:bottom="280" w:left="1480" w:header="720" w:footer="720" w:gutter="0"/>
          <w:cols w:space="720"/>
        </w:sectPr>
      </w:pPr>
    </w:p>
    <w:p w14:paraId="6778627E" w14:textId="54D15313" w:rsidR="00E65AA0" w:rsidRDefault="00E65AA0" w:rsidP="00E65AA0">
      <w:pPr>
        <w:pStyle w:val="Ttulo1"/>
      </w:pPr>
      <w:r>
        <w:lastRenderedPageBreak/>
        <w:t xml:space="preserve">2. </w:t>
      </w:r>
      <w:r w:rsidRPr="00E65AA0">
        <w:t>Objetivo</w:t>
      </w:r>
    </w:p>
    <w:p w14:paraId="19A9F7C7" w14:textId="1D266203" w:rsidR="008F339E" w:rsidRDefault="00EC0D64" w:rsidP="00EC0D64">
      <w:r>
        <w:t xml:space="preserve">Neste estudo, a partir da utilização da análise exploratória de dados, pré-processamento e aplicação de modelos </w:t>
      </w:r>
      <w:r w:rsidR="0073105A">
        <w:t>de aprendizagem de máquina sobre a base de dados disponível, buscou-se a seleção dos principais fatores que estão correlacionados com a presença de dor lombar crônica, de dor nas costas e dor nas pernas.</w:t>
      </w:r>
    </w:p>
    <w:p w14:paraId="0F20A9BD" w14:textId="77777777" w:rsidR="00EC0D64" w:rsidRPr="00EC0D64" w:rsidRDefault="00EC0D64" w:rsidP="00EC0D64"/>
    <w:p w14:paraId="0285CC72" w14:textId="71BB731B" w:rsidR="00435D9D" w:rsidRPr="00E51C40" w:rsidRDefault="00E65AA0" w:rsidP="0096682B">
      <w:pPr>
        <w:pStyle w:val="Ttulo1"/>
      </w:pPr>
      <w:r>
        <w:t>3</w:t>
      </w:r>
      <w:r w:rsidR="007E7527" w:rsidRPr="00E51C40">
        <w:t xml:space="preserve"> </w:t>
      </w:r>
      <w:r w:rsidR="0070143B" w:rsidRPr="00E51C40">
        <w:t>Procedimento metodológico</w:t>
      </w:r>
      <w:r w:rsidR="00386774" w:rsidRPr="00E51C40">
        <w:t xml:space="preserve"> </w:t>
      </w:r>
    </w:p>
    <w:p w14:paraId="70A92118" w14:textId="5A300F05" w:rsidR="00046271" w:rsidRDefault="00046271" w:rsidP="00DD009C">
      <w:pPr>
        <w:pStyle w:val="Ttulo2"/>
      </w:pPr>
      <w:r w:rsidRPr="00152890">
        <w:t>Coleta dos dados</w:t>
      </w:r>
    </w:p>
    <w:p w14:paraId="00BD1487" w14:textId="77777777" w:rsidR="00046271" w:rsidRPr="00046271" w:rsidRDefault="00046271" w:rsidP="00046271">
      <w:pPr>
        <w:rPr>
          <w:lang w:val="x-none" w:eastAsia="en-GB"/>
        </w:rPr>
      </w:pPr>
    </w:p>
    <w:p w14:paraId="5CDA1900" w14:textId="3E16FA89" w:rsidR="00046271" w:rsidRPr="00E51C40" w:rsidRDefault="00F26B4D" w:rsidP="008362D5">
      <w:r w:rsidRPr="00E51C40">
        <w:t>Os dados disponíveis são resultados da avaliação clínica em uma unidade de cuidados integrados multidisciplinares especializados em dor crônica de fevereiro a dezembro de 2019</w:t>
      </w:r>
      <w:r w:rsidR="00BD6A48" w:rsidRPr="00E51C40">
        <w:t>.</w:t>
      </w:r>
      <w:r w:rsidR="002349FD" w:rsidRPr="00E51C40">
        <w:t xml:space="preserve"> Na amostra disponível foram incluídos 240 pacientes submetidos a avaliação clínica</w:t>
      </w:r>
      <w:r w:rsidR="00350BA8" w:rsidRPr="00E51C40">
        <w:t xml:space="preserve">. Os dados oriundos dos questionários são de natureza </w:t>
      </w:r>
      <w:proofErr w:type="spellStart"/>
      <w:r w:rsidR="002349FD" w:rsidRPr="00E51C40">
        <w:t>sócio-demográfica</w:t>
      </w:r>
      <w:proofErr w:type="spellEnd"/>
      <w:r w:rsidR="002349FD" w:rsidRPr="00E51C40">
        <w:t xml:space="preserve"> e clínica, os quais estão enumerados a seguir:</w:t>
      </w:r>
    </w:p>
    <w:p w14:paraId="6A787780" w14:textId="77777777" w:rsidR="00046271" w:rsidRPr="00E51C40" w:rsidRDefault="00046271" w:rsidP="008362D5"/>
    <w:p w14:paraId="11FA1A3C" w14:textId="77777777" w:rsidR="00046271" w:rsidRPr="00E51C40" w:rsidRDefault="00046271" w:rsidP="008362D5">
      <w:r w:rsidRPr="00E51C40">
        <w:t>1 - Q</w:t>
      </w:r>
      <w:r w:rsidR="008362D5" w:rsidRPr="00E51C40">
        <w:t xml:space="preserve">uestionário básico de sintomas da coluna vertebral (Protocolo de Gotemburgo), </w:t>
      </w:r>
    </w:p>
    <w:p w14:paraId="255A4A12" w14:textId="77777777" w:rsidR="00046271" w:rsidRPr="00E51C40" w:rsidRDefault="00046271" w:rsidP="008362D5">
      <w:r w:rsidRPr="00E51C40">
        <w:t xml:space="preserve">2 - </w:t>
      </w:r>
      <w:r w:rsidR="008362D5" w:rsidRPr="00E51C40">
        <w:t xml:space="preserve">Inventário Breve de Dor (BPI), </w:t>
      </w:r>
    </w:p>
    <w:p w14:paraId="13A6B38A" w14:textId="5BE50551" w:rsidR="00046271" w:rsidRPr="00E51C40" w:rsidRDefault="00046271" w:rsidP="008362D5">
      <w:r w:rsidRPr="00E51C40">
        <w:t xml:space="preserve">3 - </w:t>
      </w:r>
      <w:r w:rsidR="008362D5" w:rsidRPr="00E51C40">
        <w:t xml:space="preserve">Índice </w:t>
      </w:r>
      <w:proofErr w:type="spellStart"/>
      <w:r w:rsidR="008362D5" w:rsidRPr="00E51C40">
        <w:t>Oswestry</w:t>
      </w:r>
      <w:proofErr w:type="spellEnd"/>
      <w:r w:rsidR="008362D5" w:rsidRPr="00E51C40">
        <w:t xml:space="preserve"> 2.0 de Incapacidade, </w:t>
      </w:r>
    </w:p>
    <w:p w14:paraId="6C8D3CC7" w14:textId="22F24D92" w:rsidR="00046271" w:rsidRPr="00E51C40" w:rsidRDefault="00046271" w:rsidP="008362D5">
      <w:r w:rsidRPr="00E51C40">
        <w:t xml:space="preserve">4 - </w:t>
      </w:r>
      <w:r w:rsidR="008362D5" w:rsidRPr="00E51C40">
        <w:t xml:space="preserve">Questionário de Incapacidade de Roland Morris (RMDQ), </w:t>
      </w:r>
    </w:p>
    <w:p w14:paraId="690FED83" w14:textId="77777777" w:rsidR="00046271" w:rsidRPr="00E51C40" w:rsidRDefault="00046271" w:rsidP="008362D5">
      <w:r w:rsidRPr="00E51C40">
        <w:t xml:space="preserve">5 - </w:t>
      </w:r>
      <w:r w:rsidR="008362D5" w:rsidRPr="00E51C40">
        <w:t xml:space="preserve">Questionário para avaliação da qualidade de vida 12-Item Short </w:t>
      </w:r>
      <w:proofErr w:type="spellStart"/>
      <w:r w:rsidR="008362D5" w:rsidRPr="00E51C40">
        <w:t>Form</w:t>
      </w:r>
      <w:proofErr w:type="spellEnd"/>
      <w:r w:rsidR="008362D5" w:rsidRPr="00E51C40">
        <w:t xml:space="preserve"> Health Survey (SF-12)</w:t>
      </w:r>
    </w:p>
    <w:p w14:paraId="5218CE64" w14:textId="49C3C701" w:rsidR="008362D5" w:rsidRDefault="00046271" w:rsidP="008362D5">
      <w:r w:rsidRPr="00E51C40">
        <w:t>6 -</w:t>
      </w:r>
      <w:r w:rsidR="008362D5" w:rsidRPr="00E51C40">
        <w:t xml:space="preserve"> Questionário para Diagnóstico de Dor Neuropática 4 (DN-4).</w:t>
      </w:r>
    </w:p>
    <w:p w14:paraId="76B65E02" w14:textId="77777777" w:rsidR="00BA22B2" w:rsidRPr="00E51C40" w:rsidRDefault="00BA22B2" w:rsidP="008362D5"/>
    <w:p w14:paraId="63F53C57" w14:textId="22E01F1A" w:rsidR="008362D5" w:rsidRDefault="00E464B4" w:rsidP="00DD009C">
      <w:pPr>
        <w:pStyle w:val="Ttulo2"/>
      </w:pPr>
      <w:r w:rsidRPr="00152890">
        <w:t>Pré processamento dos dados</w:t>
      </w:r>
    </w:p>
    <w:p w14:paraId="0B15F207" w14:textId="63F2B841" w:rsidR="009021AB" w:rsidRDefault="009021AB" w:rsidP="009021AB">
      <w:pPr>
        <w:rPr>
          <w:lang w:val="x-none" w:eastAsia="en-GB"/>
        </w:rPr>
      </w:pPr>
    </w:p>
    <w:p w14:paraId="143B789E" w14:textId="77777777" w:rsidR="001D3ED2" w:rsidRDefault="00D17302" w:rsidP="009021AB">
      <w:pPr>
        <w:rPr>
          <w:lang w:eastAsia="en-GB"/>
        </w:rPr>
      </w:pPr>
      <w:r w:rsidRPr="00E51C40">
        <w:rPr>
          <w:lang w:eastAsia="en-GB"/>
        </w:rPr>
        <w:t>As questões presentes nos</w:t>
      </w:r>
      <w:r w:rsidR="00322081" w:rsidRPr="00E51C40">
        <w:rPr>
          <w:lang w:eastAsia="en-GB"/>
        </w:rPr>
        <w:t xml:space="preserve"> questionários</w:t>
      </w:r>
      <w:r w:rsidRPr="00E51C40">
        <w:rPr>
          <w:lang w:eastAsia="en-GB"/>
        </w:rPr>
        <w:t xml:space="preserve"> foram divididas em d</w:t>
      </w:r>
      <w:r w:rsidR="00322081" w:rsidRPr="00E51C40">
        <w:rPr>
          <w:lang w:eastAsia="en-GB"/>
        </w:rPr>
        <w:t xml:space="preserve">uas categorias, quais sejam, questões com respostas de caráter </w:t>
      </w:r>
      <w:r w:rsidR="00DD009C">
        <w:rPr>
          <w:lang w:eastAsia="en-GB"/>
        </w:rPr>
        <w:t>nominal (todas convertidas para o formato binário)</w:t>
      </w:r>
      <w:r w:rsidR="00322081" w:rsidRPr="00E51C40">
        <w:rPr>
          <w:lang w:eastAsia="en-GB"/>
        </w:rPr>
        <w:t xml:space="preserve"> e questões com respostas de caráter ordinal. </w:t>
      </w:r>
      <w:r w:rsidR="00892989" w:rsidRPr="00E51C40">
        <w:rPr>
          <w:lang w:eastAsia="en-GB"/>
        </w:rPr>
        <w:t>Esta abordagem permit</w:t>
      </w:r>
      <w:r w:rsidR="004D4668" w:rsidRPr="00E51C40">
        <w:rPr>
          <w:lang w:eastAsia="en-GB"/>
        </w:rPr>
        <w:t xml:space="preserve">e </w:t>
      </w:r>
      <w:r w:rsidR="00892989" w:rsidRPr="00E51C40">
        <w:rPr>
          <w:lang w:eastAsia="en-GB"/>
        </w:rPr>
        <w:t xml:space="preserve">que a observação da correlação entre as variáveis </w:t>
      </w:r>
      <w:r w:rsidR="00DD009C">
        <w:rPr>
          <w:lang w:eastAsia="en-GB"/>
        </w:rPr>
        <w:t>binárias</w:t>
      </w:r>
      <w:r w:rsidR="00892989" w:rsidRPr="00E51C40">
        <w:rPr>
          <w:lang w:eastAsia="en-GB"/>
        </w:rPr>
        <w:t xml:space="preserve"> seja realizada através de tabela cruzada</w:t>
      </w:r>
      <w:r w:rsidR="00D14A04" w:rsidRPr="00E51C40">
        <w:rPr>
          <w:lang w:eastAsia="en-GB"/>
        </w:rPr>
        <w:t xml:space="preserve"> (também denominada de tabela de contingência)</w:t>
      </w:r>
      <w:r w:rsidR="007B5DC8" w:rsidRPr="00E51C40">
        <w:rPr>
          <w:lang w:eastAsia="en-GB"/>
        </w:rPr>
        <w:t xml:space="preserve"> e que a correlação entre variáveis binárias e variáveis de caráter ordinal seja realizada através do coeficiente de correlação de ponto </w:t>
      </w:r>
      <w:proofErr w:type="spellStart"/>
      <w:r w:rsidR="007B5DC8" w:rsidRPr="00E51C40">
        <w:rPr>
          <w:lang w:eastAsia="en-GB"/>
        </w:rPr>
        <w:t>bisserial</w:t>
      </w:r>
      <w:proofErr w:type="spellEnd"/>
      <w:r w:rsidR="007B5DC8" w:rsidRPr="00E51C40">
        <w:rPr>
          <w:lang w:eastAsia="en-GB"/>
        </w:rPr>
        <w:t>.</w:t>
      </w:r>
      <w:r w:rsidR="00565074">
        <w:rPr>
          <w:lang w:eastAsia="en-GB"/>
        </w:rPr>
        <w:t xml:space="preserve"> </w:t>
      </w:r>
    </w:p>
    <w:p w14:paraId="31F6C3A4" w14:textId="77777777" w:rsidR="001D3ED2" w:rsidRDefault="001D3ED2" w:rsidP="009021AB">
      <w:pPr>
        <w:rPr>
          <w:lang w:eastAsia="en-GB"/>
        </w:rPr>
      </w:pPr>
    </w:p>
    <w:p w14:paraId="1D05705A" w14:textId="5BE816B5" w:rsidR="00C63732" w:rsidRPr="00C63732" w:rsidRDefault="00FC0B58" w:rsidP="009021AB">
      <w:pPr>
        <w:rPr>
          <w:u w:color="0000FF"/>
          <w:shd w:val="clear" w:color="auto" w:fill="FFFFFF"/>
        </w:rPr>
      </w:pPr>
      <w:r w:rsidRPr="005478DC">
        <w:rPr>
          <w:u w:color="0000FF"/>
          <w:shd w:val="clear" w:color="auto" w:fill="FFFFFF"/>
        </w:rPr>
        <w:t xml:space="preserve">A base de </w:t>
      </w:r>
      <w:r w:rsidRPr="007639A4">
        <w:rPr>
          <w:u w:color="0000FF"/>
          <w:shd w:val="clear" w:color="auto" w:fill="FFFFFF"/>
        </w:rPr>
        <w:t xml:space="preserve">dados </w:t>
      </w:r>
      <w:r w:rsidR="00C63732">
        <w:rPr>
          <w:u w:color="0000FF"/>
          <w:shd w:val="clear" w:color="auto" w:fill="FFFFFF"/>
        </w:rPr>
        <w:t>inicial</w:t>
      </w:r>
      <w:r w:rsidR="001D3ED2">
        <w:rPr>
          <w:u w:color="0000FF"/>
          <w:shd w:val="clear" w:color="auto" w:fill="FFFFFF"/>
        </w:rPr>
        <w:t>, é</w:t>
      </w:r>
      <w:r w:rsidR="00C63732">
        <w:rPr>
          <w:u w:color="0000FF"/>
          <w:shd w:val="clear" w:color="auto" w:fill="FFFFFF"/>
        </w:rPr>
        <w:t xml:space="preserve"> </w:t>
      </w:r>
      <w:r w:rsidR="00752B97" w:rsidRPr="007639A4">
        <w:rPr>
          <w:u w:color="0000FF"/>
          <w:shd w:val="clear" w:color="auto" w:fill="FFFFFF"/>
        </w:rPr>
        <w:t>resultante da junção dos 6 questionários previamente citados</w:t>
      </w:r>
      <w:r w:rsidR="00C63732">
        <w:rPr>
          <w:u w:color="0000FF"/>
          <w:shd w:val="clear" w:color="auto" w:fill="FFFFFF"/>
        </w:rPr>
        <w:t xml:space="preserve">. </w:t>
      </w:r>
      <w:r w:rsidR="001D3ED2">
        <w:rPr>
          <w:u w:color="0000FF"/>
          <w:shd w:val="clear" w:color="auto" w:fill="FFFFFF"/>
        </w:rPr>
        <w:t>e</w:t>
      </w:r>
      <w:r w:rsidR="00752B97" w:rsidRPr="007639A4">
        <w:rPr>
          <w:u w:color="0000FF"/>
          <w:shd w:val="clear" w:color="auto" w:fill="FFFFFF"/>
        </w:rPr>
        <w:t xml:space="preserve"> composta por</w:t>
      </w:r>
      <w:r w:rsidR="008C228D" w:rsidRPr="007639A4">
        <w:rPr>
          <w:u w:color="0000FF"/>
          <w:shd w:val="clear" w:color="auto" w:fill="FFFFFF"/>
        </w:rPr>
        <w:t xml:space="preserve"> </w:t>
      </w:r>
      <w:r w:rsidR="001D3ED2">
        <w:rPr>
          <w:u w:color="0000FF"/>
          <w:shd w:val="clear" w:color="auto" w:fill="FFFFFF"/>
        </w:rPr>
        <w:t xml:space="preserve">118 </w:t>
      </w:r>
      <w:r w:rsidR="008C228D" w:rsidRPr="007639A4">
        <w:rPr>
          <w:u w:color="0000FF"/>
          <w:shd w:val="clear" w:color="auto" w:fill="FFFFFF"/>
        </w:rPr>
        <w:t>variáveis</w:t>
      </w:r>
      <w:r w:rsidR="00D37893">
        <w:rPr>
          <w:u w:color="0000FF"/>
          <w:shd w:val="clear" w:color="auto" w:fill="FFFFFF"/>
        </w:rPr>
        <w:t xml:space="preserve"> (vetores coluna).</w:t>
      </w:r>
      <w:r w:rsidR="00C63732">
        <w:rPr>
          <w:u w:color="0000FF"/>
          <w:shd w:val="clear" w:color="auto" w:fill="FFFFFF"/>
        </w:rPr>
        <w:t xml:space="preserve"> </w:t>
      </w:r>
      <w:r w:rsidR="00C63732">
        <w:rPr>
          <w:lang w:eastAsia="en-GB"/>
        </w:rPr>
        <w:t xml:space="preserve">Adiciona-se que sobre </w:t>
      </w:r>
      <w:r w:rsidR="00C63732" w:rsidRPr="00AA03C0">
        <w:rPr>
          <w:lang w:eastAsia="en-GB"/>
        </w:rPr>
        <w:t xml:space="preserve">as variáveis que </w:t>
      </w:r>
      <w:r w:rsidR="00C63732" w:rsidRPr="00AA03C0">
        <w:rPr>
          <w:lang w:eastAsia="en-GB"/>
        </w:rPr>
        <w:lastRenderedPageBreak/>
        <w:t xml:space="preserve">apresentam respostas de caráter binário, utilizou-se a técnica de </w:t>
      </w:r>
      <w:proofErr w:type="spellStart"/>
      <w:r w:rsidR="00C63732" w:rsidRPr="00AA03C0">
        <w:rPr>
          <w:i/>
          <w:iCs/>
          <w:lang w:eastAsia="en-GB"/>
        </w:rPr>
        <w:t>One</w:t>
      </w:r>
      <w:proofErr w:type="spellEnd"/>
      <w:r w:rsidR="00C63732" w:rsidRPr="00AA03C0">
        <w:rPr>
          <w:i/>
          <w:iCs/>
          <w:lang w:eastAsia="en-GB"/>
        </w:rPr>
        <w:t xml:space="preserve"> Hot </w:t>
      </w:r>
      <w:proofErr w:type="spellStart"/>
      <w:r w:rsidR="00C63732" w:rsidRPr="00AA03C0">
        <w:rPr>
          <w:i/>
          <w:iCs/>
          <w:lang w:eastAsia="en-GB"/>
        </w:rPr>
        <w:t>Encoder</w:t>
      </w:r>
      <w:proofErr w:type="spellEnd"/>
      <w:r w:rsidR="00C63732" w:rsidRPr="00AA03C0">
        <w:rPr>
          <w:lang w:eastAsia="en-GB"/>
        </w:rPr>
        <w:t xml:space="preserve"> para gerar novas colunas.</w:t>
      </w:r>
    </w:p>
    <w:p w14:paraId="59C2D493" w14:textId="1D0827A9" w:rsidR="00C63732" w:rsidRPr="007639A4" w:rsidRDefault="00B43AF6" w:rsidP="00317FBF">
      <w:pPr>
        <w:rPr>
          <w:u w:color="0000FF"/>
          <w:shd w:val="clear" w:color="auto" w:fill="FFFFFF"/>
        </w:rPr>
      </w:pPr>
      <w:r>
        <w:rPr>
          <w:u w:color="0000FF"/>
          <w:shd w:val="clear" w:color="auto" w:fill="FFFFFF"/>
        </w:rPr>
        <w:t xml:space="preserve">Após </w:t>
      </w:r>
      <w:r w:rsidR="00D80B0B" w:rsidRPr="007639A4">
        <w:rPr>
          <w:u w:color="0000FF"/>
          <w:shd w:val="clear" w:color="auto" w:fill="FFFFFF"/>
        </w:rPr>
        <w:t xml:space="preserve">a aplicação da técnica de </w:t>
      </w:r>
      <w:proofErr w:type="spellStart"/>
      <w:r w:rsidR="00D80B0B" w:rsidRPr="00AC5CDF">
        <w:rPr>
          <w:i/>
          <w:iCs/>
          <w:u w:color="0000FF"/>
          <w:shd w:val="clear" w:color="auto" w:fill="FFFFFF"/>
        </w:rPr>
        <w:t>One</w:t>
      </w:r>
      <w:proofErr w:type="spellEnd"/>
      <w:r w:rsidR="00D80B0B" w:rsidRPr="00AC5CDF">
        <w:rPr>
          <w:i/>
          <w:iCs/>
          <w:u w:color="0000FF"/>
          <w:shd w:val="clear" w:color="auto" w:fill="FFFFFF"/>
        </w:rPr>
        <w:t xml:space="preserve"> Hot </w:t>
      </w:r>
      <w:proofErr w:type="spellStart"/>
      <w:r w:rsidR="00D80B0B" w:rsidRPr="00AC5CDF">
        <w:rPr>
          <w:i/>
          <w:iCs/>
          <w:u w:color="0000FF"/>
          <w:shd w:val="clear" w:color="auto" w:fill="FFFFFF"/>
        </w:rPr>
        <w:t>Encoder</w:t>
      </w:r>
      <w:proofErr w:type="spellEnd"/>
      <w:r w:rsidR="00D80B0B" w:rsidRPr="007639A4">
        <w:rPr>
          <w:u w:color="0000FF"/>
          <w:shd w:val="clear" w:color="auto" w:fill="FFFFFF"/>
        </w:rPr>
        <w:t xml:space="preserve"> para variáveis binárias, obteve-se 146 vetores coluna, </w:t>
      </w:r>
      <w:r w:rsidR="00C63732">
        <w:rPr>
          <w:u w:color="0000FF"/>
          <w:shd w:val="clear" w:color="auto" w:fill="FFFFFF"/>
        </w:rPr>
        <w:t>e dentre estes</w:t>
      </w:r>
      <w:r w:rsidR="00D80B0B" w:rsidRPr="007639A4">
        <w:rPr>
          <w:u w:color="0000FF"/>
          <w:shd w:val="clear" w:color="auto" w:fill="FFFFFF"/>
        </w:rPr>
        <w:t>, 101</w:t>
      </w:r>
      <w:r w:rsidR="00C63732">
        <w:rPr>
          <w:u w:color="0000FF"/>
          <w:shd w:val="clear" w:color="auto" w:fill="FFFFFF"/>
        </w:rPr>
        <w:t xml:space="preserve"> são</w:t>
      </w:r>
      <w:r w:rsidR="00D80B0B" w:rsidRPr="007639A4">
        <w:rPr>
          <w:u w:color="0000FF"/>
          <w:shd w:val="clear" w:color="auto" w:fill="FFFFFF"/>
        </w:rPr>
        <w:t xml:space="preserve"> de caráter binári</w:t>
      </w:r>
      <w:r w:rsidR="00C63732">
        <w:rPr>
          <w:u w:color="0000FF"/>
          <w:shd w:val="clear" w:color="auto" w:fill="FFFFFF"/>
        </w:rPr>
        <w:t>o</w:t>
      </w:r>
      <w:r w:rsidR="00D80B0B" w:rsidRPr="007639A4">
        <w:rPr>
          <w:u w:color="0000FF"/>
          <w:shd w:val="clear" w:color="auto" w:fill="FFFFFF"/>
        </w:rPr>
        <w:t xml:space="preserve"> e 45 de caráter ordinal</w:t>
      </w:r>
      <w:r w:rsidR="00AE46EE" w:rsidRPr="007639A4">
        <w:rPr>
          <w:u w:color="0000FF"/>
          <w:shd w:val="clear" w:color="auto" w:fill="FFFFFF"/>
        </w:rPr>
        <w:t xml:space="preserve">. </w:t>
      </w:r>
      <w:r w:rsidR="00AC5CDF">
        <w:rPr>
          <w:u w:color="0000FF"/>
          <w:shd w:val="clear" w:color="auto" w:fill="FFFFFF"/>
        </w:rPr>
        <w:t xml:space="preserve">Es conjunto de dados pode então ser </w:t>
      </w:r>
      <w:r w:rsidR="00C63732">
        <w:rPr>
          <w:u w:color="0000FF"/>
          <w:shd w:val="clear" w:color="auto" w:fill="FFFFFF"/>
        </w:rPr>
        <w:t>submetid</w:t>
      </w:r>
      <w:r w:rsidR="00AC5CDF">
        <w:rPr>
          <w:u w:color="0000FF"/>
          <w:shd w:val="clear" w:color="auto" w:fill="FFFFFF"/>
        </w:rPr>
        <w:t>o</w:t>
      </w:r>
      <w:r w:rsidR="00C63732">
        <w:rPr>
          <w:u w:color="0000FF"/>
          <w:shd w:val="clear" w:color="auto" w:fill="FFFFFF"/>
        </w:rPr>
        <w:t xml:space="preserve"> </w:t>
      </w:r>
      <w:proofErr w:type="gramStart"/>
      <w:r w:rsidR="00AC5CDF">
        <w:rPr>
          <w:u w:color="0000FF"/>
          <w:shd w:val="clear" w:color="auto" w:fill="FFFFFF"/>
        </w:rPr>
        <w:t>à</w:t>
      </w:r>
      <w:proofErr w:type="gramEnd"/>
      <w:r w:rsidR="00AC5CDF">
        <w:rPr>
          <w:u w:color="0000FF"/>
          <w:shd w:val="clear" w:color="auto" w:fill="FFFFFF"/>
        </w:rPr>
        <w:t xml:space="preserve"> </w:t>
      </w:r>
      <w:r w:rsidR="00C63732">
        <w:rPr>
          <w:u w:color="0000FF"/>
          <w:shd w:val="clear" w:color="auto" w:fill="FFFFFF"/>
        </w:rPr>
        <w:t>análises de correlação, construção de gráficos e utilizad</w:t>
      </w:r>
      <w:r w:rsidR="00AC5CDF">
        <w:rPr>
          <w:u w:color="0000FF"/>
          <w:shd w:val="clear" w:color="auto" w:fill="FFFFFF"/>
        </w:rPr>
        <w:t>o</w:t>
      </w:r>
      <w:r w:rsidR="00C63732">
        <w:rPr>
          <w:u w:color="0000FF"/>
          <w:shd w:val="clear" w:color="auto" w:fill="FFFFFF"/>
        </w:rPr>
        <w:t xml:space="preserve"> nos algoritmos de aprendizado de máquina</w:t>
      </w:r>
      <w:r w:rsidR="00AC5CDF">
        <w:rPr>
          <w:u w:color="0000FF"/>
          <w:shd w:val="clear" w:color="auto" w:fill="FFFFFF"/>
        </w:rPr>
        <w:t>.</w:t>
      </w:r>
    </w:p>
    <w:p w14:paraId="31709835" w14:textId="478BECB0" w:rsidR="001A36DF" w:rsidRPr="007639A4" w:rsidRDefault="001A36DF" w:rsidP="00317FBF">
      <w:pPr>
        <w:rPr>
          <w:u w:color="0000FF"/>
          <w:shd w:val="clear" w:color="auto" w:fill="FFFFFF"/>
        </w:rPr>
      </w:pPr>
    </w:p>
    <w:p w14:paraId="50D34363" w14:textId="1252CE3B" w:rsidR="00423B38" w:rsidRPr="007639A4" w:rsidRDefault="001A36DF" w:rsidP="00317FBF">
      <w:pPr>
        <w:rPr>
          <w:u w:color="0000FF"/>
          <w:shd w:val="clear" w:color="auto" w:fill="FFFFFF"/>
        </w:rPr>
      </w:pPr>
      <w:r w:rsidRPr="007639A4">
        <w:rPr>
          <w:u w:color="0000FF"/>
          <w:shd w:val="clear" w:color="auto" w:fill="FFFFFF"/>
        </w:rPr>
        <w:t xml:space="preserve">Para a aplicação do modelo de aprendizado de máquina para classificação do paciente quanto à presença ou não de dor lombar, removeu-se as os pacientes que não preencheram esta opção, correspondente a dor de número 30 no questionário Inventário Breve de Dor. </w:t>
      </w:r>
      <w:r w:rsidR="00C00FCB" w:rsidRPr="007639A4">
        <w:rPr>
          <w:u w:color="0000FF"/>
          <w:shd w:val="clear" w:color="auto" w:fill="FFFFFF"/>
        </w:rPr>
        <w:t>Como resultado, têm-se 138 pacientes na base de dados final.</w:t>
      </w:r>
    </w:p>
    <w:p w14:paraId="558A2999" w14:textId="77777777" w:rsidR="00A53661" w:rsidRPr="007639A4" w:rsidRDefault="00A53661" w:rsidP="00317FBF">
      <w:pPr>
        <w:rPr>
          <w:u w:color="0000FF"/>
          <w:shd w:val="clear" w:color="auto" w:fill="FFFFFF"/>
        </w:rPr>
      </w:pPr>
    </w:p>
    <w:p w14:paraId="758E5BA5" w14:textId="28C1224D" w:rsidR="001A36DF" w:rsidRPr="007639A4" w:rsidRDefault="001A36DF" w:rsidP="00317FBF">
      <w:pPr>
        <w:rPr>
          <w:u w:color="0000FF"/>
          <w:shd w:val="clear" w:color="auto" w:fill="FFFFFF"/>
        </w:rPr>
      </w:pPr>
      <w:r w:rsidRPr="007639A4">
        <w:rPr>
          <w:u w:color="0000FF"/>
          <w:shd w:val="clear" w:color="auto" w:fill="FFFFFF"/>
        </w:rPr>
        <w:t>Sabe-se que com esta quantidade de vetores coluna</w:t>
      </w:r>
      <w:r w:rsidR="00D346D9" w:rsidRPr="007639A4">
        <w:rPr>
          <w:u w:color="0000FF"/>
          <w:shd w:val="clear" w:color="auto" w:fill="FFFFFF"/>
        </w:rPr>
        <w:t xml:space="preserve"> (146)</w:t>
      </w:r>
      <w:r w:rsidRPr="007639A4">
        <w:rPr>
          <w:u w:color="0000FF"/>
          <w:shd w:val="clear" w:color="auto" w:fill="FFFFFF"/>
        </w:rPr>
        <w:t>, e apenas</w:t>
      </w:r>
      <w:r w:rsidR="00D346D9" w:rsidRPr="007639A4">
        <w:rPr>
          <w:u w:color="0000FF"/>
          <w:shd w:val="clear" w:color="auto" w:fill="FFFFFF"/>
        </w:rPr>
        <w:t xml:space="preserve"> 138 pacientes</w:t>
      </w:r>
      <w:r w:rsidRPr="007639A4">
        <w:rPr>
          <w:u w:color="0000FF"/>
          <w:shd w:val="clear" w:color="auto" w:fill="FFFFFF"/>
        </w:rPr>
        <w:t xml:space="preserve">, têm-se um caso de dados esparsos, nos quais está presente o fenômeno de </w:t>
      </w:r>
      <w:r w:rsidR="00D346D9" w:rsidRPr="007639A4">
        <w:rPr>
          <w:i/>
          <w:iCs/>
          <w:u w:color="0000FF"/>
          <w:shd w:val="clear" w:color="auto" w:fill="FFFFFF"/>
        </w:rPr>
        <w:t xml:space="preserve">Curse of </w:t>
      </w:r>
      <w:proofErr w:type="spellStart"/>
      <w:r w:rsidR="00D346D9" w:rsidRPr="007639A4">
        <w:rPr>
          <w:i/>
          <w:iCs/>
          <w:u w:color="0000FF"/>
          <w:shd w:val="clear" w:color="auto" w:fill="FFFFFF"/>
        </w:rPr>
        <w:t>Dimensionality</w:t>
      </w:r>
      <w:proofErr w:type="spellEnd"/>
      <w:r w:rsidR="001F1835" w:rsidRPr="007639A4">
        <w:rPr>
          <w:i/>
          <w:iCs/>
          <w:u w:color="0000FF"/>
          <w:shd w:val="clear" w:color="auto" w:fill="FFFFFF"/>
        </w:rPr>
        <w:t xml:space="preserve">, </w:t>
      </w:r>
      <w:r w:rsidR="001F1835" w:rsidRPr="007639A4">
        <w:rPr>
          <w:u w:color="0000FF"/>
          <w:shd w:val="clear" w:color="auto" w:fill="FFFFFF"/>
        </w:rPr>
        <w:t xml:space="preserve">introduzido por </w:t>
      </w:r>
      <w:r w:rsidR="001F1835" w:rsidRPr="007639A4">
        <w:rPr>
          <w:u w:color="0000FF"/>
          <w:shd w:val="clear" w:color="auto" w:fill="FFFFFF"/>
        </w:rPr>
        <w:fldChar w:fldCharType="begin" w:fldLock="1"/>
      </w:r>
      <w:r w:rsidR="000A40A2">
        <w:rPr>
          <w:u w:color="0000FF"/>
          <w:shd w:val="clear" w:color="auto" w:fill="FFFFFF"/>
        </w:rPr>
        <w:instrText>ADDIN CSL_CITATION {"citationItems":[{"id":"ITEM-1","itemData":{"ISBN":"069107951X","author":[{"dropping-particle":"","family":"Bellman","given":"Richard E.","non-dropping-particle":"","parse-names":false,"suffix":""}],"id":"ITEM-1","issued":{"date-parts":[["1957"]]},"publisher":"Princeton University Press","publisher-place":"Princeton, New Jersey","title":"Dynamic Programming","type":"book"},"uris":["http://www.mendeley.com/documents/?uuid=40175a58-ca05-4fb5-bea1-fd3919688d3f"]}],"mendeley":{"formattedCitation":"&lt;sup&gt;11&lt;/sup&gt;","manualFormatting":"Bellman, (1957)","plainTextFormattedCitation":"11","previouslyFormattedCitation":"(BELLMAN, 1957)"},"properties":{"noteIndex":0},"schema":"https://github.com/citation-style-language/schema/raw/master/csl-citation.json"}</w:instrText>
      </w:r>
      <w:r w:rsidR="001F1835" w:rsidRPr="007639A4">
        <w:rPr>
          <w:u w:color="0000FF"/>
          <w:shd w:val="clear" w:color="auto" w:fill="FFFFFF"/>
        </w:rPr>
        <w:fldChar w:fldCharType="separate"/>
      </w:r>
      <w:r w:rsidR="001F1835" w:rsidRPr="007639A4">
        <w:rPr>
          <w:noProof/>
          <w:u w:color="0000FF"/>
          <w:shd w:val="clear" w:color="auto" w:fill="FFFFFF"/>
        </w:rPr>
        <w:t>Bellman, (1957)</w:t>
      </w:r>
      <w:r w:rsidR="001F1835" w:rsidRPr="007639A4">
        <w:rPr>
          <w:u w:color="0000FF"/>
          <w:shd w:val="clear" w:color="auto" w:fill="FFFFFF"/>
        </w:rPr>
        <w:fldChar w:fldCharType="end"/>
      </w:r>
      <w:r w:rsidR="00D346D9" w:rsidRPr="007639A4">
        <w:rPr>
          <w:u w:color="0000FF"/>
          <w:shd w:val="clear" w:color="auto" w:fill="FFFFFF"/>
        </w:rPr>
        <w:t>.</w:t>
      </w:r>
      <w:r w:rsidR="00722C90" w:rsidRPr="007639A4">
        <w:rPr>
          <w:u w:color="0000FF"/>
          <w:shd w:val="clear" w:color="auto" w:fill="FFFFFF"/>
        </w:rPr>
        <w:t xml:space="preserve"> A esparsidade dos dados se torna um problema para obter resultados com significância estatística em um modelo de aprendizado de máquina</w:t>
      </w:r>
      <w:r w:rsidR="00B30723">
        <w:rPr>
          <w:u w:color="0000FF"/>
          <w:shd w:val="clear" w:color="auto" w:fill="FFFFFF"/>
        </w:rPr>
        <w:t>, porque o número de observações deveriam crescer exponencialmente com a dimensão (número de variáveis ou fatores)</w:t>
      </w:r>
      <w:r w:rsidR="001F1835" w:rsidRPr="007639A4">
        <w:rPr>
          <w:u w:color="0000FF"/>
          <w:shd w:val="clear" w:color="auto" w:fill="FFFFFF"/>
        </w:rPr>
        <w:t xml:space="preserve"> </w:t>
      </w:r>
      <w:r w:rsidR="001F1835" w:rsidRPr="007639A4">
        <w:rPr>
          <w:u w:color="0000FF"/>
          <w:shd w:val="clear" w:color="auto" w:fill="FFFFFF"/>
        </w:rPr>
        <w:fldChar w:fldCharType="begin" w:fldLock="1"/>
      </w:r>
      <w:r w:rsidR="000A40A2">
        <w:rPr>
          <w:u w:color="0000FF"/>
          <w:shd w:val="clear" w:color="auto" w:fill="FFFFFF"/>
        </w:rPr>
        <w:instrText>ADDIN CSL_CITATION {"citationItems":[{"id":"ITEM-1","itemData":{"DOI":"10.1201/ebk0824740993-10","author":[{"dropping-particle":"","family":"Venkat","given":"Naveen","non-dropping-particle":"","parse-names":false,"suffix":""}],"id":"ITEM-1","issued":{"date-parts":[["2010"]]},"page":"169-181","title":"The Curse of Dimensionality","type":"article-journal"},"uris":["http://www.mendeley.com/documents/?uuid=e5bb442c-f45d-4abe-b48e-6c62c1a0dce7"]}],"mendeley":{"formattedCitation":"&lt;sup&gt;12&lt;/sup&gt;","plainTextFormattedCitation":"12","previouslyFormattedCitation":"(VENKAT, 2010)"},"properties":{"noteIndex":0},"schema":"https://github.com/citation-style-language/schema/raw/master/csl-citation.json"}</w:instrText>
      </w:r>
      <w:r w:rsidR="001F1835" w:rsidRPr="007639A4">
        <w:rPr>
          <w:u w:color="0000FF"/>
          <w:shd w:val="clear" w:color="auto" w:fill="FFFFFF"/>
        </w:rPr>
        <w:fldChar w:fldCharType="separate"/>
      </w:r>
      <w:r w:rsidR="000A40A2" w:rsidRPr="000A40A2">
        <w:rPr>
          <w:noProof/>
          <w:u w:color="0000FF"/>
          <w:shd w:val="clear" w:color="auto" w:fill="FFFFFF"/>
          <w:vertAlign w:val="superscript"/>
        </w:rPr>
        <w:t>12</w:t>
      </w:r>
      <w:r w:rsidR="001F1835" w:rsidRPr="007639A4">
        <w:rPr>
          <w:u w:color="0000FF"/>
          <w:shd w:val="clear" w:color="auto" w:fill="FFFFFF"/>
        </w:rPr>
        <w:fldChar w:fldCharType="end"/>
      </w:r>
      <w:r w:rsidR="001F1835" w:rsidRPr="007639A4">
        <w:rPr>
          <w:u w:color="0000FF"/>
          <w:shd w:val="clear" w:color="auto" w:fill="FFFFFF"/>
        </w:rPr>
        <w:t>.</w:t>
      </w:r>
    </w:p>
    <w:p w14:paraId="7F5B8199" w14:textId="65942BCE" w:rsidR="001C0339" w:rsidRPr="007639A4" w:rsidRDefault="001C0339" w:rsidP="00317FBF">
      <w:pPr>
        <w:rPr>
          <w:u w:color="0000FF"/>
          <w:shd w:val="clear" w:color="auto" w:fill="FFFFFF"/>
        </w:rPr>
      </w:pPr>
    </w:p>
    <w:p w14:paraId="006172E1" w14:textId="0512D491" w:rsidR="001C0339" w:rsidRPr="007639A4" w:rsidRDefault="001C0339" w:rsidP="00317FBF">
      <w:pPr>
        <w:rPr>
          <w:u w:color="0000FF"/>
          <w:shd w:val="clear" w:color="auto" w:fill="FFFFFF"/>
        </w:rPr>
      </w:pPr>
      <w:r w:rsidRPr="007639A4">
        <w:rPr>
          <w:u w:color="0000FF"/>
          <w:shd w:val="clear" w:color="auto" w:fill="FFFFFF"/>
        </w:rPr>
        <w:t xml:space="preserve">Para reduzir o número de variáveis preditoras, utilizou-se </w:t>
      </w:r>
      <w:r w:rsidR="00983C7E" w:rsidRPr="007639A4">
        <w:rPr>
          <w:u w:color="0000FF"/>
          <w:shd w:val="clear" w:color="auto" w:fill="FFFFFF"/>
        </w:rPr>
        <w:t>os resultados derivados das análises de correlação entre variáveis binárias e entre variáveis binárias e variáveis de caráter ordinal, de modo a selecionar aquelas que apresentam os maiores valores</w:t>
      </w:r>
      <w:r w:rsidR="008D7A03">
        <w:rPr>
          <w:u w:color="0000FF"/>
          <w:shd w:val="clear" w:color="auto" w:fill="FFFFFF"/>
        </w:rPr>
        <w:t xml:space="preserve"> absolutos</w:t>
      </w:r>
      <w:r w:rsidR="00983C7E" w:rsidRPr="007639A4">
        <w:rPr>
          <w:u w:color="0000FF"/>
          <w:shd w:val="clear" w:color="auto" w:fill="FFFFFF"/>
        </w:rPr>
        <w:t xml:space="preserve">. </w:t>
      </w:r>
    </w:p>
    <w:p w14:paraId="6017EBFC" w14:textId="77777777" w:rsidR="00312215" w:rsidRPr="007639A4" w:rsidRDefault="00312215" w:rsidP="00317FBF">
      <w:pPr>
        <w:rPr>
          <w:u w:color="0000FF"/>
          <w:shd w:val="clear" w:color="auto" w:fill="FFFFFF"/>
        </w:rPr>
      </w:pPr>
    </w:p>
    <w:p w14:paraId="557C0B9A" w14:textId="2C92CAA8" w:rsidR="00515FE1" w:rsidRPr="007639A4" w:rsidRDefault="00515FE1" w:rsidP="00317FBF">
      <w:pPr>
        <w:rPr>
          <w:u w:color="0000FF"/>
          <w:shd w:val="clear" w:color="auto" w:fill="FFFFFF"/>
        </w:rPr>
      </w:pPr>
      <w:r w:rsidRPr="007639A4">
        <w:rPr>
          <w:u w:color="0000FF"/>
          <w:shd w:val="clear" w:color="auto" w:fill="FFFFFF"/>
        </w:rPr>
        <w:t xml:space="preserve">Adicionalmente, utilizou-se a análise de PCA </w:t>
      </w:r>
      <w:r w:rsidR="00C64E98" w:rsidRPr="007639A4">
        <w:rPr>
          <w:u w:color="0000FF"/>
          <w:shd w:val="clear" w:color="auto" w:fill="FFFFFF"/>
        </w:rPr>
        <w:t xml:space="preserve">com 2 componentes para </w:t>
      </w:r>
      <w:r w:rsidRPr="007639A4">
        <w:rPr>
          <w:u w:color="0000FF"/>
          <w:shd w:val="clear" w:color="auto" w:fill="FFFFFF"/>
        </w:rPr>
        <w:t xml:space="preserve">visualização das observações pertencentes ao grupo de pessoas que possuem dor na região lombar e as que assinalaram a opção de não apresentarem esta dor. </w:t>
      </w:r>
    </w:p>
    <w:p w14:paraId="56A79885" w14:textId="77777777" w:rsidR="00FC44F3" w:rsidRPr="00644A34" w:rsidRDefault="00FC44F3" w:rsidP="00317FBF">
      <w:pPr>
        <w:pStyle w:val="04AHeading"/>
        <w:widowControl w:val="0"/>
        <w:spacing w:before="0" w:after="0" w:line="360" w:lineRule="auto"/>
        <w:jc w:val="both"/>
        <w:rPr>
          <w:b w:val="0"/>
          <w:sz w:val="24"/>
          <w:szCs w:val="24"/>
          <w:lang w:val="pt-BR" w:eastAsia="es-ES"/>
        </w:rPr>
      </w:pPr>
    </w:p>
    <w:p w14:paraId="124B2EEA" w14:textId="1FF1D736" w:rsidR="00F05109" w:rsidRDefault="00F05109" w:rsidP="008D7A03">
      <w:pPr>
        <w:pStyle w:val="Ttulo2"/>
        <w:rPr>
          <w:lang w:eastAsia="es-ES"/>
        </w:rPr>
      </w:pPr>
      <w:r w:rsidRPr="008D7A03">
        <w:rPr>
          <w:lang w:eastAsia="es-ES"/>
        </w:rPr>
        <w:t>Correlações e validação da estatística</w:t>
      </w:r>
    </w:p>
    <w:p w14:paraId="1BD9E75F" w14:textId="10E686FF" w:rsidR="00E35622" w:rsidRPr="008D7A03" w:rsidRDefault="00E35622" w:rsidP="00E35622">
      <w:pPr>
        <w:rPr>
          <w:lang w:eastAsia="es-ES"/>
        </w:rPr>
      </w:pPr>
      <w:r>
        <w:rPr>
          <w:lang w:eastAsia="es-ES"/>
        </w:rPr>
        <w:t>A seguir nesta seção são descritos os métodos para correlação entre variáveis binárias e variáveis binárias e variáveis de caráter ordinal, as quais foram utilizadas para seleção de variáveis.</w:t>
      </w:r>
    </w:p>
    <w:p w14:paraId="2062D4E3" w14:textId="0A8DCE14" w:rsidR="0005114A" w:rsidRPr="008D7A03" w:rsidRDefault="00F05109" w:rsidP="008D7A03">
      <w:pPr>
        <w:pStyle w:val="Ttulo3"/>
      </w:pPr>
      <w:r w:rsidRPr="008D7A03">
        <w:t>Correlação entre variáveis binárias</w:t>
      </w:r>
    </w:p>
    <w:p w14:paraId="20485CFD" w14:textId="3651B2DE" w:rsidR="00F05109" w:rsidRPr="007639A4" w:rsidRDefault="00F05109" w:rsidP="00F05109">
      <w:r w:rsidRPr="007639A4">
        <w:t>Para avaliar a correlação entre as variáveis que se apresentam com caráter binário, fez-se uso da ferramenta de tabela cruzada (também denominada de tabela de contingência)</w:t>
      </w:r>
      <w:r w:rsidR="003722F0">
        <w:t xml:space="preserve">, a qual sua estrutura está presente na </w:t>
      </w:r>
      <w:r w:rsidR="003722F0">
        <w:fldChar w:fldCharType="begin"/>
      </w:r>
      <w:r w:rsidR="003722F0">
        <w:instrText xml:space="preserve"> REF _Ref52208069 \h </w:instrText>
      </w:r>
      <w:r w:rsidR="003722F0">
        <w:fldChar w:fldCharType="separate"/>
      </w:r>
      <w:r w:rsidR="0051425F" w:rsidRPr="007639A4">
        <w:t xml:space="preserve">Tabela </w:t>
      </w:r>
      <w:r w:rsidR="0051425F">
        <w:rPr>
          <w:noProof/>
        </w:rPr>
        <w:t>1</w:t>
      </w:r>
      <w:r w:rsidR="003722F0">
        <w:fldChar w:fldCharType="end"/>
      </w:r>
      <w:r w:rsidR="003722F0">
        <w:t>:</w:t>
      </w:r>
    </w:p>
    <w:p w14:paraId="13240F15" w14:textId="4F3CA361" w:rsidR="00F05109" w:rsidRPr="007639A4" w:rsidRDefault="00F05109" w:rsidP="00F05109">
      <w:pPr>
        <w:pStyle w:val="Legenda"/>
        <w:keepNext/>
      </w:pPr>
      <w:bookmarkStart w:id="7" w:name="_Ref52208069"/>
      <w:r w:rsidRPr="007639A4">
        <w:lastRenderedPageBreak/>
        <w:t xml:space="preserve">Tabela </w:t>
      </w:r>
      <w:fldSimple w:instr=" SEQ Tabela \* ARABIC ">
        <w:r w:rsidR="0051425F">
          <w:rPr>
            <w:noProof/>
          </w:rPr>
          <w:t>1</w:t>
        </w:r>
      </w:fldSimple>
      <w:bookmarkEnd w:id="7"/>
      <w:r w:rsidRPr="007639A4">
        <w:t xml:space="preserve"> – Exemplo de tabela cruzada</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3"/>
        <w:gridCol w:w="2239"/>
        <w:gridCol w:w="2239"/>
        <w:gridCol w:w="2239"/>
      </w:tblGrid>
      <w:tr w:rsidR="00F05109" w:rsidRPr="007639A4" w14:paraId="5E26BD90" w14:textId="77777777" w:rsidTr="004425E5">
        <w:trPr>
          <w:jc w:val="center"/>
        </w:trPr>
        <w:tc>
          <w:tcPr>
            <w:tcW w:w="2254" w:type="dxa"/>
          </w:tcPr>
          <w:p w14:paraId="696362CE" w14:textId="77777777" w:rsidR="00F05109" w:rsidRPr="007639A4" w:rsidRDefault="00F05109" w:rsidP="004425E5">
            <w:pPr>
              <w:jc w:val="center"/>
            </w:pPr>
          </w:p>
        </w:tc>
        <w:tc>
          <w:tcPr>
            <w:tcW w:w="2254" w:type="dxa"/>
          </w:tcPr>
          <w:p w14:paraId="24D2724C" w14:textId="77777777" w:rsidR="00F05109" w:rsidRPr="007639A4" w:rsidRDefault="00F05109" w:rsidP="004425E5">
            <w:pPr>
              <w:jc w:val="center"/>
            </w:pPr>
          </w:p>
        </w:tc>
        <w:tc>
          <w:tcPr>
            <w:tcW w:w="4508" w:type="dxa"/>
            <w:gridSpan w:val="2"/>
          </w:tcPr>
          <w:p w14:paraId="387791F2" w14:textId="77777777" w:rsidR="00F05109" w:rsidRPr="007639A4" w:rsidRDefault="00F05109" w:rsidP="004425E5">
            <w:pPr>
              <w:jc w:val="center"/>
            </w:pPr>
            <w:r w:rsidRPr="007639A4">
              <w:t>Variável B</w:t>
            </w:r>
          </w:p>
        </w:tc>
      </w:tr>
      <w:tr w:rsidR="00F05109" w:rsidRPr="007639A4" w14:paraId="0E0B6626" w14:textId="77777777" w:rsidTr="004425E5">
        <w:trPr>
          <w:jc w:val="center"/>
        </w:trPr>
        <w:tc>
          <w:tcPr>
            <w:tcW w:w="2254" w:type="dxa"/>
          </w:tcPr>
          <w:p w14:paraId="0F43368D" w14:textId="77777777" w:rsidR="00F05109" w:rsidRPr="007639A4" w:rsidRDefault="00F05109" w:rsidP="004425E5">
            <w:pPr>
              <w:jc w:val="center"/>
            </w:pPr>
          </w:p>
        </w:tc>
        <w:tc>
          <w:tcPr>
            <w:tcW w:w="2254" w:type="dxa"/>
            <w:tcBorders>
              <w:bottom w:val="single" w:sz="4" w:space="0" w:color="auto"/>
              <w:right w:val="single" w:sz="4" w:space="0" w:color="auto"/>
            </w:tcBorders>
          </w:tcPr>
          <w:p w14:paraId="20906EA8" w14:textId="77777777" w:rsidR="00F05109" w:rsidRPr="007639A4" w:rsidRDefault="00F05109" w:rsidP="004425E5">
            <w:pPr>
              <w:jc w:val="center"/>
            </w:pPr>
          </w:p>
        </w:tc>
        <w:tc>
          <w:tcPr>
            <w:tcW w:w="2254" w:type="dxa"/>
            <w:tcBorders>
              <w:top w:val="single" w:sz="4" w:space="0" w:color="auto"/>
              <w:left w:val="single" w:sz="4" w:space="0" w:color="auto"/>
              <w:bottom w:val="single" w:sz="4" w:space="0" w:color="auto"/>
            </w:tcBorders>
          </w:tcPr>
          <w:p w14:paraId="5FF1D5AE" w14:textId="77777777" w:rsidR="00F05109" w:rsidRPr="007639A4" w:rsidRDefault="00F05109" w:rsidP="004425E5">
            <w:pPr>
              <w:jc w:val="center"/>
            </w:pPr>
            <w:r w:rsidRPr="007639A4">
              <w:t>0 (não)</w:t>
            </w:r>
          </w:p>
        </w:tc>
        <w:tc>
          <w:tcPr>
            <w:tcW w:w="2254" w:type="dxa"/>
            <w:tcBorders>
              <w:top w:val="single" w:sz="4" w:space="0" w:color="auto"/>
              <w:bottom w:val="single" w:sz="4" w:space="0" w:color="auto"/>
            </w:tcBorders>
          </w:tcPr>
          <w:p w14:paraId="5B9F6C52" w14:textId="77777777" w:rsidR="00F05109" w:rsidRPr="007639A4" w:rsidRDefault="00F05109" w:rsidP="004425E5">
            <w:pPr>
              <w:jc w:val="center"/>
            </w:pPr>
            <w:r w:rsidRPr="007639A4">
              <w:t>1 (sim)</w:t>
            </w:r>
          </w:p>
        </w:tc>
      </w:tr>
      <w:tr w:rsidR="00F05109" w:rsidRPr="007639A4" w14:paraId="334C7611" w14:textId="77777777" w:rsidTr="004425E5">
        <w:trPr>
          <w:jc w:val="center"/>
        </w:trPr>
        <w:tc>
          <w:tcPr>
            <w:tcW w:w="2254" w:type="dxa"/>
            <w:vMerge w:val="restart"/>
            <w:tcBorders>
              <w:right w:val="single" w:sz="4" w:space="0" w:color="auto"/>
            </w:tcBorders>
          </w:tcPr>
          <w:p w14:paraId="665A89E8" w14:textId="77777777" w:rsidR="00F05109" w:rsidRPr="007639A4" w:rsidRDefault="00F05109" w:rsidP="004425E5">
            <w:pPr>
              <w:jc w:val="center"/>
            </w:pPr>
            <w:r w:rsidRPr="007639A4">
              <w:t>Variável A</w:t>
            </w:r>
          </w:p>
        </w:tc>
        <w:tc>
          <w:tcPr>
            <w:tcW w:w="2254" w:type="dxa"/>
            <w:tcBorders>
              <w:top w:val="single" w:sz="4" w:space="0" w:color="auto"/>
              <w:left w:val="single" w:sz="4" w:space="0" w:color="auto"/>
              <w:right w:val="single" w:sz="4" w:space="0" w:color="auto"/>
            </w:tcBorders>
          </w:tcPr>
          <w:p w14:paraId="3A697BC6" w14:textId="77777777" w:rsidR="00F05109" w:rsidRPr="007639A4" w:rsidRDefault="00F05109" w:rsidP="004425E5">
            <w:pPr>
              <w:jc w:val="center"/>
            </w:pPr>
            <w:r w:rsidRPr="007639A4">
              <w:t>0 (não)</w:t>
            </w:r>
          </w:p>
        </w:tc>
        <w:tc>
          <w:tcPr>
            <w:tcW w:w="2254" w:type="dxa"/>
            <w:tcBorders>
              <w:top w:val="single" w:sz="4" w:space="0" w:color="auto"/>
              <w:left w:val="single" w:sz="4" w:space="0" w:color="auto"/>
            </w:tcBorders>
          </w:tcPr>
          <w:p w14:paraId="7BBE2362" w14:textId="77777777" w:rsidR="00F05109" w:rsidRPr="007639A4" w:rsidRDefault="00F05109" w:rsidP="004425E5">
            <w:pPr>
              <w:jc w:val="center"/>
            </w:pPr>
            <w:r w:rsidRPr="007639A4">
              <w:t>a</w:t>
            </w:r>
          </w:p>
        </w:tc>
        <w:tc>
          <w:tcPr>
            <w:tcW w:w="2254" w:type="dxa"/>
            <w:tcBorders>
              <w:top w:val="single" w:sz="4" w:space="0" w:color="auto"/>
            </w:tcBorders>
          </w:tcPr>
          <w:p w14:paraId="4860593E" w14:textId="77777777" w:rsidR="00F05109" w:rsidRPr="007639A4" w:rsidRDefault="00F05109" w:rsidP="004425E5">
            <w:pPr>
              <w:jc w:val="center"/>
            </w:pPr>
            <w:r w:rsidRPr="007639A4">
              <w:t>b</w:t>
            </w:r>
          </w:p>
        </w:tc>
      </w:tr>
      <w:tr w:rsidR="00F05109" w:rsidRPr="007639A4" w14:paraId="2CEB1C38" w14:textId="77777777" w:rsidTr="004425E5">
        <w:trPr>
          <w:jc w:val="center"/>
        </w:trPr>
        <w:tc>
          <w:tcPr>
            <w:tcW w:w="2254" w:type="dxa"/>
            <w:vMerge/>
            <w:tcBorders>
              <w:right w:val="single" w:sz="4" w:space="0" w:color="auto"/>
            </w:tcBorders>
          </w:tcPr>
          <w:p w14:paraId="175A3C26" w14:textId="77777777" w:rsidR="00F05109" w:rsidRPr="007639A4" w:rsidRDefault="00F05109" w:rsidP="004425E5">
            <w:pPr>
              <w:jc w:val="center"/>
            </w:pPr>
          </w:p>
        </w:tc>
        <w:tc>
          <w:tcPr>
            <w:tcW w:w="2254" w:type="dxa"/>
            <w:tcBorders>
              <w:left w:val="single" w:sz="4" w:space="0" w:color="auto"/>
              <w:right w:val="single" w:sz="4" w:space="0" w:color="auto"/>
            </w:tcBorders>
          </w:tcPr>
          <w:p w14:paraId="7BC24CB3" w14:textId="77777777" w:rsidR="00F05109" w:rsidRPr="007639A4" w:rsidRDefault="00F05109" w:rsidP="004425E5">
            <w:pPr>
              <w:jc w:val="center"/>
            </w:pPr>
            <w:r w:rsidRPr="007639A4">
              <w:t>1 (sim)</w:t>
            </w:r>
          </w:p>
        </w:tc>
        <w:tc>
          <w:tcPr>
            <w:tcW w:w="2254" w:type="dxa"/>
            <w:tcBorders>
              <w:left w:val="single" w:sz="4" w:space="0" w:color="auto"/>
            </w:tcBorders>
          </w:tcPr>
          <w:p w14:paraId="6805797E" w14:textId="77777777" w:rsidR="00F05109" w:rsidRPr="007639A4" w:rsidRDefault="00F05109" w:rsidP="004425E5">
            <w:pPr>
              <w:jc w:val="center"/>
            </w:pPr>
            <w:r w:rsidRPr="007639A4">
              <w:t>c</w:t>
            </w:r>
          </w:p>
        </w:tc>
        <w:tc>
          <w:tcPr>
            <w:tcW w:w="2254" w:type="dxa"/>
          </w:tcPr>
          <w:p w14:paraId="3512CA64" w14:textId="77777777" w:rsidR="00F05109" w:rsidRPr="007639A4" w:rsidRDefault="00F05109" w:rsidP="004425E5">
            <w:pPr>
              <w:jc w:val="center"/>
            </w:pPr>
            <w:r w:rsidRPr="007639A4">
              <w:t>d</w:t>
            </w:r>
          </w:p>
        </w:tc>
      </w:tr>
    </w:tbl>
    <w:p w14:paraId="52A66B88" w14:textId="77777777" w:rsidR="00F05109" w:rsidRPr="007639A4" w:rsidRDefault="00F05109" w:rsidP="00F05109"/>
    <w:p w14:paraId="55781C6B" w14:textId="2EDACA42" w:rsidR="00F05109" w:rsidRPr="007639A4" w:rsidRDefault="00F05109" w:rsidP="00F05109">
      <w:r w:rsidRPr="007639A4">
        <w:t xml:space="preserve">Na </w:t>
      </w:r>
      <w:r w:rsidRPr="007639A4">
        <w:fldChar w:fldCharType="begin"/>
      </w:r>
      <w:r w:rsidRPr="007639A4">
        <w:instrText xml:space="preserve"> REF _Ref52208069 \h </w:instrText>
      </w:r>
      <w:r w:rsidR="000A672C" w:rsidRPr="007639A4">
        <w:instrText xml:space="preserve"> \* MERGEFORMAT </w:instrText>
      </w:r>
      <w:r w:rsidRPr="007639A4">
        <w:fldChar w:fldCharType="separate"/>
      </w:r>
      <w:r w:rsidR="0051425F" w:rsidRPr="007639A4">
        <w:t xml:space="preserve">Tabela </w:t>
      </w:r>
      <w:r w:rsidR="0051425F">
        <w:rPr>
          <w:noProof/>
        </w:rPr>
        <w:t>1</w:t>
      </w:r>
      <w:r w:rsidRPr="007639A4">
        <w:fldChar w:fldCharType="end"/>
      </w:r>
      <w:r w:rsidRPr="007639A4">
        <w:t xml:space="preserve"> têm-se um exemplo de tabela cruzada, na qual a, b, c e d são números inteiros. </w:t>
      </w:r>
      <w:r w:rsidR="00D7257C">
        <w:t>Esta estrutura de tabela permite avaliar,</w:t>
      </w:r>
      <w:r w:rsidRPr="007639A4">
        <w:t xml:space="preserve"> se a mudança de proporção </w:t>
      </w:r>
      <w:r w:rsidR="006B5F44">
        <w:t>entr</w:t>
      </w:r>
      <w:r w:rsidR="003F0D35">
        <w:t xml:space="preserve">e </w:t>
      </w:r>
      <w:r w:rsidRPr="007639A4">
        <w:t xml:space="preserve">não/sim da variável </w:t>
      </w:r>
      <w:r w:rsidR="00D2066C">
        <w:t>A</w:t>
      </w:r>
      <w:r w:rsidRPr="007639A4">
        <w:t xml:space="preserve"> possui correlação com a variável </w:t>
      </w:r>
      <w:r w:rsidR="00D2066C">
        <w:t>B</w:t>
      </w:r>
      <w:r w:rsidRPr="007639A4">
        <w:t xml:space="preserve">. </w:t>
      </w:r>
    </w:p>
    <w:p w14:paraId="7BE710CE" w14:textId="77777777" w:rsidR="00F05109" w:rsidRPr="007639A4" w:rsidRDefault="00F05109" w:rsidP="00F05109">
      <w:r w:rsidRPr="007639A4">
        <w:t>Para avaliar a relevância estatística dos resultados, utilizou-se o teste de hipótese de chi-quadrado:</w:t>
      </w:r>
    </w:p>
    <w:p w14:paraId="6A7CAA2A" w14:textId="77777777" w:rsidR="00F05109" w:rsidRPr="007639A4" w:rsidRDefault="00F05109" w:rsidP="00F05109">
      <w:r w:rsidRPr="007639A4">
        <w:t>H0: Independência – A não depende de B</w:t>
      </w:r>
    </w:p>
    <w:p w14:paraId="4B990CDC" w14:textId="77777777" w:rsidR="00F05109" w:rsidRPr="007639A4" w:rsidRDefault="00F05109" w:rsidP="00F05109">
      <w:r w:rsidRPr="007639A4">
        <w:t>H1: Dependência – A depende de B</w:t>
      </w:r>
    </w:p>
    <w:p w14:paraId="498F3A93" w14:textId="77777777" w:rsidR="00F05109" w:rsidRPr="007639A4" w:rsidRDefault="00F05109" w:rsidP="00F05109">
      <w:r w:rsidRPr="007639A4">
        <w:t>O cálculo do chi-quadrado se dá através da seguinte expressão:</w:t>
      </w:r>
    </w:p>
    <w:p w14:paraId="16C6ED66" w14:textId="77777777" w:rsidR="00F05109" w:rsidRPr="007639A4" w:rsidRDefault="001055BC" w:rsidP="00F05109">
      <w:pPr>
        <w:rPr>
          <w:shd w:val="clear" w:color="auto" w:fill="FFFFFF"/>
        </w:rPr>
      </w:pPr>
      <m:oMathPara>
        <m:oMath>
          <m:sSup>
            <m:sSupPr>
              <m:ctrlPr>
                <w:rPr>
                  <w:rFonts w:ascii="Cambria Math" w:hAnsi="Cambria Math"/>
                  <w:shd w:val="clear" w:color="auto" w:fill="FFFFFF"/>
                </w:rPr>
              </m:ctrlPr>
            </m:sSupPr>
            <m:e>
              <m:r>
                <m:rPr>
                  <m:sty m:val="p"/>
                </m:rPr>
                <w:rPr>
                  <w:rFonts w:ascii="Cambria Math" w:hAnsi="Cambria Math"/>
                  <w:shd w:val="clear" w:color="auto" w:fill="FFFFFF"/>
                </w:rPr>
                <m:t>χ</m:t>
              </m:r>
            </m:e>
            <m:sup>
              <m:r>
                <m:rPr>
                  <m:sty m:val="p"/>
                </m:rPr>
                <w:rPr>
                  <w:rFonts w:ascii="Cambria Math" w:hAnsi="Cambria Math"/>
                  <w:shd w:val="clear" w:color="auto" w:fill="FFFFFF"/>
                </w:rPr>
                <m:t>2</m:t>
              </m:r>
            </m:sup>
          </m:sSup>
          <m:r>
            <m:rPr>
              <m:sty m:val="p"/>
            </m:rPr>
            <w:rPr>
              <w:rFonts w:ascii="Cambria Math" w:hAnsi="Cambria Math"/>
              <w:shd w:val="clear" w:color="auto" w:fill="FFFFFF"/>
            </w:rPr>
            <m:t xml:space="preserve">= </m:t>
          </m:r>
          <m:f>
            <m:fPr>
              <m:ctrlPr>
                <w:rPr>
                  <w:rFonts w:ascii="Cambria Math" w:hAnsi="Cambria Math"/>
                  <w:shd w:val="clear" w:color="auto" w:fill="FFFFFF"/>
                </w:rPr>
              </m:ctrlPr>
            </m:fPr>
            <m:num>
              <m:d>
                <m:dPr>
                  <m:ctrlPr>
                    <w:rPr>
                      <w:rFonts w:ascii="Cambria Math" w:hAnsi="Cambria Math"/>
                      <w:shd w:val="clear" w:color="auto" w:fill="FFFFFF"/>
                    </w:rPr>
                  </m:ctrlPr>
                </m:dPr>
                <m:e>
                  <m:r>
                    <w:rPr>
                      <w:rFonts w:ascii="Cambria Math" w:hAnsi="Cambria Math"/>
                      <w:shd w:val="clear" w:color="auto" w:fill="FFFFFF"/>
                    </w:rPr>
                    <m:t>ad</m:t>
                  </m:r>
                  <m:r>
                    <m:rPr>
                      <m:sty m:val="p"/>
                    </m:rPr>
                    <w:rPr>
                      <w:rFonts w:ascii="Cambria Math" w:hAnsi="Cambria Math"/>
                      <w:shd w:val="clear" w:color="auto" w:fill="FFFFFF"/>
                    </w:rPr>
                    <m:t>-</m:t>
                  </m:r>
                  <m:r>
                    <w:rPr>
                      <w:rFonts w:ascii="Cambria Math" w:hAnsi="Cambria Math"/>
                      <w:shd w:val="clear" w:color="auto" w:fill="FFFFFF"/>
                    </w:rPr>
                    <m:t>bc</m:t>
                  </m:r>
                </m:e>
              </m:d>
              <m:r>
                <m:rPr>
                  <m:sty m:val="p"/>
                </m:rPr>
                <w:rPr>
                  <w:rFonts w:ascii="Cambria Math" w:hAnsi="Cambria Math"/>
                  <w:shd w:val="clear" w:color="auto" w:fill="FFFFFF"/>
                </w:rPr>
                <m:t>*</m:t>
              </m:r>
              <m:r>
                <w:rPr>
                  <w:rFonts w:ascii="Cambria Math" w:hAnsi="Cambria Math"/>
                  <w:shd w:val="clear" w:color="auto" w:fill="FFFFFF"/>
                </w:rPr>
                <m:t>N</m:t>
              </m:r>
            </m:num>
            <m:den>
              <m:sSub>
                <m:sSubPr>
                  <m:ctrlPr>
                    <w:rPr>
                      <w:rFonts w:ascii="Cambria Math" w:hAnsi="Cambria Math"/>
                      <w:i/>
                      <w:iCs/>
                      <w:shd w:val="clear" w:color="auto" w:fill="FFFFFF"/>
                    </w:rPr>
                  </m:ctrlPr>
                </m:sSubPr>
                <m:e>
                  <m:r>
                    <w:rPr>
                      <w:rFonts w:ascii="Cambria Math" w:hAnsi="Cambria Math"/>
                      <w:shd w:val="clear" w:color="auto" w:fill="FFFFFF"/>
                    </w:rPr>
                    <m:t>n</m:t>
                  </m:r>
                </m:e>
                <m:sub>
                  <m: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m:rPr>
                      <m:sty m:val="p"/>
                    </m:rPr>
                    <w:rPr>
                      <w:rFonts w:ascii="Cambria Math" w:hAnsi="Cambria Math"/>
                      <w:shd w:val="clear" w:color="auto" w:fill="FFFFFF"/>
                    </w:rPr>
                    <m:t>3</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w:rPr>
                      <w:rFonts w:ascii="Cambria Math" w:hAnsi="Cambria Math"/>
                      <w:shd w:val="clear" w:color="auto" w:fill="FFFFFF"/>
                    </w:rPr>
                    <m:t>4</m:t>
                  </m:r>
                </m:sub>
              </m:sSub>
            </m:den>
          </m:f>
        </m:oMath>
      </m:oMathPara>
    </w:p>
    <w:p w14:paraId="688E2D48" w14:textId="77777777" w:rsidR="00F05109" w:rsidRPr="007639A4" w:rsidRDefault="00F05109" w:rsidP="00F05109">
      <w:pPr>
        <w:rPr>
          <w:shd w:val="clear" w:color="auto" w:fill="FFFFFF"/>
        </w:rPr>
      </w:pPr>
      <w:r w:rsidRPr="007639A4">
        <w:rPr>
          <w:shd w:val="clear" w:color="auto" w:fill="FFFFFF"/>
        </w:rPr>
        <w:t>Em que:</w:t>
      </w:r>
    </w:p>
    <w:p w14:paraId="316C0B15" w14:textId="0D075A38" w:rsidR="00F05109" w:rsidRPr="007639A4" w:rsidRDefault="00F05109" w:rsidP="00F05109">
      <w:pPr>
        <w:rPr>
          <w:shd w:val="clear" w:color="auto" w:fill="FFFFFF"/>
        </w:rPr>
      </w:pPr>
      <m:oMath>
        <m:r>
          <w:rPr>
            <w:rFonts w:ascii="Cambria Math" w:hAnsi="Cambria Math"/>
            <w:shd w:val="clear" w:color="auto" w:fill="FFFFFF"/>
          </w:rPr>
          <m:t>a</m:t>
        </m:r>
      </m:oMath>
      <w:r w:rsidRPr="007639A4">
        <w:rPr>
          <w:shd w:val="clear" w:color="auto" w:fill="FFFFFF"/>
        </w:rPr>
        <w:t xml:space="preserve">, </w:t>
      </w:r>
      <m:oMath>
        <m:r>
          <w:rPr>
            <w:rFonts w:ascii="Cambria Math" w:hAnsi="Cambria Math"/>
            <w:shd w:val="clear" w:color="auto" w:fill="FFFFFF"/>
          </w:rPr>
          <m:t>b</m:t>
        </m:r>
      </m:oMath>
      <w:r w:rsidRPr="007639A4">
        <w:rPr>
          <w:shd w:val="clear" w:color="auto" w:fill="FFFFFF"/>
        </w:rPr>
        <w:t xml:space="preserve">, </w:t>
      </w:r>
      <m:oMath>
        <m:r>
          <w:rPr>
            <w:rFonts w:ascii="Cambria Math" w:hAnsi="Cambria Math"/>
            <w:shd w:val="clear" w:color="auto" w:fill="FFFFFF"/>
          </w:rPr>
          <m:t>c</m:t>
        </m:r>
      </m:oMath>
      <w:r w:rsidRPr="007639A4">
        <w:rPr>
          <w:shd w:val="clear" w:color="auto" w:fill="FFFFFF"/>
        </w:rPr>
        <w:t xml:space="preserve"> e </w:t>
      </w:r>
      <m:oMath>
        <m:r>
          <w:rPr>
            <w:rFonts w:ascii="Cambria Math" w:hAnsi="Cambria Math"/>
            <w:shd w:val="clear" w:color="auto" w:fill="FFFFFF"/>
          </w:rPr>
          <m:t>d</m:t>
        </m:r>
      </m:oMath>
      <w:r w:rsidRPr="007639A4">
        <w:rPr>
          <w:shd w:val="clear" w:color="auto" w:fill="FFFFFF"/>
        </w:rPr>
        <w:t xml:space="preserve">, são as contagens de observações presentes na </w:t>
      </w:r>
      <w:r w:rsidRPr="007639A4">
        <w:rPr>
          <w:shd w:val="clear" w:color="auto" w:fill="FFFFFF"/>
        </w:rPr>
        <w:fldChar w:fldCharType="begin"/>
      </w:r>
      <w:r w:rsidRPr="007639A4">
        <w:rPr>
          <w:shd w:val="clear" w:color="auto" w:fill="FFFFFF"/>
        </w:rPr>
        <w:instrText xml:space="preserve"> REF _Ref52208069 \h  \* MERGEFORMAT </w:instrText>
      </w:r>
      <w:r w:rsidRPr="007639A4">
        <w:rPr>
          <w:shd w:val="clear" w:color="auto" w:fill="FFFFFF"/>
        </w:rPr>
      </w:r>
      <w:r w:rsidRPr="007639A4">
        <w:rPr>
          <w:shd w:val="clear" w:color="auto" w:fill="FFFFFF"/>
        </w:rPr>
        <w:fldChar w:fldCharType="separate"/>
      </w:r>
      <w:r w:rsidR="0051425F" w:rsidRPr="007639A4">
        <w:t xml:space="preserve">Tabela </w:t>
      </w:r>
      <w:r w:rsidR="0051425F">
        <w:rPr>
          <w:noProof/>
        </w:rPr>
        <w:t>1</w:t>
      </w:r>
      <w:r w:rsidRPr="007639A4">
        <w:rPr>
          <w:shd w:val="clear" w:color="auto" w:fill="FFFFFF"/>
        </w:rPr>
        <w:fldChar w:fldCharType="end"/>
      </w:r>
    </w:p>
    <w:p w14:paraId="18F1FBFF" w14:textId="77777777" w:rsidR="00F05109" w:rsidRPr="007639A4" w:rsidRDefault="001055BC"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1</m:t>
            </m:r>
          </m:sub>
        </m:sSub>
        <m:r>
          <w:rPr>
            <w:rFonts w:ascii="Cambria Math" w:hAnsi="Cambria Math"/>
            <w:shd w:val="clear" w:color="auto" w:fill="FFFFFF"/>
          </w:rPr>
          <m:t xml:space="preserve"> </m:t>
        </m:r>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a+b</m:t>
        </m:r>
      </m:oMath>
    </w:p>
    <w:p w14:paraId="165D3789" w14:textId="77777777" w:rsidR="00F05109" w:rsidRPr="007639A4" w:rsidRDefault="001055BC"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2</m:t>
            </m:r>
          </m:sub>
        </m:sSub>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c+d</m:t>
        </m:r>
      </m:oMath>
    </w:p>
    <w:p w14:paraId="11284AB4" w14:textId="77777777" w:rsidR="00F05109" w:rsidRPr="007639A4" w:rsidRDefault="001055BC"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3</m:t>
            </m:r>
          </m:sub>
        </m:sSub>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a+c</m:t>
        </m:r>
      </m:oMath>
    </w:p>
    <w:p w14:paraId="51C69D40" w14:textId="77777777" w:rsidR="00F05109" w:rsidRPr="007639A4" w:rsidRDefault="001055BC"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4</m:t>
            </m:r>
          </m:sub>
        </m:sSub>
        <m:r>
          <w:rPr>
            <w:rFonts w:ascii="Cambria Math" w:hAnsi="Cambria Math"/>
            <w:shd w:val="clear" w:color="auto" w:fill="FFFFFF"/>
          </w:rPr>
          <m:t>:</m:t>
        </m:r>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b+d</m:t>
        </m:r>
      </m:oMath>
    </w:p>
    <w:p w14:paraId="4B8B937D" w14:textId="77777777" w:rsidR="00F05109" w:rsidRPr="007639A4" w:rsidRDefault="00F05109" w:rsidP="00F05109">
      <w:pPr>
        <w:rPr>
          <w:shd w:val="clear" w:color="auto" w:fill="FFFFFF"/>
        </w:rPr>
      </w:pPr>
      <m:oMath>
        <m:r>
          <w:rPr>
            <w:rFonts w:ascii="Cambria Math" w:hAnsi="Cambria Math"/>
            <w:shd w:val="clear" w:color="auto" w:fill="FFFFFF"/>
          </w:rPr>
          <m:t>N</m:t>
        </m:r>
      </m:oMath>
      <w:r w:rsidRPr="007639A4">
        <w:rPr>
          <w:rFonts w:eastAsiaTheme="minorEastAsia"/>
          <w:shd w:val="clear" w:color="auto" w:fill="FFFFFF"/>
        </w:rPr>
        <w:t xml:space="preserve">: </w:t>
      </w:r>
      <m:oMath>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1</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2</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3</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4</m:t>
            </m:r>
          </m:sub>
        </m:sSub>
      </m:oMath>
    </w:p>
    <w:p w14:paraId="44A60A30" w14:textId="559A8DC5" w:rsidR="00F05109" w:rsidRDefault="00F05109" w:rsidP="00F05109">
      <w:r w:rsidRPr="007639A4">
        <w:t>Pode-se interpretar este teste de hipótese como a diferença na distribuição de frequência da variável A devido a inserção da variável B. Deste modo, quando o valor do chi-quadrado calculado é maior ou igual ao chi-quadrado tabelado, ao adotar nível de significância de 5 %, pode-se rejeitar a hipótese nula da independência e considerar a hipótese alternativa de dependência da variável A em relação à variável B</w:t>
      </w:r>
      <w:r w:rsidR="00D2066C">
        <w:t xml:space="preserve"> </w:t>
      </w:r>
      <w:r w:rsidR="00F37EA0">
        <w:fldChar w:fldCharType="begin" w:fldLock="1"/>
      </w:r>
      <w:r w:rsidR="000A40A2">
        <w:instrText>ADDIN CSL_CITATION {"citationItems":[{"id":"ITEM-1","itemData":{"author":[{"dropping-particle":"","family":"NCSS","given":"","non-dropping-particle":"","parse-names":false,"suffix":""}],"container-title":"NCSS - Statistical Software","id":"ITEM-1","issued":{"date-parts":[["2019"]]},"page":"1-39","title":"Contingency Tables Square Test","type":"chapter"},"uris":["http://www.mendeley.com/documents/?uuid=6135cdbb-7a77-4621-984d-3f85db3641c6"]}],"mendeley":{"formattedCitation":"&lt;sup&gt;13&lt;/sup&gt;","plainTextFormattedCitation":"13","previouslyFormattedCitation":"(NCSS, 2019)"},"properties":{"noteIndex":0},"schema":"https://github.com/citation-style-language/schema/raw/master/csl-citation.json"}</w:instrText>
      </w:r>
      <w:r w:rsidR="00F37EA0">
        <w:fldChar w:fldCharType="separate"/>
      </w:r>
      <w:r w:rsidR="000A40A2" w:rsidRPr="000A40A2">
        <w:rPr>
          <w:noProof/>
          <w:vertAlign w:val="superscript"/>
        </w:rPr>
        <w:t>13</w:t>
      </w:r>
      <w:r w:rsidR="00F37EA0">
        <w:fldChar w:fldCharType="end"/>
      </w:r>
    </w:p>
    <w:p w14:paraId="60E68F03" w14:textId="77777777" w:rsidR="00AA03C0" w:rsidRPr="00C23355" w:rsidRDefault="00AA03C0" w:rsidP="00F05109">
      <w:pPr>
        <w:rPr>
          <w:rFonts w:eastAsiaTheme="minorEastAsia"/>
        </w:rPr>
      </w:pPr>
    </w:p>
    <w:p w14:paraId="30E19CDE" w14:textId="77777777" w:rsidR="00F05109" w:rsidRPr="00276BD3" w:rsidRDefault="00F05109" w:rsidP="000A672C">
      <w:pPr>
        <w:pStyle w:val="Ttulo3"/>
      </w:pPr>
      <w:r w:rsidRPr="00276BD3">
        <w:t>Correlação entre questões binárias e questões com resposta de caráter ordinal</w:t>
      </w:r>
    </w:p>
    <w:p w14:paraId="5A4BCAC9" w14:textId="77777777" w:rsidR="00F05109" w:rsidRPr="007639A4" w:rsidRDefault="00F05109" w:rsidP="000A672C">
      <w:pPr>
        <w:pStyle w:val="Ttulo3"/>
      </w:pPr>
      <w:r w:rsidRPr="007639A4">
        <w:t xml:space="preserve">A correlação entre questões que se apresentam dicotômicas e questões que apresentam em escala ordinal, foi realizada através do coeficiente de ponto </w:t>
      </w:r>
      <w:proofErr w:type="spellStart"/>
      <w:r w:rsidRPr="007639A4">
        <w:t>bisserial</w:t>
      </w:r>
      <w:proofErr w:type="spellEnd"/>
      <w:r w:rsidRPr="007639A4">
        <w:t xml:space="preserve">. </w:t>
      </w:r>
    </w:p>
    <w:p w14:paraId="28AF6E91" w14:textId="77777777" w:rsidR="00F05109" w:rsidRPr="007639A4" w:rsidRDefault="00F05109" w:rsidP="00F05109">
      <w:r w:rsidRPr="007639A4">
        <w:t xml:space="preserve">Considera-se a divisão de um grupo em (0 – não) e (1 – sim) e, portanto, pode-se calcular o coeficiente de ponto </w:t>
      </w:r>
      <w:proofErr w:type="spellStart"/>
      <w:r w:rsidRPr="007639A4">
        <w:t>bisserial</w:t>
      </w:r>
      <w:proofErr w:type="spellEnd"/>
      <w:r w:rsidRPr="007639A4">
        <w:t xml:space="preserve"> de acordo com a seguinte expressão:</w:t>
      </w:r>
    </w:p>
    <w:p w14:paraId="6D317994" w14:textId="77777777" w:rsidR="00F05109" w:rsidRPr="007639A4" w:rsidRDefault="001055BC" w:rsidP="00F0510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pb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num>
            <m:den>
              <m:sSub>
                <m:sSubPr>
                  <m:ctrlPr>
                    <w:rPr>
                      <w:rFonts w:ascii="Cambria Math" w:hAnsi="Cambria Math"/>
                      <w:i/>
                    </w:rPr>
                  </m:ctrlPr>
                </m:sSubPr>
                <m:e>
                  <m:r>
                    <w:rPr>
                      <w:rFonts w:ascii="Cambria Math" w:hAnsi="Cambria Math"/>
                    </w:rPr>
                    <m:t>s</m:t>
                  </m:r>
                </m:e>
                <m:sub>
                  <m:r>
                    <w:rPr>
                      <w:rFonts w:ascii="Cambria Math" w:hAnsi="Cambria Math"/>
                    </w:rPr>
                    <m:t>n</m:t>
                  </m:r>
                </m:sub>
              </m:sSub>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w:bookmarkStart w:id="8" w:name="_Hlk52210339"/>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0</m:t>
                      </m:r>
                    </m:sub>
                  </m:sSub>
                  <w:bookmarkEnd w:id="8"/>
                </m:num>
                <m:den>
                  <m:sSup>
                    <m:sSupPr>
                      <m:ctrlPr>
                        <w:rPr>
                          <w:rFonts w:ascii="Cambria Math" w:hAnsi="Cambria Math"/>
                          <w:i/>
                        </w:rPr>
                      </m:ctrlPr>
                    </m:sSupPr>
                    <m:e>
                      <m:r>
                        <w:rPr>
                          <w:rFonts w:ascii="Cambria Math" w:hAnsi="Cambria Math"/>
                        </w:rPr>
                        <m:t>n</m:t>
                      </m:r>
                    </m:e>
                    <m:sup>
                      <m:r>
                        <w:rPr>
                          <w:rFonts w:ascii="Cambria Math" w:hAnsi="Cambria Math"/>
                        </w:rPr>
                        <m:t>2</m:t>
                      </m:r>
                    </m:sup>
                  </m:sSup>
                </m:den>
              </m:f>
            </m:e>
          </m:rad>
          <m:r>
            <w:rPr>
              <w:rFonts w:ascii="Cambria Math" w:hAnsi="Cambria Math"/>
            </w:rPr>
            <m:t xml:space="preserve">   </m:t>
          </m:r>
        </m:oMath>
      </m:oMathPara>
    </w:p>
    <w:p w14:paraId="1E1218DB" w14:textId="77777777" w:rsidR="00F05109" w:rsidRPr="007639A4" w:rsidRDefault="00F05109" w:rsidP="00F05109">
      <w:pPr>
        <w:rPr>
          <w:rFonts w:eastAsiaTheme="minorEastAsia"/>
        </w:rPr>
      </w:pPr>
      <w:r w:rsidRPr="007639A4">
        <w:rPr>
          <w:rFonts w:eastAsiaTheme="minorEastAsia"/>
        </w:rPr>
        <w:lastRenderedPageBreak/>
        <w:t>Em que:</w:t>
      </w:r>
    </w:p>
    <w:p w14:paraId="3750473A" w14:textId="77777777" w:rsidR="00F05109" w:rsidRPr="007639A4" w:rsidRDefault="001055BC" w:rsidP="00F05109">
      <w:pPr>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n</m:t>
            </m:r>
          </m:sub>
        </m:sSub>
      </m:oMath>
      <w:r w:rsidR="00F05109" w:rsidRPr="007639A4">
        <w:rPr>
          <w:rFonts w:eastAsiaTheme="minorEastAsia"/>
        </w:rPr>
        <w:t xml:space="preserve"> : Desvio padrão considerando todos os dados da população</w:t>
      </w:r>
    </w:p>
    <w:p w14:paraId="1DC9425B" w14:textId="77777777" w:rsidR="00F05109" w:rsidRPr="007639A4" w:rsidRDefault="001055BC" w:rsidP="00F05109">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0</m:t>
            </m:r>
          </m:sub>
        </m:sSub>
      </m:oMath>
      <w:r w:rsidR="00F05109" w:rsidRPr="007639A4">
        <w:rPr>
          <w:rFonts w:eastAsiaTheme="minorEastAsia"/>
        </w:rPr>
        <w:t xml:space="preserve"> 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F05109" w:rsidRPr="007639A4">
        <w:rPr>
          <w:rFonts w:eastAsiaTheme="minorEastAsia"/>
        </w:rPr>
        <w:t xml:space="preserve">: Média da variável que apresenta caráter ordinal para os pacientes que responderam </w:t>
      </w:r>
      <w:proofErr w:type="gramStart"/>
      <w:r w:rsidR="00F05109" w:rsidRPr="007639A4">
        <w:rPr>
          <w:rFonts w:eastAsiaTheme="minorEastAsia"/>
        </w:rPr>
        <w:t>a</w:t>
      </w:r>
      <w:proofErr w:type="gramEnd"/>
      <w:r w:rsidR="00F05109" w:rsidRPr="007639A4">
        <w:rPr>
          <w:rFonts w:eastAsiaTheme="minorEastAsia"/>
        </w:rPr>
        <w:t xml:space="preserve"> questão de forma negativa (0 – não) e de forma positiva (1 - sim), respectivamente</w:t>
      </w:r>
    </w:p>
    <w:p w14:paraId="4D035F12" w14:textId="77777777" w:rsidR="00F05109" w:rsidRPr="007639A4" w:rsidRDefault="001055BC" w:rsidP="00F05109">
      <w:pPr>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F05109" w:rsidRPr="007639A4">
        <w:rPr>
          <w:rFonts w:eastAsiaTheme="minorEastAsia"/>
        </w:rPr>
        <w:t xml:space="preserve"> e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F05109" w:rsidRPr="007639A4">
        <w:rPr>
          <w:rFonts w:eastAsiaTheme="minorEastAsia"/>
        </w:rPr>
        <w:t>: Número de pessoas pertencentes a cada um dos grupos (0 – não) e (1 – sim)</w:t>
      </w:r>
    </w:p>
    <w:p w14:paraId="1563105B" w14:textId="77777777" w:rsidR="00F05109" w:rsidRPr="007639A4" w:rsidRDefault="00F05109" w:rsidP="00F05109">
      <w:pPr>
        <w:rPr>
          <w:rFonts w:eastAsiaTheme="minorEastAsia"/>
        </w:rPr>
      </w:pPr>
      <w:r w:rsidRPr="007639A4">
        <w:rPr>
          <w:rFonts w:eastAsiaTheme="minorEastAsia"/>
        </w:rPr>
        <w:t xml:space="preserve">A avaliação da significância estatística deste coeficiente é realizada pelo teste de hipótese do coeficiente de correlação de Pearson, dado que a correlação de ponto </w:t>
      </w:r>
      <w:proofErr w:type="spellStart"/>
      <w:r w:rsidRPr="007639A4">
        <w:rPr>
          <w:rFonts w:eastAsiaTheme="minorEastAsia"/>
        </w:rPr>
        <w:t>bisserial</w:t>
      </w:r>
      <w:proofErr w:type="spellEnd"/>
      <w:r w:rsidRPr="007639A4">
        <w:rPr>
          <w:rFonts w:eastAsiaTheme="minorEastAsia"/>
        </w:rPr>
        <w:t xml:space="preserve"> é um caso específico daquela para uma das variáveis sendo dicotômica. Neste teste de hipótese têm-se:</w:t>
      </w:r>
    </w:p>
    <w:p w14:paraId="14772C3B" w14:textId="77777777" w:rsidR="00F05109" w:rsidRPr="007639A4" w:rsidRDefault="00F05109" w:rsidP="00F05109">
      <w:r w:rsidRPr="007639A4">
        <w:t xml:space="preserve">H0:  </w:t>
      </w: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Pr="007639A4">
        <w:rPr>
          <w:rFonts w:eastAsiaTheme="minorEastAsia"/>
        </w:rPr>
        <w:t xml:space="preserve"> = 0 </w:t>
      </w:r>
    </w:p>
    <w:p w14:paraId="3AE89D9D" w14:textId="77777777" w:rsidR="00F05109" w:rsidRPr="007639A4" w:rsidRDefault="00F05109" w:rsidP="00F05109">
      <w:pPr>
        <w:rPr>
          <w:rFonts w:cs="Arial"/>
          <w:color w:val="222222"/>
          <w:shd w:val="clear" w:color="auto" w:fill="FFFFFF"/>
        </w:rPr>
      </w:pPr>
      <w:r w:rsidRPr="007639A4">
        <w:t xml:space="preserve">H1: </w:t>
      </w: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Pr="007639A4">
        <w:rPr>
          <w:rFonts w:eastAsiaTheme="minorEastAsia"/>
        </w:rPr>
        <w:t xml:space="preserve"> </w:t>
      </w:r>
      <w:r w:rsidRPr="007639A4">
        <w:rPr>
          <w:rFonts w:cs="Arial"/>
          <w:color w:val="222222"/>
          <w:shd w:val="clear" w:color="auto" w:fill="FFFFFF"/>
        </w:rPr>
        <w:t>≠ 0</w:t>
      </w:r>
    </w:p>
    <w:p w14:paraId="08F36322" w14:textId="77777777" w:rsidR="00F05109" w:rsidRPr="007639A4" w:rsidRDefault="00F05109" w:rsidP="00F05109">
      <w:pPr>
        <w:rPr>
          <w:rFonts w:cs="Arial"/>
          <w:color w:val="222222"/>
          <w:shd w:val="clear" w:color="auto" w:fill="FFFFFF"/>
        </w:rPr>
      </w:pPr>
      <w:r w:rsidRPr="007639A4">
        <w:rPr>
          <w:rFonts w:cs="Arial"/>
          <w:color w:val="222222"/>
          <w:shd w:val="clear" w:color="auto" w:fill="FFFFFF"/>
        </w:rPr>
        <w:t xml:space="preserve">O teste utiliza a distribuição </w:t>
      </w:r>
      <m:oMath>
        <m:r>
          <w:rPr>
            <w:rFonts w:ascii="Cambria Math" w:hAnsi="Cambria Math" w:cs="Arial"/>
            <w:color w:val="222222"/>
            <w:shd w:val="clear" w:color="auto" w:fill="FFFFFF"/>
          </w:rPr>
          <m:t>t</m:t>
        </m:r>
      </m:oMath>
      <w:r w:rsidRPr="007639A4">
        <w:rPr>
          <w:rFonts w:cs="Arial"/>
          <w:color w:val="222222"/>
          <w:shd w:val="clear" w:color="auto" w:fill="FFFFFF"/>
        </w:rPr>
        <w:t xml:space="preserve"> de </w:t>
      </w:r>
      <w:proofErr w:type="spellStart"/>
      <w:r w:rsidRPr="007639A4">
        <w:rPr>
          <w:rFonts w:cs="Arial"/>
          <w:i/>
          <w:iCs/>
          <w:color w:val="222222"/>
          <w:shd w:val="clear" w:color="auto" w:fill="FFFFFF"/>
        </w:rPr>
        <w:t>student</w:t>
      </w:r>
      <w:proofErr w:type="spellEnd"/>
      <w:r w:rsidRPr="007639A4">
        <w:rPr>
          <w:rFonts w:cs="Arial"/>
          <w:color w:val="222222"/>
          <w:shd w:val="clear" w:color="auto" w:fill="FFFFFF"/>
        </w:rPr>
        <w:t>, de modo que o valor de t calculado se dá por:</w:t>
      </w:r>
    </w:p>
    <w:p w14:paraId="7C2ED3AF" w14:textId="77777777" w:rsidR="00F05109" w:rsidRPr="007639A4" w:rsidRDefault="00F05109" w:rsidP="00F05109">
      <w:pPr>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pb</m:t>
                  </m:r>
                </m:sub>
              </m:sSub>
              <m:r>
                <w:rPr>
                  <w:rFonts w:ascii="Cambria Math" w:hAnsi="Cambria Math"/>
                </w:rPr>
                <m:t>*</m:t>
              </m:r>
              <m:rad>
                <m:radPr>
                  <m:degHide m:val="1"/>
                  <m:ctrlPr>
                    <w:rPr>
                      <w:rFonts w:ascii="Cambria Math" w:hAnsi="Cambria Math"/>
                      <w:i/>
                    </w:rPr>
                  </m:ctrlPr>
                </m:radPr>
                <m:deg/>
                <m:e>
                  <m:r>
                    <w:rPr>
                      <w:rFonts w:ascii="Cambria Math" w:hAnsi="Cambria Math"/>
                    </w:rPr>
                    <m:t>n-2</m:t>
                  </m:r>
                </m:e>
              </m:rad>
              <m:r>
                <w:rPr>
                  <w:rFonts w:ascii="Cambria Math" w:eastAsiaTheme="minorEastAsia" w:hAnsi="Cambria Math"/>
                </w:rPr>
                <m:t xml:space="preserve"> </m:t>
              </m:r>
            </m:num>
            <m:den>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pb</m:t>
                      </m:r>
                    </m:sub>
                    <m:sup>
                      <m:r>
                        <w:rPr>
                          <w:rFonts w:ascii="Cambria Math" w:hAnsi="Cambria Math"/>
                        </w:rPr>
                        <m:t>2</m:t>
                      </m:r>
                    </m:sup>
                  </m:sSubSup>
                </m:e>
              </m:rad>
            </m:den>
          </m:f>
        </m:oMath>
      </m:oMathPara>
    </w:p>
    <w:p w14:paraId="2B7BD397" w14:textId="77777777" w:rsidR="00F05109" w:rsidRPr="007639A4" w:rsidRDefault="00F05109" w:rsidP="00F05109">
      <w:pPr>
        <w:rPr>
          <w:rFonts w:eastAsiaTheme="minorEastAsia"/>
        </w:rPr>
      </w:pPr>
      <w:r w:rsidRPr="007639A4">
        <w:rPr>
          <w:rFonts w:eastAsiaTheme="minorEastAsia"/>
        </w:rPr>
        <w:t xml:space="preserve">Em que: </w:t>
      </w:r>
    </w:p>
    <w:p w14:paraId="48711ACD" w14:textId="77777777" w:rsidR="00F05109" w:rsidRPr="007639A4" w:rsidRDefault="001055BC" w:rsidP="00F05109">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00F05109" w:rsidRPr="007639A4">
        <w:rPr>
          <w:rFonts w:eastAsiaTheme="minorEastAsia"/>
        </w:rPr>
        <w:t>: Coeficiente de correlação de ponto bisserial</w:t>
      </w:r>
    </w:p>
    <w:p w14:paraId="361E073C" w14:textId="77777777" w:rsidR="00F05109" w:rsidRPr="007639A4" w:rsidRDefault="00F05109" w:rsidP="00F05109">
      <w:pPr>
        <w:rPr>
          <w:rFonts w:eastAsiaTheme="minorEastAsia"/>
        </w:rPr>
      </w:pPr>
      <m:oMath>
        <m:r>
          <w:rPr>
            <w:rFonts w:ascii="Cambria Math" w:hAnsi="Cambria Math"/>
          </w:rPr>
          <m:t>n:</m:t>
        </m:r>
      </m:oMath>
      <w:r w:rsidRPr="007639A4">
        <w:rPr>
          <w:rFonts w:eastAsiaTheme="minorEastAsia"/>
        </w:rPr>
        <w:t xml:space="preserve"> Número de observações</w:t>
      </w:r>
    </w:p>
    <w:p w14:paraId="778B74E4" w14:textId="24E10866" w:rsidR="00D2066C" w:rsidRDefault="00F05109" w:rsidP="00F05109">
      <w:pPr>
        <w:rPr>
          <w:rFonts w:eastAsiaTheme="minorEastAsia"/>
        </w:rPr>
      </w:pPr>
      <w:r w:rsidRPr="007639A4">
        <w:rPr>
          <w:rFonts w:eastAsiaTheme="minorEastAsia"/>
        </w:rPr>
        <w:t xml:space="preserve">De acordo com o critério estatístico adotado, se o valor de </w:t>
      </w:r>
      <m:oMath>
        <m:r>
          <w:rPr>
            <w:rFonts w:ascii="Cambria Math" w:eastAsiaTheme="minorEastAsia" w:hAnsi="Cambria Math"/>
          </w:rPr>
          <m:t>t</m:t>
        </m:r>
      </m:oMath>
      <w:r w:rsidRPr="007639A4">
        <w:rPr>
          <w:rFonts w:eastAsiaTheme="minorEastAsia"/>
        </w:rPr>
        <w:t xml:space="preserve"> calculado for superior ao valor de </w:t>
      </w:r>
      <m:oMath>
        <m:r>
          <w:rPr>
            <w:rFonts w:ascii="Cambria Math" w:eastAsiaTheme="minorEastAsia" w:hAnsi="Cambria Math"/>
          </w:rPr>
          <m:t>t</m:t>
        </m:r>
      </m:oMath>
      <w:r w:rsidRPr="007639A4">
        <w:rPr>
          <w:rFonts w:eastAsiaTheme="minorEastAsia"/>
        </w:rPr>
        <w:t xml:space="preserve"> tabelado ao adotar nível de significância de 5 %, rejeita-se a hipótese nula que aponta o coeficiente como nul</w:t>
      </w:r>
      <w:r w:rsidR="00D2066C">
        <w:rPr>
          <w:rFonts w:eastAsiaTheme="minorEastAsia"/>
        </w:rPr>
        <w:t xml:space="preserve">o </w:t>
      </w:r>
      <w:r w:rsidR="00D2066C">
        <w:rPr>
          <w:rFonts w:eastAsiaTheme="minorEastAsia"/>
        </w:rPr>
        <w:fldChar w:fldCharType="begin" w:fldLock="1"/>
      </w:r>
      <w:r w:rsidR="000A40A2">
        <w:rPr>
          <w:rFonts w:eastAsiaTheme="minorEastAsia"/>
        </w:rPr>
        <w:instrText>ADDIN CSL_CITATION {"citationItems":[{"id":"ITEM-1","itemData":{"DOI":"10.1002/0470011815.b2a10007","ISBN":"0470011815","author":[{"dropping-particle":"","family":"Bedrick","given":"Edward J.","non-dropping-particle":"","parse-names":false,"suffix":""}],"container-title":"Encyclopedia of Biostatistics","id":"ITEM-1","issued":{"date-parts":[["2005"]]},"title":"Biserial Correlation","type":"article-journal"},"uris":["http://www.mendeley.com/documents/?uuid=492799ba-a431-44c8-ba8f-08ab50f1b3cb"]}],"mendeley":{"formattedCitation":"&lt;sup&gt;14&lt;/sup&gt;","plainTextFormattedCitation":"14","previouslyFormattedCitation":"(BEDRICK, 2005)"},"properties":{"noteIndex":0},"schema":"https://github.com/citation-style-language/schema/raw/master/csl-citation.json"}</w:instrText>
      </w:r>
      <w:r w:rsidR="00D2066C">
        <w:rPr>
          <w:rFonts w:eastAsiaTheme="minorEastAsia"/>
        </w:rPr>
        <w:fldChar w:fldCharType="separate"/>
      </w:r>
      <w:r w:rsidR="000A40A2" w:rsidRPr="000A40A2">
        <w:rPr>
          <w:rFonts w:eastAsiaTheme="minorEastAsia"/>
          <w:noProof/>
          <w:vertAlign w:val="superscript"/>
        </w:rPr>
        <w:t>14</w:t>
      </w:r>
      <w:r w:rsidR="00D2066C">
        <w:rPr>
          <w:rFonts w:eastAsiaTheme="minorEastAsia"/>
        </w:rPr>
        <w:fldChar w:fldCharType="end"/>
      </w:r>
    </w:p>
    <w:p w14:paraId="4779B7A1" w14:textId="77777777" w:rsidR="00F37EA0" w:rsidRDefault="00F37EA0" w:rsidP="00F05109">
      <w:pPr>
        <w:rPr>
          <w:rFonts w:eastAsiaTheme="minorEastAsia"/>
        </w:rPr>
      </w:pPr>
    </w:p>
    <w:p w14:paraId="39085DB1" w14:textId="19D4108B" w:rsidR="00F05109" w:rsidRDefault="00F05109" w:rsidP="00F05109">
      <w:pPr>
        <w:rPr>
          <w:rFonts w:eastAsiaTheme="minorEastAsia"/>
        </w:rPr>
      </w:pPr>
      <w:r w:rsidRPr="007639A4">
        <w:rPr>
          <w:rFonts w:eastAsiaTheme="minorEastAsia"/>
        </w:rPr>
        <w:t>Deste modo, neste documento foram apresentados apenas as correlações que passaram por este teste.</w:t>
      </w:r>
      <w:r>
        <w:rPr>
          <w:rFonts w:eastAsiaTheme="minorEastAsia"/>
        </w:rPr>
        <w:t xml:space="preserve"> </w:t>
      </w:r>
    </w:p>
    <w:p w14:paraId="03B6E76A" w14:textId="1AD86D5B" w:rsidR="00815AC0" w:rsidRDefault="00815AC0" w:rsidP="00F05109">
      <w:pPr>
        <w:rPr>
          <w:rFonts w:eastAsiaTheme="minorEastAsia"/>
        </w:rPr>
      </w:pPr>
    </w:p>
    <w:p w14:paraId="6400818F" w14:textId="77777777" w:rsidR="006D1FB3" w:rsidRDefault="006D1FB3" w:rsidP="006D1FB3">
      <w:pPr>
        <w:pStyle w:val="Ttulo2"/>
        <w:rPr>
          <w:lang w:eastAsia="en-GB"/>
        </w:rPr>
      </w:pPr>
      <w:r>
        <w:rPr>
          <w:lang w:eastAsia="en-GB"/>
        </w:rPr>
        <w:t>Amostragem</w:t>
      </w:r>
    </w:p>
    <w:p w14:paraId="02772DB5" w14:textId="77777777" w:rsidR="006D1FB3" w:rsidRDefault="006D1FB3" w:rsidP="006D1FB3">
      <w:pPr>
        <w:rPr>
          <w:lang w:eastAsia="en-GB"/>
        </w:rPr>
      </w:pPr>
      <w:r>
        <w:rPr>
          <w:lang w:eastAsia="en-GB"/>
        </w:rPr>
        <w:t>A técnica de amostragem utilizada foi a de K dobras estratificadas (</w:t>
      </w:r>
      <w:proofErr w:type="spellStart"/>
      <w:r w:rsidRPr="00794E35">
        <w:rPr>
          <w:i/>
          <w:iCs/>
          <w:lang w:eastAsia="en-GB"/>
        </w:rPr>
        <w:t>StratifiedKFold</w:t>
      </w:r>
      <w:proofErr w:type="spellEnd"/>
      <w:r>
        <w:rPr>
          <w:lang w:eastAsia="en-GB"/>
        </w:rPr>
        <w:t>), com 10 subdivisões (K = 10), de modo a manter a porcentagem da base original de amostras para cada classe.</w:t>
      </w:r>
    </w:p>
    <w:p w14:paraId="62FACA77" w14:textId="77777777" w:rsidR="006D1FB3" w:rsidRDefault="006D1FB3" w:rsidP="006D1FB3">
      <w:pPr>
        <w:rPr>
          <w:rFonts w:eastAsiaTheme="minorEastAsia"/>
          <w:highlight w:val="yellow"/>
        </w:rPr>
      </w:pPr>
    </w:p>
    <w:p w14:paraId="7BE7F719" w14:textId="06FF05DF" w:rsidR="00815AC0" w:rsidRDefault="00815AC0" w:rsidP="00D2066C">
      <w:pPr>
        <w:pStyle w:val="Ttulo2"/>
      </w:pPr>
      <w:r w:rsidRPr="00F37EA0">
        <w:t>Modelo de aprendizado de máquina supervisionado</w:t>
      </w:r>
    </w:p>
    <w:p w14:paraId="0090F63C" w14:textId="196BBBFB" w:rsidR="00815AC0" w:rsidRDefault="00815AC0" w:rsidP="00F05109">
      <w:pPr>
        <w:rPr>
          <w:rFonts w:eastAsiaTheme="minorEastAsia"/>
        </w:rPr>
      </w:pPr>
    </w:p>
    <w:p w14:paraId="551740EF" w14:textId="5F96F393" w:rsidR="00815AC0" w:rsidRDefault="00D026A7" w:rsidP="00F05109">
      <w:pPr>
        <w:rPr>
          <w:rFonts w:eastAsiaTheme="minorEastAsia"/>
        </w:rPr>
      </w:pPr>
      <w:r>
        <w:rPr>
          <w:rFonts w:eastAsiaTheme="minorEastAsia"/>
        </w:rPr>
        <w:t xml:space="preserve">Foram </w:t>
      </w:r>
      <w:r w:rsidR="003876F6">
        <w:rPr>
          <w:rFonts w:eastAsiaTheme="minorEastAsia"/>
        </w:rPr>
        <w:t>avali</w:t>
      </w:r>
      <w:r w:rsidR="00E73B1C">
        <w:rPr>
          <w:rFonts w:eastAsiaTheme="minorEastAsia"/>
        </w:rPr>
        <w:t>a</w:t>
      </w:r>
      <w:r w:rsidR="003876F6">
        <w:rPr>
          <w:rFonts w:eastAsiaTheme="minorEastAsia"/>
        </w:rPr>
        <w:t>das as performances dos seguintes modelos de aprendizado de máquina supervisionado para classificação:</w:t>
      </w:r>
    </w:p>
    <w:p w14:paraId="026CB589" w14:textId="3EEE6DAD" w:rsidR="00D026A7" w:rsidRPr="00F37EA0" w:rsidRDefault="00D6203C" w:rsidP="00F05109">
      <w:pPr>
        <w:rPr>
          <w:rFonts w:eastAsiaTheme="minorEastAsia"/>
        </w:rPr>
      </w:pPr>
      <w:r w:rsidRPr="00F37EA0">
        <w:rPr>
          <w:rFonts w:eastAsiaTheme="minorEastAsia"/>
        </w:rPr>
        <w:t xml:space="preserve">• </w:t>
      </w:r>
      <w:r w:rsidR="00747860" w:rsidRPr="00F37EA0">
        <w:rPr>
          <w:rFonts w:eastAsiaTheme="minorEastAsia"/>
        </w:rPr>
        <w:t>Regressão Logística</w:t>
      </w:r>
      <w:r w:rsidR="00AF1ACF" w:rsidRPr="00F37EA0">
        <w:rPr>
          <w:rFonts w:eastAsiaTheme="minorEastAsia"/>
        </w:rPr>
        <w:t xml:space="preserve"> com regularização do tipo </w:t>
      </w:r>
      <w:r w:rsidR="008B7730" w:rsidRPr="00F37EA0">
        <w:rPr>
          <w:rFonts w:eastAsiaTheme="minorEastAsia"/>
        </w:rPr>
        <w:t>l1</w:t>
      </w:r>
      <w:r w:rsidR="00AF1ACF" w:rsidRPr="00F37EA0">
        <w:rPr>
          <w:rFonts w:eastAsiaTheme="minorEastAsia"/>
        </w:rPr>
        <w:t xml:space="preserve"> e </w:t>
      </w:r>
      <w:r w:rsidR="008B7730" w:rsidRPr="00F37EA0">
        <w:rPr>
          <w:rFonts w:eastAsiaTheme="minorEastAsia"/>
        </w:rPr>
        <w:t>l2</w:t>
      </w:r>
      <w:r w:rsidR="00AF1ACF" w:rsidRPr="00F37EA0">
        <w:rPr>
          <w:rFonts w:eastAsiaTheme="minorEastAsia"/>
        </w:rPr>
        <w:t xml:space="preserve"> (</w:t>
      </w:r>
      <w:proofErr w:type="spellStart"/>
      <w:r w:rsidR="00AF1ACF" w:rsidRPr="00F37EA0">
        <w:rPr>
          <w:rFonts w:eastAsiaTheme="minorEastAsia"/>
          <w:i/>
          <w:iCs/>
        </w:rPr>
        <w:t>elasticnet</w:t>
      </w:r>
      <w:proofErr w:type="spellEnd"/>
      <w:r w:rsidR="00AF1ACF" w:rsidRPr="00F37EA0">
        <w:rPr>
          <w:rFonts w:eastAsiaTheme="minorEastAsia"/>
        </w:rPr>
        <w:t xml:space="preserve">), com fator de regularização l1 de </w:t>
      </w:r>
      <w:r w:rsidR="008B7730" w:rsidRPr="00F37EA0">
        <w:rPr>
          <w:rFonts w:eastAsiaTheme="minorEastAsia"/>
        </w:rPr>
        <w:t>no valor de 0.8</w:t>
      </w:r>
      <w:r w:rsidR="005E706A" w:rsidRPr="00F37EA0">
        <w:rPr>
          <w:rFonts w:eastAsiaTheme="minorEastAsia"/>
        </w:rPr>
        <w:t xml:space="preserve">. O algoritmo de otimização utilizado para obtenção dos coeficientes foi o </w:t>
      </w:r>
      <w:proofErr w:type="spellStart"/>
      <w:r w:rsidR="005E706A" w:rsidRPr="00F37EA0">
        <w:rPr>
          <w:rFonts w:eastAsiaTheme="minorEastAsia"/>
        </w:rPr>
        <w:t>lbfgs</w:t>
      </w:r>
      <w:proofErr w:type="spellEnd"/>
      <w:r w:rsidR="005E706A" w:rsidRPr="00F37EA0">
        <w:rPr>
          <w:rFonts w:eastAsiaTheme="minorEastAsia"/>
        </w:rPr>
        <w:t xml:space="preserve"> (</w:t>
      </w:r>
      <w:proofErr w:type="spellStart"/>
      <w:r w:rsidR="005E706A" w:rsidRPr="00F37EA0">
        <w:rPr>
          <w:rFonts w:eastAsiaTheme="minorEastAsia"/>
          <w:i/>
          <w:iCs/>
        </w:rPr>
        <w:t>Limited-memory</w:t>
      </w:r>
      <w:proofErr w:type="spellEnd"/>
      <w:r w:rsidR="005E706A" w:rsidRPr="00F37EA0">
        <w:rPr>
          <w:rFonts w:eastAsiaTheme="minorEastAsia"/>
          <w:i/>
          <w:iCs/>
        </w:rPr>
        <w:t xml:space="preserve"> </w:t>
      </w:r>
      <w:proofErr w:type="spellStart"/>
      <w:r w:rsidR="005E706A" w:rsidRPr="00F37EA0">
        <w:rPr>
          <w:rFonts w:eastAsiaTheme="minorEastAsia"/>
          <w:i/>
          <w:iCs/>
        </w:rPr>
        <w:t>Broyden</w:t>
      </w:r>
      <w:proofErr w:type="spellEnd"/>
      <w:r w:rsidR="005E706A" w:rsidRPr="00F37EA0">
        <w:rPr>
          <w:rFonts w:eastAsiaTheme="minorEastAsia"/>
          <w:i/>
          <w:iCs/>
        </w:rPr>
        <w:t>–Fletcher–</w:t>
      </w:r>
      <w:proofErr w:type="spellStart"/>
      <w:r w:rsidR="005E706A" w:rsidRPr="00F37EA0">
        <w:rPr>
          <w:rFonts w:eastAsiaTheme="minorEastAsia"/>
          <w:i/>
          <w:iCs/>
        </w:rPr>
        <w:t>Goldfarb</w:t>
      </w:r>
      <w:proofErr w:type="spellEnd"/>
      <w:r w:rsidR="005E706A" w:rsidRPr="00F37EA0">
        <w:rPr>
          <w:rFonts w:eastAsiaTheme="minorEastAsia"/>
          <w:i/>
          <w:iCs/>
        </w:rPr>
        <w:t>–</w:t>
      </w:r>
      <w:proofErr w:type="spellStart"/>
      <w:r w:rsidR="005E706A" w:rsidRPr="00F37EA0">
        <w:rPr>
          <w:rFonts w:eastAsiaTheme="minorEastAsia"/>
          <w:i/>
          <w:iCs/>
        </w:rPr>
        <w:t>Shanno</w:t>
      </w:r>
      <w:proofErr w:type="spellEnd"/>
      <w:r w:rsidR="005E706A" w:rsidRPr="00F37EA0">
        <w:rPr>
          <w:rFonts w:ascii="Arial" w:hAnsi="Arial" w:cs="Arial"/>
          <w:color w:val="222222"/>
          <w:shd w:val="clear" w:color="auto" w:fill="FFFFFF"/>
        </w:rPr>
        <w:t>).</w:t>
      </w:r>
    </w:p>
    <w:p w14:paraId="5ED56BE5" w14:textId="17C4633D" w:rsidR="00B4279F" w:rsidRPr="00F37EA0" w:rsidRDefault="00232056" w:rsidP="00F05109">
      <w:pPr>
        <w:rPr>
          <w:rFonts w:eastAsiaTheme="minorEastAsia"/>
        </w:rPr>
      </w:pPr>
      <w:r w:rsidRPr="00F37EA0">
        <w:rPr>
          <w:rFonts w:eastAsiaTheme="minorEastAsia"/>
        </w:rPr>
        <w:lastRenderedPageBreak/>
        <w:t xml:space="preserve">• </w:t>
      </w:r>
      <w:r w:rsidR="00B4279F" w:rsidRPr="00F37EA0">
        <w:rPr>
          <w:rFonts w:eastAsiaTheme="minorEastAsia"/>
        </w:rPr>
        <w:t>Rede neural</w:t>
      </w:r>
      <w:r w:rsidR="00804188" w:rsidRPr="00F37EA0">
        <w:rPr>
          <w:rFonts w:eastAsiaTheme="minorEastAsia"/>
        </w:rPr>
        <w:t xml:space="preserve"> com 1 camada oculta</w:t>
      </w:r>
      <w:r w:rsidR="00F37EA0">
        <w:rPr>
          <w:rFonts w:eastAsiaTheme="minorEastAsia"/>
        </w:rPr>
        <w:t xml:space="preserve"> composta por</w:t>
      </w:r>
      <w:r w:rsidR="00804188" w:rsidRPr="00F37EA0">
        <w:rPr>
          <w:rFonts w:eastAsiaTheme="minorEastAsia"/>
        </w:rPr>
        <w:t xml:space="preserve"> 5 neurônios com a função de ativação </w:t>
      </w:r>
      <w:proofErr w:type="spellStart"/>
      <w:r w:rsidR="00804188" w:rsidRPr="00F37EA0">
        <w:rPr>
          <w:rFonts w:eastAsiaTheme="minorEastAsia"/>
          <w:i/>
          <w:iCs/>
        </w:rPr>
        <w:t>ReLu</w:t>
      </w:r>
      <w:proofErr w:type="spellEnd"/>
      <w:r w:rsidR="00804188" w:rsidRPr="00F37EA0">
        <w:rPr>
          <w:rFonts w:eastAsiaTheme="minorEastAsia"/>
          <w:i/>
          <w:iCs/>
        </w:rPr>
        <w:t xml:space="preserve"> </w:t>
      </w:r>
      <w:r w:rsidR="00804188" w:rsidRPr="00F37EA0">
        <w:rPr>
          <w:rFonts w:eastAsiaTheme="minorEastAsia"/>
        </w:rPr>
        <w:t xml:space="preserve">(unidade linear retificada) e </w:t>
      </w:r>
      <w:r w:rsidR="00E94151" w:rsidRPr="00F37EA0">
        <w:rPr>
          <w:rFonts w:eastAsiaTheme="minorEastAsia"/>
        </w:rPr>
        <w:t xml:space="preserve">com a função de ativação </w:t>
      </w:r>
      <w:proofErr w:type="spellStart"/>
      <w:r w:rsidR="00E94151" w:rsidRPr="00F37EA0">
        <w:rPr>
          <w:rFonts w:eastAsiaTheme="minorEastAsia"/>
          <w:i/>
          <w:iCs/>
        </w:rPr>
        <w:t>sigmoid</w:t>
      </w:r>
      <w:proofErr w:type="spellEnd"/>
      <w:r w:rsidR="00E94151" w:rsidRPr="00F37EA0">
        <w:rPr>
          <w:rFonts w:eastAsiaTheme="minorEastAsia"/>
        </w:rPr>
        <w:t xml:space="preserve"> na camada de saída. A rede foi treinada através de tamanhos discretos de amostras no valor de 5 observações por 200 épocas. </w:t>
      </w:r>
    </w:p>
    <w:p w14:paraId="04238D5A" w14:textId="17FE3388" w:rsidR="00804188" w:rsidRPr="00F37EA0" w:rsidRDefault="00D20B52" w:rsidP="00F05109">
      <w:pPr>
        <w:rPr>
          <w:rFonts w:eastAsiaTheme="minorEastAsia"/>
        </w:rPr>
      </w:pPr>
      <w:r w:rsidRPr="00F37EA0">
        <w:rPr>
          <w:rFonts w:eastAsiaTheme="minorEastAsia"/>
        </w:rPr>
        <w:t xml:space="preserve">• </w:t>
      </w:r>
      <w:proofErr w:type="spellStart"/>
      <w:r w:rsidR="004425E5" w:rsidRPr="00F37EA0">
        <w:rPr>
          <w:rFonts w:eastAsiaTheme="minorEastAsia"/>
          <w:i/>
          <w:iCs/>
        </w:rPr>
        <w:t>Random</w:t>
      </w:r>
      <w:proofErr w:type="spellEnd"/>
      <w:r w:rsidR="004425E5" w:rsidRPr="00F37EA0">
        <w:rPr>
          <w:rFonts w:eastAsiaTheme="minorEastAsia"/>
          <w:i/>
          <w:iCs/>
        </w:rPr>
        <w:t xml:space="preserve"> Forest</w:t>
      </w:r>
      <w:r w:rsidR="00BD05BB" w:rsidRPr="00F37EA0">
        <w:rPr>
          <w:rFonts w:eastAsiaTheme="minorEastAsia"/>
          <w:i/>
          <w:iCs/>
        </w:rPr>
        <w:t xml:space="preserve">: </w:t>
      </w:r>
      <w:r w:rsidR="00BD05BB" w:rsidRPr="00F37EA0">
        <w:rPr>
          <w:rFonts w:eastAsiaTheme="minorEastAsia"/>
        </w:rPr>
        <w:t xml:space="preserve">Fez-se uso de 50 árvores de decisão, com profundidade média de 8 níveis. O critério escolhido para realização do split foi o da impureza de </w:t>
      </w:r>
      <w:proofErr w:type="spellStart"/>
      <w:r w:rsidR="00BD05BB" w:rsidRPr="00F37EA0">
        <w:rPr>
          <w:rFonts w:eastAsiaTheme="minorEastAsia"/>
        </w:rPr>
        <w:t>gini</w:t>
      </w:r>
      <w:proofErr w:type="spellEnd"/>
      <w:r w:rsidR="00BD05BB" w:rsidRPr="00F37EA0">
        <w:rPr>
          <w:rFonts w:eastAsiaTheme="minorEastAsia"/>
        </w:rPr>
        <w:t xml:space="preserve">. </w:t>
      </w:r>
    </w:p>
    <w:p w14:paraId="4997F210" w14:textId="5B139EB0" w:rsidR="00304752" w:rsidRDefault="003876F6" w:rsidP="00F05109">
      <w:pPr>
        <w:rPr>
          <w:rFonts w:eastAsiaTheme="minorEastAsia"/>
        </w:rPr>
      </w:pPr>
      <w:r w:rsidRPr="00F37EA0">
        <w:rPr>
          <w:rFonts w:eastAsiaTheme="minorEastAsia"/>
        </w:rPr>
        <w:t xml:space="preserve">• </w:t>
      </w:r>
      <w:r w:rsidR="00F758E5" w:rsidRPr="00F37EA0">
        <w:rPr>
          <w:rFonts w:eastAsiaTheme="minorEastAsia"/>
        </w:rPr>
        <w:t>SVM</w:t>
      </w:r>
      <w:r w:rsidR="00070297" w:rsidRPr="00F37EA0">
        <w:rPr>
          <w:rFonts w:eastAsiaTheme="minorEastAsia"/>
        </w:rPr>
        <w:t xml:space="preserve"> (</w:t>
      </w:r>
      <w:proofErr w:type="spellStart"/>
      <w:r w:rsidR="00070297" w:rsidRPr="00F37EA0">
        <w:rPr>
          <w:rFonts w:eastAsiaTheme="minorEastAsia"/>
          <w:i/>
          <w:iCs/>
        </w:rPr>
        <w:t>Suppor</w:t>
      </w:r>
      <w:proofErr w:type="spellEnd"/>
      <w:r w:rsidR="00070297" w:rsidRPr="00F37EA0">
        <w:rPr>
          <w:rFonts w:eastAsiaTheme="minorEastAsia"/>
          <w:i/>
          <w:iCs/>
        </w:rPr>
        <w:t xml:space="preserve"> Vector </w:t>
      </w:r>
      <w:proofErr w:type="spellStart"/>
      <w:r w:rsidR="00070297" w:rsidRPr="00F37EA0">
        <w:rPr>
          <w:rFonts w:eastAsiaTheme="minorEastAsia"/>
          <w:i/>
          <w:iCs/>
        </w:rPr>
        <w:t>Machine</w:t>
      </w:r>
      <w:proofErr w:type="spellEnd"/>
      <w:r w:rsidR="00070297" w:rsidRPr="00F37EA0">
        <w:rPr>
          <w:rFonts w:eastAsiaTheme="minorEastAsia"/>
        </w:rPr>
        <w:t>)</w:t>
      </w:r>
      <w:r w:rsidR="004169BA" w:rsidRPr="00F37EA0">
        <w:rPr>
          <w:rFonts w:eastAsiaTheme="minorEastAsia"/>
        </w:rPr>
        <w:t>: Fez-se uso do kernel de Função de Base Radial, a qual</w:t>
      </w:r>
      <w:r w:rsidR="004169BA">
        <w:rPr>
          <w:rFonts w:eastAsiaTheme="minorEastAsia"/>
        </w:rPr>
        <w:t xml:space="preserve"> permite, através das ferramentas de produto escalar e da expansão da série de Taylor, obter uma relação entre as observações em uma dimensão infinita. </w:t>
      </w:r>
      <w:r w:rsidR="0001741E">
        <w:rPr>
          <w:rFonts w:eastAsiaTheme="minorEastAsia"/>
        </w:rPr>
        <w:t xml:space="preserve">As probabilidades geradas por este modelo foram calibradas através do método do dimensionamento de </w:t>
      </w:r>
      <w:proofErr w:type="spellStart"/>
      <w:r w:rsidR="0001741E">
        <w:rPr>
          <w:rFonts w:eastAsiaTheme="minorEastAsia"/>
        </w:rPr>
        <w:t>Platt</w:t>
      </w:r>
      <w:proofErr w:type="spellEnd"/>
      <w:r w:rsidR="0001741E">
        <w:rPr>
          <w:rFonts w:eastAsiaTheme="minorEastAsia"/>
        </w:rPr>
        <w:t xml:space="preserve">, o qual aplica </w:t>
      </w:r>
      <w:r w:rsidR="0059192B">
        <w:rPr>
          <w:rFonts w:eastAsiaTheme="minorEastAsia"/>
        </w:rPr>
        <w:t xml:space="preserve">a função </w:t>
      </w:r>
      <w:r w:rsidR="0001741E">
        <w:rPr>
          <w:rFonts w:eastAsiaTheme="minorEastAsia"/>
        </w:rPr>
        <w:t>regressão logística sobre as probabilidades originais geradas</w:t>
      </w:r>
      <w:r w:rsidR="00306529">
        <w:rPr>
          <w:rFonts w:eastAsiaTheme="minorEastAsia"/>
        </w:rPr>
        <w:t xml:space="preserve">, conforme detalhado em </w:t>
      </w:r>
      <w:r w:rsidR="00306529">
        <w:rPr>
          <w:rFonts w:eastAsiaTheme="minorEastAsia"/>
        </w:rPr>
        <w:fldChar w:fldCharType="begin" w:fldLock="1"/>
      </w:r>
      <w:r w:rsidR="000A40A2">
        <w:rPr>
          <w:rFonts w:eastAsiaTheme="minorEastAsia"/>
        </w:rPr>
        <w:instrText>ADDIN CSL_CITATION {"citationItems":[{"id":"ITEM-1","itemData":{"DOI":"10.1145/1102351.1102430","ISBN":"1595931805","abstract":"We examine the relationship between the predictions made by different learning algorithms and true posterior probabilities. We show that maximum margin methods such as boosted trees and boosted stumps push probability mass away from 0 and 1 yielding a characteristic sigmoid shaped distortion in the predicted probabilities. Models such as Naive Bayes, which make unrealistic independence assumptions, push probabilities toward 0 and 1. Other models such as neural nets and bagged trees do not have these biases and predict well calibrated probabilities. We experiment with two ways of correcting the biased probabilities predicted by some learning methods: Platt Scaling and Isotonic Regression. We qualitatively examine what kinds of distortions these calibration methods are suitable for and quantitatively examine how much data they need to be effective. The empirical results show that after calibration boosted trees, random forests, and SVMs predict the best probabilities.","author":[{"dropping-particle":"","family":"Niculescu-Mizil","given":"Alexandru","non-dropping-particle":"","parse-names":false,"suffix":""},{"dropping-particle":"","family":"Caruana","given":"Rich","non-dropping-particle":"","parse-names":false,"suffix":""}],"container-title":"ICML 2005 - Proceedings of the 22nd International Conference on Machine Learning","id":"ITEM-1","issue":"1999","issued":{"date-parts":[["2005"]]},"page":"625-632","title":"Predicting good probabilities with supervised learning","type":"article-journal"},"uris":["http://www.mendeley.com/documents/?uuid=a0315fc2-3ce1-4765-827b-9bf8a9e03523"]}],"mendeley":{"formattedCitation":"&lt;sup&gt;15&lt;/sup&gt;","plainTextFormattedCitation":"15","previouslyFormattedCitation":"(NICULESCU-MIZIL; CARUANA, 2005)"},"properties":{"noteIndex":0},"schema":"https://github.com/citation-style-language/schema/raw/master/csl-citation.json"}</w:instrText>
      </w:r>
      <w:r w:rsidR="00306529">
        <w:rPr>
          <w:rFonts w:eastAsiaTheme="minorEastAsia"/>
        </w:rPr>
        <w:fldChar w:fldCharType="separate"/>
      </w:r>
      <w:r w:rsidR="000A40A2" w:rsidRPr="000A40A2">
        <w:rPr>
          <w:rFonts w:eastAsiaTheme="minorEastAsia"/>
          <w:noProof/>
          <w:vertAlign w:val="superscript"/>
        </w:rPr>
        <w:t>15</w:t>
      </w:r>
      <w:r w:rsidR="00306529">
        <w:rPr>
          <w:rFonts w:eastAsiaTheme="minorEastAsia"/>
        </w:rPr>
        <w:fldChar w:fldCharType="end"/>
      </w:r>
      <w:r w:rsidR="00306529">
        <w:rPr>
          <w:rFonts w:eastAsiaTheme="minorEastAsia"/>
        </w:rPr>
        <w:t>.</w:t>
      </w:r>
    </w:p>
    <w:p w14:paraId="1757BB95" w14:textId="77777777" w:rsidR="001114AA" w:rsidRPr="004169BA" w:rsidRDefault="001114AA" w:rsidP="00F05109">
      <w:pPr>
        <w:rPr>
          <w:rFonts w:eastAsiaTheme="minorEastAsia"/>
        </w:rPr>
      </w:pPr>
    </w:p>
    <w:p w14:paraId="6FA633E8" w14:textId="69B4C3AC" w:rsidR="00BC6E6F" w:rsidRPr="00205BB0" w:rsidRDefault="0003648E" w:rsidP="00F05109">
      <w:pPr>
        <w:rPr>
          <w:rFonts w:eastAsiaTheme="minorEastAsia"/>
          <w:highlight w:val="red"/>
        </w:rPr>
      </w:pPr>
      <w:r w:rsidRPr="006D1FB3">
        <w:rPr>
          <w:rFonts w:eastAsiaTheme="minorEastAsia"/>
        </w:rPr>
        <w:t xml:space="preserve">• </w:t>
      </w:r>
      <w:proofErr w:type="spellStart"/>
      <w:r w:rsidR="00F758E5" w:rsidRPr="006D1FB3">
        <w:rPr>
          <w:rFonts w:eastAsiaTheme="minorEastAsia"/>
        </w:rPr>
        <w:t>XBGClassifier</w:t>
      </w:r>
      <w:proofErr w:type="spellEnd"/>
      <w:r w:rsidR="00AA03C0" w:rsidRPr="006D1FB3">
        <w:rPr>
          <w:rFonts w:eastAsiaTheme="minorEastAsia"/>
        </w:rPr>
        <w:t>:</w:t>
      </w:r>
      <w:r w:rsidR="00AA03C0" w:rsidRPr="0058799A">
        <w:rPr>
          <w:rFonts w:eastAsiaTheme="minorEastAsia"/>
        </w:rPr>
        <w:t xml:space="preserve"> </w:t>
      </w:r>
      <w:r w:rsidR="00624A9F" w:rsidRPr="0058799A">
        <w:rPr>
          <w:rFonts w:eastAsiaTheme="minorEastAsia"/>
        </w:rPr>
        <w:t xml:space="preserve">Implementação do método de </w:t>
      </w:r>
      <w:r w:rsidR="00624A9F" w:rsidRPr="005105CD">
        <w:rPr>
          <w:rFonts w:eastAsiaTheme="minorEastAsia"/>
          <w:i/>
          <w:iCs/>
        </w:rPr>
        <w:t xml:space="preserve">Gradient </w:t>
      </w:r>
      <w:proofErr w:type="spellStart"/>
      <w:r w:rsidR="00624A9F" w:rsidRPr="005105CD">
        <w:rPr>
          <w:rFonts w:eastAsiaTheme="minorEastAsia"/>
          <w:i/>
          <w:iCs/>
        </w:rPr>
        <w:t>Boosting</w:t>
      </w:r>
      <w:proofErr w:type="spellEnd"/>
      <w:r w:rsidR="00624A9F" w:rsidRPr="0058799A">
        <w:rPr>
          <w:rFonts w:eastAsiaTheme="minorEastAsia"/>
        </w:rPr>
        <w:t xml:space="preserve"> com maior velocidade e design</w:t>
      </w:r>
      <w:r w:rsidR="0058799A" w:rsidRPr="0058799A">
        <w:rPr>
          <w:rFonts w:eastAsiaTheme="minorEastAsia"/>
        </w:rPr>
        <w:t xml:space="preserve">. Faz uso dos denominados </w:t>
      </w:r>
      <w:proofErr w:type="spellStart"/>
      <w:r w:rsidR="0058799A" w:rsidRPr="0058799A">
        <w:rPr>
          <w:rFonts w:eastAsiaTheme="minorEastAsia"/>
          <w:i/>
          <w:iCs/>
        </w:rPr>
        <w:t>weak</w:t>
      </w:r>
      <w:proofErr w:type="spellEnd"/>
      <w:r w:rsidR="0058799A" w:rsidRPr="0058799A">
        <w:rPr>
          <w:rFonts w:eastAsiaTheme="minorEastAsia"/>
          <w:i/>
          <w:iCs/>
        </w:rPr>
        <w:t xml:space="preserve"> </w:t>
      </w:r>
      <w:proofErr w:type="spellStart"/>
      <w:r w:rsidR="0058799A" w:rsidRPr="0058799A">
        <w:rPr>
          <w:rFonts w:eastAsiaTheme="minorEastAsia"/>
          <w:i/>
          <w:iCs/>
        </w:rPr>
        <w:t>learner</w:t>
      </w:r>
      <w:r w:rsidR="0058799A">
        <w:rPr>
          <w:rFonts w:eastAsiaTheme="minorEastAsia"/>
          <w:i/>
          <w:iCs/>
        </w:rPr>
        <w:t>s</w:t>
      </w:r>
      <w:proofErr w:type="spellEnd"/>
      <w:r w:rsidR="0058799A">
        <w:rPr>
          <w:rFonts w:eastAsiaTheme="minorEastAsia"/>
          <w:i/>
          <w:iCs/>
        </w:rPr>
        <w:t xml:space="preserve">, </w:t>
      </w:r>
      <w:r w:rsidR="0058799A">
        <w:rPr>
          <w:rFonts w:eastAsiaTheme="minorEastAsia"/>
        </w:rPr>
        <w:t xml:space="preserve">árvores de decisão com apenas um nó e duas folhas, para através de </w:t>
      </w:r>
      <w:r w:rsidR="00641D53">
        <w:rPr>
          <w:rFonts w:eastAsiaTheme="minorEastAsia"/>
        </w:rPr>
        <w:t xml:space="preserve">método de </w:t>
      </w:r>
      <w:r w:rsidR="0058799A" w:rsidRPr="00545D5D">
        <w:rPr>
          <w:rFonts w:eastAsiaTheme="minorEastAsia"/>
          <w:i/>
          <w:iCs/>
        </w:rPr>
        <w:t>ensemble</w:t>
      </w:r>
      <w:r w:rsidR="00641D53">
        <w:rPr>
          <w:rFonts w:eastAsiaTheme="minorEastAsia"/>
          <w:i/>
          <w:iCs/>
        </w:rPr>
        <w:t xml:space="preserve"> </w:t>
      </w:r>
      <w:r w:rsidR="00641D53">
        <w:rPr>
          <w:rFonts w:eastAsiaTheme="minorEastAsia"/>
        </w:rPr>
        <w:t>(junção de vários modelos)</w:t>
      </w:r>
      <w:r w:rsidR="0058799A">
        <w:rPr>
          <w:rFonts w:eastAsiaTheme="minorEastAsia"/>
        </w:rPr>
        <w:t>, obter ao final um modelo otimizado e robusto para</w:t>
      </w:r>
      <w:r w:rsidR="00205BB0">
        <w:rPr>
          <w:rFonts w:eastAsiaTheme="minorEastAsia"/>
        </w:rPr>
        <w:t xml:space="preserve">, no caso deste estudo, ser utilizado em </w:t>
      </w:r>
      <w:r w:rsidR="0058799A">
        <w:rPr>
          <w:rFonts w:eastAsiaTheme="minorEastAsia"/>
        </w:rPr>
        <w:t>classificação</w:t>
      </w:r>
      <w:r w:rsidR="00205BB0">
        <w:rPr>
          <w:rFonts w:eastAsiaTheme="minorEastAsia"/>
          <w:u w:val="single"/>
        </w:rPr>
        <w:t xml:space="preserve"> </w:t>
      </w:r>
      <w:r w:rsidR="00205BB0">
        <w:rPr>
          <w:rFonts w:eastAsiaTheme="minorEastAsia"/>
          <w:u w:val="single"/>
        </w:rPr>
        <w:fldChar w:fldCharType="begin" w:fldLock="1"/>
      </w:r>
      <w:r w:rsidR="000A40A2">
        <w:rPr>
          <w:rFonts w:eastAsiaTheme="minorEastAsia"/>
          <w:u w:val="single"/>
        </w:rPr>
        <w:instrText>ADDIN CSL_CITATION {"citationItems":[{"id":"ITEM-1","itemData":{"URL":"https://machinelearningmastery.com/gentle-introduction-xgboost-applied-machine-learning/","accessed":{"date-parts":[["2020","9","28"]]},"author":[{"dropping-particle":"","family":"Browlee","given":"Jason","non-dropping-particle":"","parse-names":false,"suffix":""}],"id":"ITEM-1","issued":{"date-parts":[["2016"]]},"title":"A Gentle Introduction to XGBoost for Applied Machine Learning","type":"webpage"},"uris":["http://www.mendeley.com/documents/?uuid=6cf73d8a-01b7-4d6f-bf8c-1ef86d449e22"]}],"mendeley":{"formattedCitation":"&lt;sup&gt;16&lt;/sup&gt;","plainTextFormattedCitation":"16","previouslyFormattedCitation":"(BROWLEE, 2016)"},"properties":{"noteIndex":0},"schema":"https://github.com/citation-style-language/schema/raw/master/csl-citation.json"}</w:instrText>
      </w:r>
      <w:r w:rsidR="00205BB0">
        <w:rPr>
          <w:rFonts w:eastAsiaTheme="minorEastAsia"/>
          <w:u w:val="single"/>
        </w:rPr>
        <w:fldChar w:fldCharType="separate"/>
      </w:r>
      <w:r w:rsidR="000A40A2" w:rsidRPr="000A40A2">
        <w:rPr>
          <w:rFonts w:eastAsiaTheme="minorEastAsia"/>
          <w:noProof/>
          <w:vertAlign w:val="superscript"/>
        </w:rPr>
        <w:t>16</w:t>
      </w:r>
      <w:r w:rsidR="00205BB0">
        <w:rPr>
          <w:rFonts w:eastAsiaTheme="minorEastAsia"/>
          <w:u w:val="single"/>
        </w:rPr>
        <w:fldChar w:fldCharType="end"/>
      </w:r>
      <w:r w:rsidR="00205BB0">
        <w:rPr>
          <w:rFonts w:eastAsiaTheme="minorEastAsia"/>
          <w:u w:val="single"/>
        </w:rPr>
        <w:t>.</w:t>
      </w:r>
    </w:p>
    <w:p w14:paraId="64752ADE" w14:textId="7DFA6162" w:rsidR="0018624D" w:rsidRDefault="0018624D" w:rsidP="00F05109">
      <w:pPr>
        <w:rPr>
          <w:rFonts w:eastAsiaTheme="minorEastAsia"/>
        </w:rPr>
      </w:pPr>
    </w:p>
    <w:p w14:paraId="0976EB89" w14:textId="7917262E" w:rsidR="0018624D" w:rsidRPr="00A42598" w:rsidRDefault="0018624D" w:rsidP="00A42598">
      <w:pPr>
        <w:pStyle w:val="Ttulo2"/>
      </w:pPr>
      <w:r w:rsidRPr="00A42598">
        <w:t>Métricas de avaliação do modelo</w:t>
      </w:r>
    </w:p>
    <w:p w14:paraId="15EA9C27" w14:textId="6963FCE2" w:rsidR="00E8333E" w:rsidRDefault="00E1364F" w:rsidP="00E1364F">
      <w:pPr>
        <w:rPr>
          <w:lang w:eastAsia="en-GB"/>
        </w:rPr>
      </w:pPr>
      <w:r w:rsidRPr="00E1364F">
        <w:rPr>
          <w:lang w:eastAsia="en-GB"/>
        </w:rPr>
        <w:t>Para avaliar a</w:t>
      </w:r>
      <w:r>
        <w:rPr>
          <w:lang w:eastAsia="en-GB"/>
        </w:rPr>
        <w:t xml:space="preserve"> performance dos modelos quanto à classificação correta dos pacientes quanto à presença de lombalgia crônica, utilizou-se</w:t>
      </w:r>
      <w:r w:rsidR="00E8333E">
        <w:rPr>
          <w:lang w:eastAsia="en-GB"/>
        </w:rPr>
        <w:t xml:space="preserve"> no </w:t>
      </w:r>
      <w:r>
        <w:rPr>
          <w:lang w:eastAsia="en-GB"/>
        </w:rPr>
        <w:t xml:space="preserve">as métricas Acurácia, </w:t>
      </w:r>
      <w:r w:rsidR="00A91504">
        <w:rPr>
          <w:lang w:eastAsia="en-GB"/>
        </w:rPr>
        <w:t>Precisão (</w:t>
      </w:r>
      <w:proofErr w:type="spellStart"/>
      <w:r w:rsidRPr="008751D9">
        <w:rPr>
          <w:i/>
          <w:iCs/>
          <w:lang w:eastAsia="en-GB"/>
        </w:rPr>
        <w:t>Precision</w:t>
      </w:r>
      <w:proofErr w:type="spellEnd"/>
      <w:proofErr w:type="gramStart"/>
      <w:r w:rsidR="00A91504">
        <w:rPr>
          <w:i/>
          <w:iCs/>
          <w:lang w:eastAsia="en-GB"/>
        </w:rPr>
        <w:t xml:space="preserve">) </w:t>
      </w:r>
      <w:r>
        <w:rPr>
          <w:lang w:eastAsia="en-GB"/>
        </w:rPr>
        <w:t>,</w:t>
      </w:r>
      <w:proofErr w:type="gramEnd"/>
      <w:r>
        <w:rPr>
          <w:lang w:eastAsia="en-GB"/>
        </w:rPr>
        <w:t xml:space="preserve"> </w:t>
      </w:r>
      <w:proofErr w:type="spellStart"/>
      <w:r w:rsidR="00A91504">
        <w:rPr>
          <w:lang w:eastAsia="en-GB"/>
        </w:rPr>
        <w:t>Revocação</w:t>
      </w:r>
      <w:proofErr w:type="spellEnd"/>
      <w:r w:rsidR="00A91504">
        <w:rPr>
          <w:lang w:eastAsia="en-GB"/>
        </w:rPr>
        <w:t xml:space="preserve"> (</w:t>
      </w:r>
      <w:r w:rsidRPr="008751D9">
        <w:rPr>
          <w:i/>
          <w:iCs/>
          <w:lang w:eastAsia="en-GB"/>
        </w:rPr>
        <w:t>Recall</w:t>
      </w:r>
      <w:r w:rsidR="00A91504">
        <w:rPr>
          <w:lang w:eastAsia="en-GB"/>
        </w:rPr>
        <w:t xml:space="preserve">) </w:t>
      </w:r>
      <w:r>
        <w:rPr>
          <w:lang w:eastAsia="en-GB"/>
        </w:rPr>
        <w:t xml:space="preserve">e </w:t>
      </w:r>
      <w:r w:rsidRPr="008751D9">
        <w:rPr>
          <w:i/>
          <w:iCs/>
          <w:lang w:eastAsia="en-GB"/>
        </w:rPr>
        <w:t>F1-Score</w:t>
      </w:r>
      <w:r w:rsidR="00E8333E">
        <w:rPr>
          <w:lang w:eastAsia="en-GB"/>
        </w:rPr>
        <w:t xml:space="preserve">, calculadas a partir do treinamento dos modelos realizados com validação cruzada. </w:t>
      </w:r>
    </w:p>
    <w:p w14:paraId="03769D7E" w14:textId="77777777" w:rsidR="00E8333E" w:rsidRDefault="00E8333E" w:rsidP="00E1364F">
      <w:pPr>
        <w:rPr>
          <w:lang w:eastAsia="en-GB"/>
        </w:rPr>
      </w:pPr>
    </w:p>
    <w:p w14:paraId="620D1786" w14:textId="77777777" w:rsidR="001500AA" w:rsidRDefault="00E1364F" w:rsidP="00E1364F">
      <w:pPr>
        <w:rPr>
          <w:lang w:eastAsia="en-GB"/>
        </w:rPr>
        <w:sectPr w:rsidR="001500AA" w:rsidSect="00F96012">
          <w:pgSz w:w="11900" w:h="16840"/>
          <w:pgMar w:top="1600" w:right="1460" w:bottom="280" w:left="1480" w:header="720" w:footer="720" w:gutter="0"/>
          <w:cols w:space="720"/>
        </w:sectPr>
      </w:pPr>
      <w:r>
        <w:rPr>
          <w:lang w:eastAsia="en-GB"/>
        </w:rPr>
        <w:t xml:space="preserve">Todas estas métricas podem ser calculadas a partir da matriz de confusão, a qual </w:t>
      </w:r>
      <w:r w:rsidR="00ED4F8C">
        <w:rPr>
          <w:lang w:eastAsia="en-GB"/>
        </w:rPr>
        <w:t xml:space="preserve">a sua estrutura </w:t>
      </w:r>
      <w:r>
        <w:rPr>
          <w:lang w:eastAsia="en-GB"/>
        </w:rPr>
        <w:t xml:space="preserve">é apresentada na </w:t>
      </w:r>
      <w:r w:rsidR="00E64548">
        <w:rPr>
          <w:lang w:eastAsia="en-GB"/>
        </w:rPr>
        <w:fldChar w:fldCharType="begin"/>
      </w:r>
      <w:r w:rsidR="00E64548">
        <w:rPr>
          <w:lang w:eastAsia="en-GB"/>
        </w:rPr>
        <w:instrText xml:space="preserve"> REF _Ref53051851 \h </w:instrText>
      </w:r>
      <w:r w:rsidR="00E64548">
        <w:rPr>
          <w:lang w:eastAsia="en-GB"/>
        </w:rPr>
      </w:r>
      <w:r w:rsidR="00E64548">
        <w:rPr>
          <w:lang w:eastAsia="en-GB"/>
        </w:rPr>
        <w:fldChar w:fldCharType="separate"/>
      </w:r>
      <w:r w:rsidR="0051425F">
        <w:t xml:space="preserve">Tabela </w:t>
      </w:r>
      <w:r w:rsidR="0051425F">
        <w:rPr>
          <w:noProof/>
        </w:rPr>
        <w:t>2</w:t>
      </w:r>
      <w:r w:rsidR="00E64548">
        <w:rPr>
          <w:lang w:eastAsia="en-GB"/>
        </w:rPr>
        <w:fldChar w:fldCharType="end"/>
      </w:r>
      <w:r w:rsidR="00E64548">
        <w:rPr>
          <w:lang w:eastAsia="en-GB"/>
        </w:rPr>
        <w:t>.</w:t>
      </w:r>
    </w:p>
    <w:p w14:paraId="4F906E77" w14:textId="45FCB538" w:rsidR="00E1364F" w:rsidRDefault="00E1364F" w:rsidP="00E1364F">
      <w:pPr>
        <w:pStyle w:val="Legenda"/>
        <w:keepNext/>
      </w:pPr>
      <w:bookmarkStart w:id="9" w:name="_Ref53051851"/>
      <w:r>
        <w:lastRenderedPageBreak/>
        <w:t xml:space="preserve">Tabela </w:t>
      </w:r>
      <w:fldSimple w:instr=" SEQ Tabela \* ARABIC ">
        <w:r w:rsidR="0051425F">
          <w:rPr>
            <w:noProof/>
          </w:rPr>
          <w:t>2</w:t>
        </w:r>
      </w:fldSimple>
      <w:bookmarkEnd w:id="9"/>
      <w:r>
        <w:t xml:space="preserve"> - Exemplo de matriz de confusão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3"/>
        <w:gridCol w:w="2239"/>
        <w:gridCol w:w="2239"/>
        <w:gridCol w:w="2239"/>
      </w:tblGrid>
      <w:tr w:rsidR="00E1364F" w:rsidRPr="00E1364F" w14:paraId="0EE17B64" w14:textId="77777777" w:rsidTr="00826582">
        <w:trPr>
          <w:jc w:val="center"/>
        </w:trPr>
        <w:tc>
          <w:tcPr>
            <w:tcW w:w="2254" w:type="dxa"/>
          </w:tcPr>
          <w:p w14:paraId="40DF12F5" w14:textId="77777777" w:rsidR="00E1364F" w:rsidRPr="00E1364F" w:rsidRDefault="00E1364F" w:rsidP="00826582">
            <w:pPr>
              <w:jc w:val="center"/>
            </w:pPr>
          </w:p>
        </w:tc>
        <w:tc>
          <w:tcPr>
            <w:tcW w:w="2254" w:type="dxa"/>
          </w:tcPr>
          <w:p w14:paraId="48E71779" w14:textId="77777777" w:rsidR="00E1364F" w:rsidRPr="00E1364F" w:rsidRDefault="00E1364F" w:rsidP="00826582">
            <w:pPr>
              <w:jc w:val="center"/>
            </w:pPr>
          </w:p>
        </w:tc>
        <w:tc>
          <w:tcPr>
            <w:tcW w:w="4508" w:type="dxa"/>
            <w:gridSpan w:val="2"/>
          </w:tcPr>
          <w:p w14:paraId="647C47F5" w14:textId="2E8F3341" w:rsidR="00E1364F" w:rsidRPr="00E1364F" w:rsidRDefault="00E1364F" w:rsidP="00826582">
            <w:pPr>
              <w:jc w:val="center"/>
            </w:pPr>
            <w:r w:rsidRPr="00E1364F">
              <w:t>Real</w:t>
            </w:r>
          </w:p>
        </w:tc>
      </w:tr>
      <w:tr w:rsidR="00E1364F" w:rsidRPr="00E1364F" w14:paraId="54FC5750" w14:textId="77777777" w:rsidTr="00826582">
        <w:trPr>
          <w:jc w:val="center"/>
        </w:trPr>
        <w:tc>
          <w:tcPr>
            <w:tcW w:w="2254" w:type="dxa"/>
          </w:tcPr>
          <w:p w14:paraId="7B4768B1" w14:textId="77777777" w:rsidR="00E1364F" w:rsidRPr="00E1364F" w:rsidRDefault="00E1364F" w:rsidP="00826582">
            <w:pPr>
              <w:jc w:val="center"/>
            </w:pPr>
          </w:p>
        </w:tc>
        <w:tc>
          <w:tcPr>
            <w:tcW w:w="2254" w:type="dxa"/>
            <w:tcBorders>
              <w:bottom w:val="single" w:sz="4" w:space="0" w:color="auto"/>
              <w:right w:val="single" w:sz="4" w:space="0" w:color="auto"/>
            </w:tcBorders>
          </w:tcPr>
          <w:p w14:paraId="7D88456F" w14:textId="77777777" w:rsidR="00E1364F" w:rsidRPr="00E1364F" w:rsidRDefault="00E1364F" w:rsidP="00826582">
            <w:pPr>
              <w:jc w:val="center"/>
            </w:pPr>
          </w:p>
        </w:tc>
        <w:tc>
          <w:tcPr>
            <w:tcW w:w="2254" w:type="dxa"/>
            <w:tcBorders>
              <w:top w:val="single" w:sz="4" w:space="0" w:color="auto"/>
              <w:left w:val="single" w:sz="4" w:space="0" w:color="auto"/>
              <w:bottom w:val="single" w:sz="4" w:space="0" w:color="auto"/>
            </w:tcBorders>
          </w:tcPr>
          <w:p w14:paraId="6FDCAC55" w14:textId="77777777" w:rsidR="00E1364F" w:rsidRPr="00E1364F" w:rsidRDefault="00E1364F" w:rsidP="00826582">
            <w:pPr>
              <w:jc w:val="center"/>
            </w:pPr>
            <w:r w:rsidRPr="00E1364F">
              <w:t>0 (não)</w:t>
            </w:r>
          </w:p>
        </w:tc>
        <w:tc>
          <w:tcPr>
            <w:tcW w:w="2254" w:type="dxa"/>
            <w:tcBorders>
              <w:top w:val="single" w:sz="4" w:space="0" w:color="auto"/>
              <w:bottom w:val="single" w:sz="4" w:space="0" w:color="auto"/>
            </w:tcBorders>
          </w:tcPr>
          <w:p w14:paraId="7FCC2034" w14:textId="77777777" w:rsidR="00E1364F" w:rsidRPr="00E1364F" w:rsidRDefault="00E1364F" w:rsidP="00826582">
            <w:pPr>
              <w:jc w:val="center"/>
            </w:pPr>
            <w:r w:rsidRPr="00E1364F">
              <w:t>1 (sim)</w:t>
            </w:r>
          </w:p>
        </w:tc>
      </w:tr>
      <w:tr w:rsidR="00E1364F" w:rsidRPr="00E1364F" w14:paraId="05B96614" w14:textId="77777777" w:rsidTr="00826582">
        <w:trPr>
          <w:jc w:val="center"/>
        </w:trPr>
        <w:tc>
          <w:tcPr>
            <w:tcW w:w="2254" w:type="dxa"/>
            <w:vMerge w:val="restart"/>
            <w:tcBorders>
              <w:right w:val="single" w:sz="4" w:space="0" w:color="auto"/>
            </w:tcBorders>
          </w:tcPr>
          <w:p w14:paraId="6FAE6B9B" w14:textId="27E57232" w:rsidR="00E1364F" w:rsidRPr="00E1364F" w:rsidRDefault="00E1364F" w:rsidP="00826582">
            <w:pPr>
              <w:jc w:val="center"/>
            </w:pPr>
            <w:r w:rsidRPr="00E1364F">
              <w:t>Predição</w:t>
            </w:r>
          </w:p>
        </w:tc>
        <w:tc>
          <w:tcPr>
            <w:tcW w:w="2254" w:type="dxa"/>
            <w:tcBorders>
              <w:top w:val="single" w:sz="4" w:space="0" w:color="auto"/>
              <w:left w:val="single" w:sz="4" w:space="0" w:color="auto"/>
              <w:right w:val="single" w:sz="4" w:space="0" w:color="auto"/>
            </w:tcBorders>
          </w:tcPr>
          <w:p w14:paraId="11630775" w14:textId="77777777" w:rsidR="00E1364F" w:rsidRPr="00E1364F" w:rsidRDefault="00E1364F" w:rsidP="00826582">
            <w:pPr>
              <w:jc w:val="center"/>
            </w:pPr>
            <w:r w:rsidRPr="00E1364F">
              <w:t>0 (não)</w:t>
            </w:r>
          </w:p>
        </w:tc>
        <w:tc>
          <w:tcPr>
            <w:tcW w:w="2254" w:type="dxa"/>
            <w:tcBorders>
              <w:top w:val="single" w:sz="4" w:space="0" w:color="auto"/>
              <w:left w:val="single" w:sz="4" w:space="0" w:color="auto"/>
            </w:tcBorders>
          </w:tcPr>
          <w:p w14:paraId="1F21C795" w14:textId="7F7B9932" w:rsidR="00E1364F" w:rsidRPr="00E1364F" w:rsidRDefault="00E1364F" w:rsidP="00826582">
            <w:pPr>
              <w:jc w:val="center"/>
            </w:pPr>
            <w:r w:rsidRPr="00E1364F">
              <w:t>TP</w:t>
            </w:r>
          </w:p>
        </w:tc>
        <w:tc>
          <w:tcPr>
            <w:tcW w:w="2254" w:type="dxa"/>
            <w:tcBorders>
              <w:top w:val="single" w:sz="4" w:space="0" w:color="auto"/>
            </w:tcBorders>
          </w:tcPr>
          <w:p w14:paraId="6DF25BD1" w14:textId="606A693E" w:rsidR="00E1364F" w:rsidRPr="00E1364F" w:rsidRDefault="00E1364F" w:rsidP="00826582">
            <w:pPr>
              <w:jc w:val="center"/>
            </w:pPr>
            <w:r w:rsidRPr="00E1364F">
              <w:t>FN</w:t>
            </w:r>
          </w:p>
        </w:tc>
      </w:tr>
      <w:tr w:rsidR="00E1364F" w:rsidRPr="000A672C" w14:paraId="63BB33BF" w14:textId="77777777" w:rsidTr="00826582">
        <w:trPr>
          <w:jc w:val="center"/>
        </w:trPr>
        <w:tc>
          <w:tcPr>
            <w:tcW w:w="2254" w:type="dxa"/>
            <w:vMerge/>
            <w:tcBorders>
              <w:right w:val="single" w:sz="4" w:space="0" w:color="auto"/>
            </w:tcBorders>
          </w:tcPr>
          <w:p w14:paraId="348DB833" w14:textId="77777777" w:rsidR="00E1364F" w:rsidRPr="00E1364F" w:rsidRDefault="00E1364F" w:rsidP="00826582">
            <w:pPr>
              <w:jc w:val="center"/>
            </w:pPr>
          </w:p>
        </w:tc>
        <w:tc>
          <w:tcPr>
            <w:tcW w:w="2254" w:type="dxa"/>
            <w:tcBorders>
              <w:left w:val="single" w:sz="4" w:space="0" w:color="auto"/>
              <w:right w:val="single" w:sz="4" w:space="0" w:color="auto"/>
            </w:tcBorders>
          </w:tcPr>
          <w:p w14:paraId="3BE05970" w14:textId="77777777" w:rsidR="00E1364F" w:rsidRPr="00E1364F" w:rsidRDefault="00E1364F" w:rsidP="00826582">
            <w:pPr>
              <w:jc w:val="center"/>
            </w:pPr>
            <w:r w:rsidRPr="00E1364F">
              <w:t>1 (sim)</w:t>
            </w:r>
          </w:p>
        </w:tc>
        <w:tc>
          <w:tcPr>
            <w:tcW w:w="2254" w:type="dxa"/>
            <w:tcBorders>
              <w:left w:val="single" w:sz="4" w:space="0" w:color="auto"/>
            </w:tcBorders>
          </w:tcPr>
          <w:p w14:paraId="28D40085" w14:textId="2F12E73E" w:rsidR="00E1364F" w:rsidRPr="00E1364F" w:rsidRDefault="00E1364F" w:rsidP="00826582">
            <w:pPr>
              <w:jc w:val="center"/>
            </w:pPr>
            <w:r w:rsidRPr="00E1364F">
              <w:t>FP</w:t>
            </w:r>
          </w:p>
        </w:tc>
        <w:tc>
          <w:tcPr>
            <w:tcW w:w="2254" w:type="dxa"/>
          </w:tcPr>
          <w:p w14:paraId="6824B832" w14:textId="52E93471" w:rsidR="00E1364F" w:rsidRPr="00E1364F" w:rsidRDefault="00E1364F" w:rsidP="00826582">
            <w:pPr>
              <w:jc w:val="center"/>
            </w:pPr>
            <w:r w:rsidRPr="00E1364F">
              <w:t>TP</w:t>
            </w:r>
          </w:p>
        </w:tc>
      </w:tr>
    </w:tbl>
    <w:p w14:paraId="06576E91" w14:textId="0A7E7FA5" w:rsidR="00E1364F" w:rsidRDefault="00E1364F" w:rsidP="00E1364F">
      <w:pPr>
        <w:rPr>
          <w:lang w:eastAsia="en-GB"/>
        </w:rPr>
      </w:pPr>
    </w:p>
    <w:p w14:paraId="31F39C42" w14:textId="2AC6E7C2" w:rsidR="00902F8D" w:rsidRDefault="00902F8D" w:rsidP="00E1364F">
      <w:pPr>
        <w:rPr>
          <w:lang w:eastAsia="en-GB"/>
        </w:rPr>
      </w:pPr>
      <w:r>
        <w:rPr>
          <w:lang w:eastAsia="en-GB"/>
        </w:rPr>
        <w:t xml:space="preserve">A partir do exposto na </w:t>
      </w:r>
      <w:r>
        <w:rPr>
          <w:lang w:eastAsia="en-GB"/>
        </w:rPr>
        <w:fldChar w:fldCharType="begin"/>
      </w:r>
      <w:r>
        <w:rPr>
          <w:lang w:eastAsia="en-GB"/>
        </w:rPr>
        <w:instrText xml:space="preserve"> REF _Ref53051851 \h </w:instrText>
      </w:r>
      <w:r>
        <w:rPr>
          <w:lang w:eastAsia="en-GB"/>
        </w:rPr>
      </w:r>
      <w:r>
        <w:rPr>
          <w:lang w:eastAsia="en-GB"/>
        </w:rPr>
        <w:fldChar w:fldCharType="separate"/>
      </w:r>
      <w:r w:rsidR="0051425F">
        <w:t xml:space="preserve">Tabela </w:t>
      </w:r>
      <w:r w:rsidR="0051425F">
        <w:rPr>
          <w:noProof/>
        </w:rPr>
        <w:t>2</w:t>
      </w:r>
      <w:r>
        <w:rPr>
          <w:lang w:eastAsia="en-GB"/>
        </w:rPr>
        <w:fldChar w:fldCharType="end"/>
      </w:r>
      <w:r>
        <w:rPr>
          <w:lang w:eastAsia="en-GB"/>
        </w:rPr>
        <w:t>, define-se</w:t>
      </w:r>
      <w:r w:rsidR="006D6ED3">
        <w:rPr>
          <w:lang w:eastAsia="en-GB"/>
        </w:rPr>
        <w:t>,</w:t>
      </w:r>
      <w:r>
        <w:rPr>
          <w:lang w:eastAsia="en-GB"/>
        </w:rPr>
        <w:t xml:space="preserve"> portanto</w:t>
      </w:r>
      <w:r w:rsidR="006D6ED3">
        <w:rPr>
          <w:lang w:eastAsia="en-GB"/>
        </w:rPr>
        <w:t>,</w:t>
      </w:r>
      <w:r>
        <w:rPr>
          <w:lang w:eastAsia="en-GB"/>
        </w:rPr>
        <w:t xml:space="preserve"> as seguintes métricas:</w:t>
      </w:r>
    </w:p>
    <w:p w14:paraId="412FFC8B" w14:textId="68F83D2E" w:rsidR="00861256" w:rsidRPr="00861256" w:rsidRDefault="00902F8D" w:rsidP="00902F8D">
      <w:pPr>
        <w:rPr>
          <w:lang w:eastAsia="en-GB"/>
        </w:rPr>
      </w:pPr>
      <m:oMathPara>
        <m:oMath>
          <m:r>
            <w:rPr>
              <w:rFonts w:ascii="Cambria Math" w:hAnsi="Cambria Math"/>
              <w:lang w:eastAsia="en-GB"/>
            </w:rPr>
            <m:t>Acurácia=</m:t>
          </m:r>
          <m:f>
            <m:fPr>
              <m:ctrlPr>
                <w:rPr>
                  <w:rFonts w:ascii="Cambria Math" w:hAnsi="Cambria Math"/>
                  <w:i/>
                  <w:lang w:eastAsia="en-GB"/>
                </w:rPr>
              </m:ctrlPr>
            </m:fPr>
            <m:num>
              <m:r>
                <w:rPr>
                  <w:rFonts w:ascii="Cambria Math" w:hAnsi="Cambria Math"/>
                  <w:lang w:eastAsia="en-GB"/>
                </w:rPr>
                <m:t>TP+TN</m:t>
              </m:r>
            </m:num>
            <m:den>
              <m:r>
                <w:rPr>
                  <w:rFonts w:ascii="Cambria Math" w:hAnsi="Cambria Math"/>
                  <w:lang w:eastAsia="en-GB"/>
                </w:rPr>
                <m:t>TP+TN+FP+FN</m:t>
              </m:r>
            </m:den>
          </m:f>
        </m:oMath>
      </m:oMathPara>
    </w:p>
    <w:p w14:paraId="015C25A5" w14:textId="77777777" w:rsidR="00902F8D" w:rsidRPr="00915F66" w:rsidRDefault="00902F8D" w:rsidP="00902F8D">
      <w:pPr>
        <w:rPr>
          <w:i/>
          <w:iCs/>
        </w:rPr>
      </w:pPr>
      <m:oMathPara>
        <m:oMath>
          <m:r>
            <w:rPr>
              <w:rFonts w:ascii="Cambria Math" w:hAnsi="Cambria Math"/>
            </w:rPr>
            <m:t>Precision=</m:t>
          </m:r>
          <m:f>
            <m:fPr>
              <m:ctrlPr>
                <w:rPr>
                  <w:rFonts w:ascii="Cambria Math" w:hAnsi="Cambria Math"/>
                  <w:i/>
                  <w:iCs/>
                </w:rPr>
              </m:ctrlPr>
            </m:fPr>
            <m:num>
              <m:r>
                <w:rPr>
                  <w:rFonts w:ascii="Cambria Math" w:hAnsi="Cambria Math"/>
                </w:rPr>
                <m:t>TP</m:t>
              </m:r>
            </m:num>
            <m:den>
              <m:r>
                <w:rPr>
                  <w:rFonts w:ascii="Cambria Math" w:hAnsi="Cambria Math"/>
                </w:rPr>
                <m:t>TP+FP</m:t>
              </m:r>
            </m:den>
          </m:f>
        </m:oMath>
      </m:oMathPara>
    </w:p>
    <w:p w14:paraId="471CD7C0" w14:textId="77777777" w:rsidR="00902F8D" w:rsidRPr="00BC559E" w:rsidRDefault="00902F8D" w:rsidP="00902F8D">
      <w:pPr>
        <w:rPr>
          <w:i/>
          <w:iCs/>
        </w:rPr>
      </w:pPr>
      <m:oMathPara>
        <m:oMath>
          <m:r>
            <w:rPr>
              <w:rFonts w:ascii="Cambria Math" w:hAnsi="Cambria Math"/>
            </w:rPr>
            <m:t>Recall=</m:t>
          </m:r>
          <m:f>
            <m:fPr>
              <m:ctrlPr>
                <w:rPr>
                  <w:rFonts w:ascii="Cambria Math" w:hAnsi="Cambria Math"/>
                  <w:i/>
                  <w:iCs/>
                </w:rPr>
              </m:ctrlPr>
            </m:fPr>
            <m:num>
              <m:r>
                <w:rPr>
                  <w:rFonts w:ascii="Cambria Math" w:hAnsi="Cambria Math"/>
                </w:rPr>
                <m:t>TP</m:t>
              </m:r>
            </m:num>
            <m:den>
              <m:r>
                <w:rPr>
                  <w:rFonts w:ascii="Cambria Math" w:hAnsi="Cambria Math"/>
                </w:rPr>
                <m:t>TP +FN</m:t>
              </m:r>
            </m:den>
          </m:f>
        </m:oMath>
      </m:oMathPara>
    </w:p>
    <w:p w14:paraId="388DAC0E" w14:textId="11EC1D6B" w:rsidR="00902F8D" w:rsidRDefault="00902F8D" w:rsidP="00902F8D">
      <w:pPr>
        <w:rPr>
          <w:i/>
          <w:iCs/>
        </w:rPr>
      </w:pPr>
      <m:oMathPara>
        <m:oMath>
          <m:r>
            <w:rPr>
              <w:rFonts w:ascii="Cambria Math" w:hAnsi="Cambria Math"/>
            </w:rPr>
            <m:t>F1-Score=2*</m:t>
          </m:r>
          <m:f>
            <m:fPr>
              <m:ctrlPr>
                <w:rPr>
                  <w:rFonts w:ascii="Cambria Math" w:hAnsi="Cambria Math"/>
                  <w:i/>
                  <w:iCs/>
                </w:rPr>
              </m:ctrlPr>
            </m:fPr>
            <m:num>
              <m:r>
                <w:rPr>
                  <w:rFonts w:ascii="Cambria Math" w:hAnsi="Cambria Math"/>
                </w:rPr>
                <m:t>Precision*Recall</m:t>
              </m:r>
            </m:num>
            <m:den>
              <m:r>
                <w:rPr>
                  <w:rFonts w:ascii="Cambria Math" w:hAnsi="Cambria Math"/>
                </w:rPr>
                <m:t>Precision+Recall</m:t>
              </m:r>
            </m:den>
          </m:f>
        </m:oMath>
      </m:oMathPara>
    </w:p>
    <w:p w14:paraId="62A2683F" w14:textId="77777777" w:rsidR="00902F8D" w:rsidRDefault="00902F8D" w:rsidP="00E1364F">
      <w:pPr>
        <w:rPr>
          <w:lang w:eastAsia="en-GB"/>
        </w:rPr>
      </w:pPr>
    </w:p>
    <w:p w14:paraId="686CAD39" w14:textId="3C5D3F22" w:rsidR="001F1AB7" w:rsidRDefault="00CF081D" w:rsidP="00E1364F">
      <w:pPr>
        <w:rPr>
          <w:lang w:eastAsia="en-GB"/>
        </w:rPr>
      </w:pPr>
      <w:r>
        <w:rPr>
          <w:lang w:eastAsia="en-GB"/>
        </w:rPr>
        <w:t xml:space="preserve">A métrica </w:t>
      </w:r>
      <w:proofErr w:type="spellStart"/>
      <w:r w:rsidRPr="00CF081D">
        <w:rPr>
          <w:i/>
          <w:iCs/>
          <w:lang w:eastAsia="en-GB"/>
        </w:rPr>
        <w:t>Precision</w:t>
      </w:r>
      <w:proofErr w:type="spellEnd"/>
      <w:r>
        <w:rPr>
          <w:lang w:eastAsia="en-GB"/>
        </w:rPr>
        <w:t xml:space="preserve"> </w:t>
      </w:r>
      <w:r w:rsidR="00ED4F8C">
        <w:rPr>
          <w:lang w:eastAsia="en-GB"/>
        </w:rPr>
        <w:t>calcula</w:t>
      </w:r>
      <w:r w:rsidR="001F1AB7">
        <w:rPr>
          <w:lang w:eastAsia="en-GB"/>
        </w:rPr>
        <w:t xml:space="preserve"> a razão entre o número de positivos </w:t>
      </w:r>
      <w:r w:rsidR="00ED4F8C">
        <w:rPr>
          <w:lang w:eastAsia="en-GB"/>
        </w:rPr>
        <w:t xml:space="preserve">corretamente </w:t>
      </w:r>
      <w:r w:rsidR="001F1AB7">
        <w:rPr>
          <w:lang w:eastAsia="en-GB"/>
        </w:rPr>
        <w:t xml:space="preserve">preditos em relação a todos positivos preditos. Entretanto, a métrica </w:t>
      </w:r>
      <w:r w:rsidR="001F1AB7" w:rsidRPr="001F1AB7">
        <w:rPr>
          <w:i/>
          <w:iCs/>
          <w:lang w:eastAsia="en-GB"/>
        </w:rPr>
        <w:t>Recall</w:t>
      </w:r>
      <w:r w:rsidR="001F1AB7">
        <w:rPr>
          <w:lang w:eastAsia="en-GB"/>
        </w:rPr>
        <w:t xml:space="preserve"> é p</w:t>
      </w:r>
      <w:r w:rsidR="00861256">
        <w:rPr>
          <w:lang w:eastAsia="en-GB"/>
        </w:rPr>
        <w:t xml:space="preserve">articularmente </w:t>
      </w:r>
      <w:r w:rsidR="003A4ECC">
        <w:rPr>
          <w:lang w:eastAsia="en-GB"/>
        </w:rPr>
        <w:t>m</w:t>
      </w:r>
      <w:r w:rsidR="001F1AB7">
        <w:rPr>
          <w:lang w:eastAsia="en-GB"/>
        </w:rPr>
        <w:t xml:space="preserve">ais </w:t>
      </w:r>
      <w:r w:rsidR="00861256">
        <w:rPr>
          <w:lang w:eastAsia="en-GB"/>
        </w:rPr>
        <w:t xml:space="preserve">importante </w:t>
      </w:r>
      <w:proofErr w:type="spellStart"/>
      <w:r w:rsidR="003239F8">
        <w:rPr>
          <w:lang w:eastAsia="en-GB"/>
        </w:rPr>
        <w:t>considerado-se</w:t>
      </w:r>
      <w:proofErr w:type="spellEnd"/>
      <w:r w:rsidR="003239F8">
        <w:rPr>
          <w:lang w:eastAsia="en-GB"/>
        </w:rPr>
        <w:t xml:space="preserve"> </w:t>
      </w:r>
      <w:r w:rsidR="00861256">
        <w:rPr>
          <w:lang w:eastAsia="en-GB"/>
        </w:rPr>
        <w:t>o foco de análise deste trabalho</w:t>
      </w:r>
      <w:r w:rsidR="00861256">
        <w:rPr>
          <w:i/>
          <w:iCs/>
          <w:lang w:eastAsia="en-GB"/>
        </w:rPr>
        <w:t>,</w:t>
      </w:r>
      <w:r w:rsidR="001F1AB7">
        <w:rPr>
          <w:i/>
          <w:iCs/>
          <w:lang w:eastAsia="en-GB"/>
        </w:rPr>
        <w:t xml:space="preserve"> </w:t>
      </w:r>
      <w:r w:rsidR="001F1AB7">
        <w:rPr>
          <w:lang w:eastAsia="en-GB"/>
        </w:rPr>
        <w:t>dado que o cálculo é realizado a partir da razão entre o valor total de Verdadeiros Positivos em relação a soma de Verdadeiros Positivos e Falsos Negativos</w:t>
      </w:r>
      <w:r w:rsidR="006D6ED3">
        <w:rPr>
          <w:lang w:eastAsia="en-GB"/>
        </w:rPr>
        <w:t xml:space="preserve"> </w:t>
      </w:r>
      <w:r w:rsidR="006D6ED3">
        <w:rPr>
          <w:lang w:eastAsia="en-GB"/>
        </w:rPr>
        <w:fldChar w:fldCharType="begin" w:fldLock="1"/>
      </w:r>
      <w:r w:rsidR="000A40A2">
        <w:rPr>
          <w:lang w:eastAsia="en-GB"/>
        </w:rPr>
        <w:instrText>ADDIN CSL_CITATION {"citationItems":[{"id":"ITEM-1","itemData":{"abstract":"Commonly used evaluation measures including Recall, Precision, F-Factor and Rand Accuracy are biased and should not be used without clear understanding of the biases, and corresponding identification of chance or base case levels of the statistic. Using these measures a system that performs worse in the objective sense of Informedness, can appear to perform better under any of these commonly used measures. We discuss several concepts and measures that reflect the probability that prediction is informed versus chance. Informedness and introduce Markedness as a dual measure for the probability that prediction is marked versus chance. Finally we demonstrate elegant connections between the concepts of Informedness, Markedness, Correlation and Significance as well as their intuitive relationships with Recall and Precision, and outline the extension from the dichotomous case to the general multi-class case.","author":[{"dropping-particle":"","family":"Powers","given":"David M. W.","non-dropping-particle":"","parse-names":false,"suffix":""}],"id":"ITEM-1","issue":"December","issued":{"date-parts":[["2007"]]},"title":"Evaluation : From Precision , Recall and F-Factor to ROC , Informedness , Markedness &amp; Correlation","type":"article-journal"},"uris":["http://www.mendeley.com/documents/?uuid=a664c89f-1a58-4d10-8279-82cd9413e324"]}],"mendeley":{"formattedCitation":"&lt;sup&gt;17&lt;/sup&gt;","plainTextFormattedCitation":"17","previouslyFormattedCitation":"(POWERS, 2007)"},"properties":{"noteIndex":0},"schema":"https://github.com/citation-style-language/schema/raw/master/csl-citation.json"}</w:instrText>
      </w:r>
      <w:r w:rsidR="006D6ED3">
        <w:rPr>
          <w:lang w:eastAsia="en-GB"/>
        </w:rPr>
        <w:fldChar w:fldCharType="separate"/>
      </w:r>
      <w:r w:rsidR="000A40A2" w:rsidRPr="000A40A2">
        <w:rPr>
          <w:noProof/>
          <w:vertAlign w:val="superscript"/>
          <w:lang w:eastAsia="en-GB"/>
        </w:rPr>
        <w:t>17</w:t>
      </w:r>
      <w:r w:rsidR="006D6ED3">
        <w:rPr>
          <w:lang w:eastAsia="en-GB"/>
        </w:rPr>
        <w:fldChar w:fldCharType="end"/>
      </w:r>
      <w:r w:rsidR="006D6ED3">
        <w:rPr>
          <w:lang w:eastAsia="en-GB"/>
        </w:rPr>
        <w:t>.</w:t>
      </w:r>
    </w:p>
    <w:p w14:paraId="4096F74E" w14:textId="77777777" w:rsidR="00D027AC" w:rsidRDefault="00D027AC" w:rsidP="00E1364F">
      <w:pPr>
        <w:rPr>
          <w:lang w:eastAsia="en-GB"/>
        </w:rPr>
      </w:pPr>
    </w:p>
    <w:p w14:paraId="1F9658C3" w14:textId="43A4D1AA" w:rsidR="00967646" w:rsidRPr="00307AAF" w:rsidRDefault="001F1AB7" w:rsidP="00E1364F">
      <w:pPr>
        <w:rPr>
          <w:lang w:eastAsia="en-GB"/>
        </w:rPr>
      </w:pPr>
      <w:r>
        <w:rPr>
          <w:lang w:eastAsia="en-GB"/>
        </w:rPr>
        <w:t>A razão da utilização da mesma se encontra no fato de que</w:t>
      </w:r>
      <w:r w:rsidR="00861256">
        <w:rPr>
          <w:lang w:eastAsia="en-GB"/>
        </w:rPr>
        <w:t xml:space="preserve"> um modelo de aprendizado de máquina para </w:t>
      </w:r>
      <w:r w:rsidR="00307AAF">
        <w:rPr>
          <w:lang w:eastAsia="en-GB"/>
        </w:rPr>
        <w:t>pre</w:t>
      </w:r>
      <w:r w:rsidR="006D6ED3">
        <w:rPr>
          <w:lang w:eastAsia="en-GB"/>
        </w:rPr>
        <w:t>dição</w:t>
      </w:r>
      <w:r w:rsidR="00307AAF">
        <w:rPr>
          <w:lang w:eastAsia="en-GB"/>
        </w:rPr>
        <w:t xml:space="preserve"> da ocorrência ou não de lombalgia crônica em pacientes deve apresentar baix</w:t>
      </w:r>
      <w:r w:rsidR="006D6ED3">
        <w:rPr>
          <w:lang w:eastAsia="en-GB"/>
        </w:rPr>
        <w:t>a quantidade</w:t>
      </w:r>
      <w:r w:rsidR="00307AAF">
        <w:rPr>
          <w:lang w:eastAsia="en-GB"/>
        </w:rPr>
        <w:t xml:space="preserve"> de Falsos Negativos e consequentemente </w:t>
      </w:r>
      <w:r w:rsidR="00967646">
        <w:rPr>
          <w:lang w:eastAsia="en-GB"/>
        </w:rPr>
        <w:t xml:space="preserve">um </w:t>
      </w:r>
      <w:r w:rsidR="006D6ED3">
        <w:rPr>
          <w:lang w:eastAsia="en-GB"/>
        </w:rPr>
        <w:t>alto valor</w:t>
      </w:r>
      <w:r w:rsidR="00967646">
        <w:rPr>
          <w:lang w:eastAsia="en-GB"/>
        </w:rPr>
        <w:t xml:space="preserve"> de </w:t>
      </w:r>
      <w:r w:rsidR="00967646" w:rsidRPr="00967646">
        <w:rPr>
          <w:i/>
          <w:iCs/>
          <w:lang w:eastAsia="en-GB"/>
        </w:rPr>
        <w:t>Recall</w:t>
      </w:r>
      <w:r w:rsidR="00967646">
        <w:rPr>
          <w:lang w:eastAsia="en-GB"/>
        </w:rPr>
        <w:t>.</w:t>
      </w:r>
      <w:r w:rsidR="00F37F86">
        <w:rPr>
          <w:lang w:eastAsia="en-GB"/>
        </w:rPr>
        <w:t xml:space="preserve"> </w:t>
      </w:r>
      <w:r w:rsidR="00967646">
        <w:rPr>
          <w:lang w:eastAsia="en-GB"/>
        </w:rPr>
        <w:t>A</w:t>
      </w:r>
      <w:r w:rsidR="00122B2D">
        <w:rPr>
          <w:lang w:eastAsia="en-GB"/>
        </w:rPr>
        <w:t>demais, têm-se que a</w:t>
      </w:r>
      <w:r w:rsidR="00967646">
        <w:rPr>
          <w:lang w:eastAsia="en-GB"/>
        </w:rPr>
        <w:t xml:space="preserve"> métrica F1-Score </w:t>
      </w:r>
      <w:r w:rsidR="000E2CC1">
        <w:rPr>
          <w:lang w:eastAsia="en-GB"/>
        </w:rPr>
        <w:t xml:space="preserve">permite obter uma média harmônica entre </w:t>
      </w:r>
      <w:proofErr w:type="spellStart"/>
      <w:r w:rsidR="000E2CC1" w:rsidRPr="000E2CC1">
        <w:rPr>
          <w:i/>
          <w:iCs/>
          <w:lang w:eastAsia="en-GB"/>
        </w:rPr>
        <w:t>Precision</w:t>
      </w:r>
      <w:proofErr w:type="spellEnd"/>
      <w:r w:rsidR="000E2CC1">
        <w:rPr>
          <w:lang w:eastAsia="en-GB"/>
        </w:rPr>
        <w:t xml:space="preserve"> e </w:t>
      </w:r>
      <w:r w:rsidR="000E2CC1" w:rsidRPr="000E2CC1">
        <w:rPr>
          <w:i/>
          <w:iCs/>
          <w:lang w:eastAsia="en-GB"/>
        </w:rPr>
        <w:t>Recall</w:t>
      </w:r>
      <w:r w:rsidR="002935A0">
        <w:rPr>
          <w:lang w:eastAsia="en-GB"/>
        </w:rPr>
        <w:t xml:space="preserve"> </w:t>
      </w:r>
      <w:r w:rsidR="002935A0">
        <w:rPr>
          <w:lang w:eastAsia="en-GB"/>
        </w:rPr>
        <w:fldChar w:fldCharType="begin" w:fldLock="1"/>
      </w:r>
      <w:r w:rsidR="000A40A2">
        <w:rPr>
          <w:lang w:eastAsia="en-GB"/>
        </w:rPr>
        <w:instrText>ADDIN CSL_CITATION {"citationItems":[{"id":"ITEM-1","itemData":{"author":[{"dropping-particle":"","family":"Sasaki","given":"Yutaka","non-dropping-particle":"","parse-names":false,"suffix":""}],"id":"ITEM-1","issue":"January 2007","issued":{"date-parts":[["2015"]]},"page":"1-6","title":"The truth of the F-measure The truth of the F-measure","type":"article-journal"},"uris":["http://www.mendeley.com/documents/?uuid=045d98e9-a6aa-4681-80d4-41d56c14f883"]}],"mendeley":{"formattedCitation":"&lt;sup&gt;18&lt;/sup&gt;","plainTextFormattedCitation":"18","previouslyFormattedCitation":"(SASAKI, 2015)"},"properties":{"noteIndex":0},"schema":"https://github.com/citation-style-language/schema/raw/master/csl-citation.json"}</w:instrText>
      </w:r>
      <w:r w:rsidR="002935A0">
        <w:rPr>
          <w:lang w:eastAsia="en-GB"/>
        </w:rPr>
        <w:fldChar w:fldCharType="separate"/>
      </w:r>
      <w:r w:rsidR="000A40A2" w:rsidRPr="000A40A2">
        <w:rPr>
          <w:noProof/>
          <w:vertAlign w:val="superscript"/>
          <w:lang w:eastAsia="en-GB"/>
        </w:rPr>
        <w:t>18</w:t>
      </w:r>
      <w:r w:rsidR="002935A0">
        <w:rPr>
          <w:lang w:eastAsia="en-GB"/>
        </w:rPr>
        <w:fldChar w:fldCharType="end"/>
      </w:r>
      <w:r w:rsidR="002935A0">
        <w:rPr>
          <w:lang w:eastAsia="en-GB"/>
        </w:rPr>
        <w:t>.</w:t>
      </w:r>
    </w:p>
    <w:p w14:paraId="323D0229" w14:textId="6988A686" w:rsidR="00CD3FAF" w:rsidRPr="0018434C" w:rsidRDefault="00CD3FAF" w:rsidP="00F05109">
      <w:pPr>
        <w:rPr>
          <w:rFonts w:eastAsiaTheme="minorEastAsia"/>
          <w:highlight w:val="yellow"/>
        </w:rPr>
      </w:pPr>
    </w:p>
    <w:p w14:paraId="07AB8218" w14:textId="46492034" w:rsidR="00A544CB" w:rsidRDefault="00A544CB" w:rsidP="00F05109">
      <w:pPr>
        <w:rPr>
          <w:rFonts w:eastAsiaTheme="minorEastAsia"/>
          <w:i/>
          <w:iCs/>
        </w:rPr>
      </w:pPr>
      <w:r w:rsidRPr="007639A4">
        <w:rPr>
          <w:rFonts w:eastAsiaTheme="minorEastAsia"/>
        </w:rPr>
        <w:t xml:space="preserve">A avaliação do modelo também foi realizada a partir das curvas </w:t>
      </w:r>
      <w:r w:rsidR="003672EE">
        <w:rPr>
          <w:rFonts w:eastAsiaTheme="minorEastAsia"/>
          <w:highlight w:val="yellow"/>
        </w:rPr>
        <w:fldChar w:fldCharType="begin"/>
      </w:r>
      <w:r w:rsidR="003672EE">
        <w:rPr>
          <w:rFonts w:eastAsiaTheme="minorEastAsia"/>
        </w:rPr>
        <w:instrText xml:space="preserve"> REF _Ref57450084 \h </w:instrText>
      </w:r>
      <w:r w:rsidR="003672EE">
        <w:rPr>
          <w:rFonts w:eastAsiaTheme="minorEastAsia"/>
          <w:highlight w:val="yellow"/>
        </w:rPr>
      </w:r>
      <w:r w:rsidR="003672EE">
        <w:rPr>
          <w:rFonts w:eastAsiaTheme="minorEastAsia"/>
          <w:highlight w:val="yellow"/>
        </w:rPr>
        <w:fldChar w:fldCharType="separate"/>
      </w:r>
      <w:r w:rsidR="0051425F">
        <w:t xml:space="preserve">Figura </w:t>
      </w:r>
      <w:r w:rsidR="0051425F">
        <w:rPr>
          <w:noProof/>
        </w:rPr>
        <w:t>1</w:t>
      </w:r>
      <w:r w:rsidR="003672EE">
        <w:rPr>
          <w:rFonts w:eastAsiaTheme="minorEastAsia"/>
          <w:highlight w:val="yellow"/>
        </w:rPr>
        <w:fldChar w:fldCharType="end"/>
      </w:r>
      <w:r w:rsidR="003672EE">
        <w:rPr>
          <w:rFonts w:eastAsiaTheme="minorEastAsia"/>
        </w:rPr>
        <w:t xml:space="preserve"> (a) </w:t>
      </w:r>
      <w:r w:rsidR="00CD2A07">
        <w:rPr>
          <w:rFonts w:eastAsiaTheme="minorEastAsia"/>
        </w:rPr>
        <w:t>área sobre a curva ROC (</w:t>
      </w:r>
      <w:proofErr w:type="spellStart"/>
      <w:r w:rsidR="00CD2A07" w:rsidRPr="004E2B3C">
        <w:rPr>
          <w:rFonts w:eastAsiaTheme="minorEastAsia"/>
          <w:i/>
          <w:iCs/>
        </w:rPr>
        <w:t>Area</w:t>
      </w:r>
      <w:proofErr w:type="spellEnd"/>
      <w:r w:rsidR="00CD2A07" w:rsidRPr="004E2B3C">
        <w:rPr>
          <w:rFonts w:eastAsiaTheme="minorEastAsia"/>
          <w:i/>
          <w:iCs/>
        </w:rPr>
        <w:t xml:space="preserve"> </w:t>
      </w:r>
      <w:proofErr w:type="spellStart"/>
      <w:r w:rsidR="00CD2A07" w:rsidRPr="004E2B3C">
        <w:rPr>
          <w:rFonts w:eastAsiaTheme="minorEastAsia"/>
          <w:i/>
          <w:iCs/>
        </w:rPr>
        <w:t>Under</w:t>
      </w:r>
      <w:proofErr w:type="spellEnd"/>
      <w:r w:rsidR="00CD2A07" w:rsidRPr="004E2B3C">
        <w:rPr>
          <w:rFonts w:eastAsiaTheme="minorEastAsia"/>
          <w:i/>
          <w:iCs/>
        </w:rPr>
        <w:t xml:space="preserve"> Curv</w:t>
      </w:r>
      <w:r w:rsidR="00CD2A07">
        <w:rPr>
          <w:rFonts w:eastAsiaTheme="minorEastAsia"/>
        </w:rPr>
        <w:t>e – AUC)</w:t>
      </w:r>
      <w:r w:rsidRPr="007639A4">
        <w:rPr>
          <w:rFonts w:eastAsiaTheme="minorEastAsia"/>
        </w:rPr>
        <w:t xml:space="preserve"> e </w:t>
      </w:r>
      <w:proofErr w:type="spellStart"/>
      <w:r w:rsidRPr="007639A4">
        <w:rPr>
          <w:rFonts w:eastAsiaTheme="minorEastAsia"/>
          <w:i/>
          <w:iCs/>
        </w:rPr>
        <w:t>Precision-Recal</w:t>
      </w:r>
      <w:proofErr w:type="spellEnd"/>
      <w:r w:rsidR="00FB7802">
        <w:rPr>
          <w:rFonts w:eastAsiaTheme="minorEastAsia"/>
          <w:i/>
          <w:iCs/>
        </w:rPr>
        <w:t xml:space="preserve"> </w:t>
      </w:r>
      <w:r w:rsidR="003672EE">
        <w:rPr>
          <w:rFonts w:eastAsiaTheme="minorEastAsia"/>
          <w:highlight w:val="yellow"/>
        </w:rPr>
        <w:fldChar w:fldCharType="begin"/>
      </w:r>
      <w:r w:rsidR="003672EE">
        <w:rPr>
          <w:rFonts w:eastAsiaTheme="minorEastAsia"/>
          <w:i/>
          <w:iCs/>
        </w:rPr>
        <w:instrText xml:space="preserve"> REF _Ref57450084 \h </w:instrText>
      </w:r>
      <w:r w:rsidR="003672EE">
        <w:rPr>
          <w:rFonts w:eastAsiaTheme="minorEastAsia"/>
          <w:highlight w:val="yellow"/>
        </w:rPr>
      </w:r>
      <w:r w:rsidR="003672EE">
        <w:rPr>
          <w:rFonts w:eastAsiaTheme="minorEastAsia"/>
          <w:highlight w:val="yellow"/>
        </w:rPr>
        <w:fldChar w:fldCharType="separate"/>
      </w:r>
      <w:r w:rsidR="0051425F">
        <w:t xml:space="preserve">Figura </w:t>
      </w:r>
      <w:r w:rsidR="0051425F">
        <w:rPr>
          <w:noProof/>
        </w:rPr>
        <w:t>1</w:t>
      </w:r>
      <w:r w:rsidR="003672EE">
        <w:rPr>
          <w:rFonts w:eastAsiaTheme="minorEastAsia"/>
          <w:highlight w:val="yellow"/>
        </w:rPr>
        <w:fldChar w:fldCharType="end"/>
      </w:r>
      <w:r w:rsidR="003672EE">
        <w:rPr>
          <w:rFonts w:eastAsiaTheme="minorEastAsia"/>
        </w:rPr>
        <w:t xml:space="preserve"> (b).</w:t>
      </w:r>
    </w:p>
    <w:p w14:paraId="5A369767" w14:textId="203E1573" w:rsidR="00B16988" w:rsidRDefault="00B16988" w:rsidP="00B16988">
      <w:pPr>
        <w:pStyle w:val="Legenda"/>
        <w:keepNext/>
      </w:pPr>
      <w:bookmarkStart w:id="10" w:name="_Ref57450084"/>
      <w:r>
        <w:lastRenderedPageBreak/>
        <w:t xml:space="preserve">Figura </w:t>
      </w:r>
      <w:fldSimple w:instr=" SEQ Figura \* ARABIC ">
        <w:r w:rsidR="00BD5509">
          <w:rPr>
            <w:noProof/>
          </w:rPr>
          <w:t>1</w:t>
        </w:r>
      </w:fldSimple>
      <w:bookmarkEnd w:id="10"/>
      <w:r>
        <w:t xml:space="preserve"> – Exemplo de curvas </w:t>
      </w:r>
      <w:r w:rsidR="00EC559C">
        <w:t xml:space="preserve">ROC </w:t>
      </w:r>
      <w:r>
        <w:t xml:space="preserve">e </w:t>
      </w:r>
      <w:proofErr w:type="spellStart"/>
      <w:r w:rsidRPr="00B16988">
        <w:rPr>
          <w:i/>
          <w:iCs w:val="0"/>
        </w:rPr>
        <w:t>Precision</w:t>
      </w:r>
      <w:proofErr w:type="spellEnd"/>
      <w:r w:rsidRPr="00B16988">
        <w:rPr>
          <w:i/>
          <w:iCs w:val="0"/>
        </w:rPr>
        <w:t>-Recall</w:t>
      </w:r>
    </w:p>
    <w:p w14:paraId="4E4F47FB" w14:textId="1DD79055" w:rsidR="001533D8" w:rsidRDefault="00382FC3" w:rsidP="001326E4">
      <w:pPr>
        <w:jc w:val="center"/>
        <w:rPr>
          <w:rFonts w:eastAsiaTheme="minorEastAsia"/>
        </w:rPr>
      </w:pPr>
      <w:r w:rsidRPr="00382FC3">
        <w:rPr>
          <w:noProof/>
        </w:rPr>
        <w:drawing>
          <wp:inline distT="0" distB="0" distL="0" distR="0" wp14:anchorId="4AF36E9B" wp14:editId="4E0E3FCE">
            <wp:extent cx="5689600" cy="2414905"/>
            <wp:effectExtent l="0" t="0" r="6350" b="444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9600" cy="2414905"/>
                    </a:xfrm>
                    <a:prstGeom prst="rect">
                      <a:avLst/>
                    </a:prstGeom>
                    <a:noFill/>
                    <a:ln>
                      <a:noFill/>
                    </a:ln>
                  </pic:spPr>
                </pic:pic>
              </a:graphicData>
            </a:graphic>
          </wp:inline>
        </w:drawing>
      </w:r>
    </w:p>
    <w:p w14:paraId="098D5ECD" w14:textId="660D851B" w:rsidR="007F4D9E" w:rsidRPr="0022102E" w:rsidRDefault="00BE313B" w:rsidP="000079B9">
      <w:pPr>
        <w:jc w:val="left"/>
        <w:rPr>
          <w:rFonts w:eastAsiaTheme="minorEastAsia"/>
          <w:sz w:val="20"/>
          <w:szCs w:val="20"/>
        </w:rPr>
      </w:pPr>
      <w:r w:rsidRPr="0022102E">
        <w:rPr>
          <w:rFonts w:eastAsiaTheme="minorEastAsia"/>
          <w:sz w:val="20"/>
          <w:szCs w:val="20"/>
        </w:rPr>
        <w:t xml:space="preserve">Fonte: </w:t>
      </w:r>
      <w:r w:rsidR="0090165F" w:rsidRPr="0022102E">
        <w:rPr>
          <w:rFonts w:eastAsiaTheme="minorEastAsia"/>
          <w:sz w:val="20"/>
          <w:szCs w:val="20"/>
        </w:rPr>
        <w:t xml:space="preserve">Adaptado de </w:t>
      </w:r>
      <w:r w:rsidRPr="0090165F">
        <w:rPr>
          <w:rFonts w:eastAsiaTheme="minorEastAsia"/>
          <w:sz w:val="20"/>
          <w:szCs w:val="20"/>
        </w:rPr>
        <w:fldChar w:fldCharType="begin" w:fldLock="1"/>
      </w:r>
      <w:r w:rsidR="000A40A2">
        <w:rPr>
          <w:rFonts w:eastAsiaTheme="minorEastAsia"/>
          <w:sz w:val="20"/>
          <w:szCs w:val="20"/>
        </w:rPr>
        <w:instrText>ADDIN CSL_CITATION {"citationItems":[{"id":"ITEM-1","itemData":{"URL":"https://scikit-learn.org/stable/modules/model_evaluation.html","accessed":{"date-parts":[["2020","10","28"]]},"author":[{"dropping-particle":"","family":"Scikit-Learn Developers","given":"","non-dropping-particle":"","parse-names":false,"suffix":""}],"id":"ITEM-1","issued":{"date-parts":[["2020"]]},"title":"Metrics and scoring: quantifying the quality of predictions","type":"webpage"},"uris":["http://www.mendeley.com/documents/?uuid=8e43f129-c1fb-4e79-a40f-a1a24ef9af3e"]}],"mendeley":{"formattedCitation":"&lt;sup&gt;19&lt;/sup&gt;","plainTextFormattedCitation":"19","previouslyFormattedCitation":"(SCIKIT-LEARN DEVELOPERS, 2020)"},"properties":{"noteIndex":0},"schema":"https://github.com/citation-style-language/schema/raw/master/csl-citation.json"}</w:instrText>
      </w:r>
      <w:r w:rsidRPr="0090165F">
        <w:rPr>
          <w:rFonts w:eastAsiaTheme="minorEastAsia"/>
          <w:sz w:val="20"/>
          <w:szCs w:val="20"/>
        </w:rPr>
        <w:fldChar w:fldCharType="separate"/>
      </w:r>
      <w:r w:rsidR="000A40A2" w:rsidRPr="000A40A2">
        <w:rPr>
          <w:rFonts w:eastAsiaTheme="minorEastAsia"/>
          <w:noProof/>
          <w:sz w:val="20"/>
          <w:szCs w:val="20"/>
          <w:vertAlign w:val="superscript"/>
        </w:rPr>
        <w:t>19</w:t>
      </w:r>
      <w:r w:rsidRPr="0090165F">
        <w:rPr>
          <w:rFonts w:eastAsiaTheme="minorEastAsia"/>
          <w:sz w:val="20"/>
          <w:szCs w:val="20"/>
        </w:rPr>
        <w:fldChar w:fldCharType="end"/>
      </w:r>
    </w:p>
    <w:p w14:paraId="51CFA884" w14:textId="77777777" w:rsidR="0090165F" w:rsidRPr="0022102E" w:rsidRDefault="0090165F" w:rsidP="000079B9">
      <w:pPr>
        <w:jc w:val="left"/>
        <w:rPr>
          <w:rFonts w:eastAsiaTheme="minorEastAsia"/>
          <w:sz w:val="20"/>
          <w:szCs w:val="20"/>
        </w:rPr>
      </w:pPr>
    </w:p>
    <w:p w14:paraId="3A44D336" w14:textId="77777777" w:rsidR="00F85668" w:rsidRDefault="007F4D9E" w:rsidP="000079B9">
      <w:pPr>
        <w:jc w:val="left"/>
        <w:rPr>
          <w:rFonts w:eastAsiaTheme="minorEastAsia"/>
        </w:rPr>
      </w:pPr>
      <w:r>
        <w:rPr>
          <w:rFonts w:eastAsiaTheme="minorEastAsia"/>
        </w:rPr>
        <w:t xml:space="preserve">A Curva ROC permite observar como ocorre a distribuição entre a Razão de Verdadeiros Positivos </w:t>
      </w:r>
      <w:r w:rsidR="00F85668">
        <w:rPr>
          <w:rFonts w:eastAsiaTheme="minorEastAsia"/>
        </w:rPr>
        <w:t xml:space="preserve">(TPR) </w:t>
      </w:r>
      <w:r>
        <w:rPr>
          <w:rFonts w:eastAsiaTheme="minorEastAsia"/>
        </w:rPr>
        <w:t>e a Razão de Falsos Positivos</w:t>
      </w:r>
      <w:r w:rsidR="00F85668">
        <w:rPr>
          <w:rFonts w:eastAsiaTheme="minorEastAsia"/>
        </w:rPr>
        <w:t xml:space="preserve"> (FPR)</w:t>
      </w:r>
      <w:r w:rsidR="00E4322B">
        <w:rPr>
          <w:rFonts w:eastAsiaTheme="minorEastAsia"/>
        </w:rPr>
        <w:t xml:space="preserve">, para diferentes </w:t>
      </w:r>
      <w:proofErr w:type="spellStart"/>
      <w:r w:rsidR="00E4322B" w:rsidRPr="00E4322B">
        <w:rPr>
          <w:rFonts w:eastAsiaTheme="minorEastAsia"/>
          <w:i/>
          <w:iCs/>
        </w:rPr>
        <w:t>thresholds</w:t>
      </w:r>
      <w:proofErr w:type="spellEnd"/>
      <w:r w:rsidR="00E4322B">
        <w:rPr>
          <w:rFonts w:eastAsiaTheme="minorEastAsia"/>
        </w:rPr>
        <w:t xml:space="preserve">, o qual é definido entre 0 e 1. </w:t>
      </w:r>
    </w:p>
    <w:p w14:paraId="06AD3C15" w14:textId="77777777" w:rsidR="00F85668" w:rsidRDefault="00F85668" w:rsidP="000079B9">
      <w:pPr>
        <w:jc w:val="left"/>
        <w:rPr>
          <w:rFonts w:eastAsiaTheme="minorEastAsia"/>
        </w:rPr>
      </w:pPr>
    </w:p>
    <w:p w14:paraId="302DDBEE" w14:textId="3AD23769" w:rsidR="00F85668" w:rsidRDefault="00F85668" w:rsidP="000079B9">
      <w:pPr>
        <w:jc w:val="left"/>
        <w:rPr>
          <w:rFonts w:eastAsiaTheme="minorEastAsia"/>
        </w:rPr>
      </w:pPr>
      <w:r>
        <w:rPr>
          <w:rFonts w:eastAsiaTheme="minorEastAsia"/>
        </w:rPr>
        <w:t>O cálculo de ambos é definido por:</w:t>
      </w:r>
    </w:p>
    <w:p w14:paraId="2DA499D4" w14:textId="1EAE15F6" w:rsidR="00F85668" w:rsidRDefault="00F85668" w:rsidP="000079B9">
      <w:pPr>
        <w:jc w:val="left"/>
        <w:rPr>
          <w:rFonts w:eastAsiaTheme="minorEastAsia"/>
        </w:rPr>
      </w:pPr>
    </w:p>
    <w:p w14:paraId="178D3DD6" w14:textId="38AAD1B0" w:rsidR="00F85668" w:rsidRPr="00F85668" w:rsidRDefault="00F85668" w:rsidP="000079B9">
      <w:pPr>
        <w:jc w:val="left"/>
        <w:rPr>
          <w:rFonts w:eastAsiaTheme="minorEastAsia"/>
        </w:rPr>
      </w:pPr>
      <m:oMathPara>
        <m:oMath>
          <m:r>
            <w:rPr>
              <w:rFonts w:ascii="Cambria Math" w:eastAsiaTheme="minorEastAsia" w:hAnsi="Cambria Math"/>
            </w:rPr>
            <m:t>TPR=</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TP+FN</m:t>
              </m:r>
            </m:den>
          </m:f>
        </m:oMath>
      </m:oMathPara>
    </w:p>
    <w:p w14:paraId="0C3B2E93" w14:textId="13BB292D" w:rsidR="00F85668" w:rsidRPr="00F85668" w:rsidRDefault="00F85668" w:rsidP="000079B9">
      <w:pPr>
        <w:jc w:val="left"/>
        <w:rPr>
          <w:rFonts w:eastAsiaTheme="minorEastAsia"/>
        </w:rPr>
      </w:pPr>
      <m:oMathPara>
        <m:oMath>
          <m:r>
            <w:rPr>
              <w:rFonts w:ascii="Cambria Math" w:eastAsiaTheme="minorEastAsia" w:hAnsi="Cambria Math"/>
            </w:rPr>
            <m:t>FPR=</m:t>
          </m:r>
          <m:f>
            <m:fPr>
              <m:ctrlPr>
                <w:rPr>
                  <w:rFonts w:ascii="Cambria Math" w:eastAsiaTheme="minorEastAsia" w:hAnsi="Cambria Math"/>
                  <w:i/>
                </w:rPr>
              </m:ctrlPr>
            </m:fPr>
            <m:num>
              <m:r>
                <w:rPr>
                  <w:rFonts w:ascii="Cambria Math" w:eastAsiaTheme="minorEastAsia" w:hAnsi="Cambria Math"/>
                </w:rPr>
                <m:t>FP</m:t>
              </m:r>
            </m:num>
            <m:den>
              <m:r>
                <w:rPr>
                  <w:rFonts w:ascii="Cambria Math" w:eastAsiaTheme="minorEastAsia" w:hAnsi="Cambria Math"/>
                </w:rPr>
                <m:t>FP+TN</m:t>
              </m:r>
            </m:den>
          </m:f>
        </m:oMath>
      </m:oMathPara>
    </w:p>
    <w:p w14:paraId="4A344850" w14:textId="185EDE04" w:rsidR="00B02FAD" w:rsidRDefault="00EF57EE" w:rsidP="000079B9">
      <w:pPr>
        <w:jc w:val="left"/>
        <w:rPr>
          <w:rFonts w:eastAsiaTheme="minorEastAsia"/>
        </w:rPr>
      </w:pPr>
      <w:r>
        <w:rPr>
          <w:rFonts w:eastAsiaTheme="minorEastAsia"/>
        </w:rPr>
        <w:t xml:space="preserve">O mesmo princípio está presente na curva de </w:t>
      </w:r>
      <w:proofErr w:type="spellStart"/>
      <w:r w:rsidRPr="00EF57EE">
        <w:rPr>
          <w:rFonts w:eastAsiaTheme="minorEastAsia"/>
          <w:i/>
          <w:iCs/>
        </w:rPr>
        <w:t>Precision</w:t>
      </w:r>
      <w:proofErr w:type="spellEnd"/>
      <w:r>
        <w:rPr>
          <w:rFonts w:eastAsiaTheme="minorEastAsia"/>
        </w:rPr>
        <w:t xml:space="preserve"> x </w:t>
      </w:r>
      <w:r w:rsidRPr="00EF57EE">
        <w:rPr>
          <w:rFonts w:eastAsiaTheme="minorEastAsia"/>
          <w:i/>
          <w:iCs/>
        </w:rPr>
        <w:t>Recall</w:t>
      </w:r>
      <w:r>
        <w:rPr>
          <w:rFonts w:eastAsiaTheme="minorEastAsia"/>
        </w:rPr>
        <w:t>.</w:t>
      </w:r>
      <w:r w:rsidR="00F85668">
        <w:rPr>
          <w:rFonts w:eastAsiaTheme="minorEastAsia"/>
        </w:rPr>
        <w:t xml:space="preserve"> </w:t>
      </w:r>
    </w:p>
    <w:p w14:paraId="2C731989" w14:textId="77777777" w:rsidR="001500AA" w:rsidRDefault="001500AA" w:rsidP="00B00745">
      <w:pPr>
        <w:rPr>
          <w:lang w:eastAsia="en-GB"/>
        </w:rPr>
        <w:sectPr w:rsidR="001500AA" w:rsidSect="00F96012">
          <w:pgSz w:w="11900" w:h="16840"/>
          <w:pgMar w:top="1600" w:right="1460" w:bottom="280" w:left="1480" w:header="720" w:footer="720" w:gutter="0"/>
          <w:cols w:space="720"/>
        </w:sectPr>
      </w:pPr>
    </w:p>
    <w:p w14:paraId="01E6DFC8" w14:textId="73A25CB3" w:rsidR="00435D9D" w:rsidRDefault="00E65AA0" w:rsidP="0096682B">
      <w:pPr>
        <w:pStyle w:val="Ttulo1"/>
      </w:pPr>
      <w:r>
        <w:lastRenderedPageBreak/>
        <w:t>4</w:t>
      </w:r>
      <w:r w:rsidR="00BB4CCD" w:rsidRPr="00435D9D">
        <w:t xml:space="preserve"> </w:t>
      </w:r>
      <w:r w:rsidR="0070143B" w:rsidRPr="00435D9D">
        <w:t>Resultados e discussão</w:t>
      </w:r>
      <w:r w:rsidR="00386774" w:rsidRPr="00435D9D">
        <w:t xml:space="preserve"> </w:t>
      </w:r>
    </w:p>
    <w:p w14:paraId="4CD3D97A" w14:textId="003BE759" w:rsidR="00723533" w:rsidRDefault="00E31B60" w:rsidP="00F447DA">
      <w:pPr>
        <w:pStyle w:val="Ttulo2"/>
        <w:spacing w:beforeLines="100" w:before="240" w:afterLines="100" w:after="240"/>
      </w:pPr>
      <w:r w:rsidRPr="007D33E4">
        <w:t>Correlações</w:t>
      </w:r>
      <w:r w:rsidR="00D54CEC">
        <w:t xml:space="preserve"> </w:t>
      </w:r>
    </w:p>
    <w:p w14:paraId="51E9F0B7" w14:textId="08CD96C7" w:rsidR="006E065F" w:rsidRDefault="0039778E" w:rsidP="007D33E4">
      <w:pPr>
        <w:pStyle w:val="Ttulo3"/>
      </w:pPr>
      <w:r w:rsidRPr="007945A4">
        <w:t>Principais correlações das variáveis do Questionário para Diagnóstico de Dor Neuropática 4 (DN4)</w:t>
      </w:r>
    </w:p>
    <w:p w14:paraId="521E04CC" w14:textId="77777777" w:rsidR="007D33E4" w:rsidRPr="007D33E4" w:rsidRDefault="007D33E4" w:rsidP="007D33E4">
      <w:pPr>
        <w:rPr>
          <w:lang w:val="x-none" w:eastAsia="en-GB"/>
        </w:rPr>
      </w:pPr>
    </w:p>
    <w:p w14:paraId="50EFC9ED" w14:textId="09B31BC6" w:rsidR="0039778E" w:rsidRPr="007945A4" w:rsidRDefault="006E065F" w:rsidP="007D33E4">
      <w:r w:rsidRPr="007945A4">
        <w:t xml:space="preserve">Na </w:t>
      </w:r>
      <w:r w:rsidRPr="007945A4">
        <w:fldChar w:fldCharType="begin"/>
      </w:r>
      <w:r w:rsidRPr="007945A4">
        <w:instrText xml:space="preserve"> REF _Ref51702158 \h </w:instrText>
      </w:r>
      <w:r w:rsidR="000F61D4" w:rsidRPr="007945A4">
        <w:instrText xml:space="preserve"> \* MERGEFORMAT </w:instrText>
      </w:r>
      <w:r w:rsidRPr="007945A4">
        <w:fldChar w:fldCharType="separate"/>
      </w:r>
      <w:r w:rsidR="0051425F" w:rsidRPr="007945A4">
        <w:t xml:space="preserve">Figura </w:t>
      </w:r>
      <w:r w:rsidR="0051425F">
        <w:rPr>
          <w:noProof/>
        </w:rPr>
        <w:t>2</w:t>
      </w:r>
      <w:r w:rsidRPr="007945A4">
        <w:fldChar w:fldCharType="end"/>
      </w:r>
      <w:r w:rsidRPr="007945A4">
        <w:t xml:space="preserve"> são apresentadas as principais correlações com as variáveis presentes no questionário para diagnóstico de dor neuropática 4</w:t>
      </w:r>
      <w:r w:rsidR="0039778E" w:rsidRPr="007945A4">
        <w:br/>
      </w:r>
    </w:p>
    <w:p w14:paraId="37D2397A" w14:textId="56A77290" w:rsidR="0039778E" w:rsidRPr="007945A4" w:rsidRDefault="0039778E" w:rsidP="001500AA">
      <w:pPr>
        <w:pStyle w:val="Legenda"/>
      </w:pPr>
      <w:bookmarkStart w:id="11" w:name="_Ref51702158"/>
      <w:r w:rsidRPr="007945A4">
        <w:t xml:space="preserve">Figura </w:t>
      </w:r>
      <w:fldSimple w:instr=" SEQ Figura \* ARABIC ">
        <w:r w:rsidR="00BD5509">
          <w:rPr>
            <w:noProof/>
          </w:rPr>
          <w:t>2</w:t>
        </w:r>
      </w:fldSimple>
      <w:bookmarkEnd w:id="11"/>
      <w:r w:rsidRPr="007945A4">
        <w:t xml:space="preserve"> – Principais correlações com as variáveis presentes no Questionário para Diagnóstico de Dor Neuropática 4 (DN4)</w:t>
      </w:r>
    </w:p>
    <w:p w14:paraId="16F3C854" w14:textId="4CAC599C" w:rsidR="0039778E" w:rsidRPr="007945A4" w:rsidRDefault="007C047A" w:rsidP="0039778E">
      <w:pPr>
        <w:pStyle w:val="Legenda"/>
        <w:ind w:firstLine="0"/>
      </w:pPr>
      <w:r>
        <w:rPr>
          <w:noProof/>
        </w:rPr>
        <w:drawing>
          <wp:inline distT="0" distB="0" distL="0" distR="0" wp14:anchorId="6470A9DA" wp14:editId="7DD9E620">
            <wp:extent cx="5689600" cy="5689600"/>
            <wp:effectExtent l="0" t="0" r="6350" b="635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89600" cy="5689600"/>
                    </a:xfrm>
                    <a:prstGeom prst="rect">
                      <a:avLst/>
                    </a:prstGeom>
                    <a:noFill/>
                    <a:ln>
                      <a:noFill/>
                    </a:ln>
                  </pic:spPr>
                </pic:pic>
              </a:graphicData>
            </a:graphic>
          </wp:inline>
        </w:drawing>
      </w:r>
    </w:p>
    <w:p w14:paraId="2158EB2D" w14:textId="77777777" w:rsidR="0039778E" w:rsidRPr="007945A4" w:rsidRDefault="0039778E" w:rsidP="0039778E"/>
    <w:p w14:paraId="6B42DAB6" w14:textId="3F707E2A" w:rsidR="0039778E" w:rsidRPr="007945A4" w:rsidRDefault="0039778E" w:rsidP="0039778E">
      <w:r w:rsidRPr="007945A4">
        <w:lastRenderedPageBreak/>
        <w:t xml:space="preserve">Observa-se da </w:t>
      </w:r>
      <w:r w:rsidRPr="007945A4">
        <w:fldChar w:fldCharType="begin"/>
      </w:r>
      <w:r w:rsidRPr="007945A4">
        <w:instrText xml:space="preserve"> REF _Ref51702158 \h </w:instrText>
      </w:r>
      <w:r w:rsidR="000F61D4" w:rsidRPr="007945A4">
        <w:instrText xml:space="preserve"> \* MERGEFORMAT </w:instrText>
      </w:r>
      <w:r w:rsidRPr="007945A4">
        <w:fldChar w:fldCharType="separate"/>
      </w:r>
      <w:r w:rsidR="0051425F" w:rsidRPr="007945A4">
        <w:t xml:space="preserve">Figura </w:t>
      </w:r>
      <w:r w:rsidR="0051425F">
        <w:rPr>
          <w:noProof/>
        </w:rPr>
        <w:t>2</w:t>
      </w:r>
      <w:r w:rsidRPr="007945A4">
        <w:fldChar w:fldCharType="end"/>
      </w:r>
      <w:r w:rsidRPr="007945A4">
        <w:t xml:space="preserve"> que 79,19 % dos pacientes que assinalaram que apresent</w:t>
      </w:r>
      <w:r w:rsidR="007C047A">
        <w:t>a</w:t>
      </w:r>
      <w:r w:rsidRPr="007945A4">
        <w:t>m o sintoma de adormecimento na região em que sentem dor, também marcaram que a dor apresenta a característica de queimação. Destaca-se também que 68,6 % das pessoas que disseram apresentar o sintoma de queimação na região em que sentem dor, marcaram a opção de sentirem dor nas costas.</w:t>
      </w:r>
    </w:p>
    <w:p w14:paraId="7ECD6F40" w14:textId="1A8CBEAA" w:rsidR="0039778E" w:rsidRPr="007945A4" w:rsidRDefault="0039778E" w:rsidP="0039778E">
      <w:pPr>
        <w:pStyle w:val="Legenda"/>
        <w:keepNext/>
      </w:pPr>
      <w:bookmarkStart w:id="12" w:name="_Ref52212179"/>
      <w:r w:rsidRPr="007945A4">
        <w:t xml:space="preserve">Figura </w:t>
      </w:r>
      <w:fldSimple w:instr=" SEQ Figura \* ARABIC ">
        <w:r w:rsidR="00BD5509">
          <w:rPr>
            <w:noProof/>
          </w:rPr>
          <w:t>3</w:t>
        </w:r>
      </w:fldSimple>
      <w:bookmarkEnd w:id="12"/>
      <w:r w:rsidRPr="007945A4">
        <w:t xml:space="preserve"> – Principais correlações entre a questão do questionário DN4, sobre apresentar ou não a característica de alfinetada e agulhada na região da dor</w:t>
      </w:r>
    </w:p>
    <w:p w14:paraId="2A31E343" w14:textId="38D50F20" w:rsidR="0039778E" w:rsidRPr="007945A4" w:rsidRDefault="007C047A" w:rsidP="007C047A">
      <w:pPr>
        <w:jc w:val="center"/>
      </w:pPr>
      <w:r>
        <w:rPr>
          <w:noProof/>
        </w:rPr>
        <w:drawing>
          <wp:inline distT="0" distB="0" distL="0" distR="0" wp14:anchorId="70872956" wp14:editId="3684CD18">
            <wp:extent cx="5689600" cy="5689600"/>
            <wp:effectExtent l="0" t="0" r="6350" b="635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89600" cy="5689600"/>
                    </a:xfrm>
                    <a:prstGeom prst="rect">
                      <a:avLst/>
                    </a:prstGeom>
                    <a:noFill/>
                    <a:ln>
                      <a:noFill/>
                    </a:ln>
                  </pic:spPr>
                </pic:pic>
              </a:graphicData>
            </a:graphic>
          </wp:inline>
        </w:drawing>
      </w:r>
    </w:p>
    <w:p w14:paraId="56E8424D" w14:textId="2C094488" w:rsidR="0039778E" w:rsidRPr="007945A4" w:rsidRDefault="0039778E" w:rsidP="0039778E">
      <w:r w:rsidRPr="007945A4">
        <w:t xml:space="preserve">A </w:t>
      </w:r>
      <w:r w:rsidRPr="007945A4">
        <w:fldChar w:fldCharType="begin"/>
      </w:r>
      <w:r w:rsidRPr="007945A4">
        <w:instrText xml:space="preserve"> REF _Ref52212179 \h  \* MERGEFORMAT </w:instrText>
      </w:r>
      <w:r w:rsidRPr="007945A4">
        <w:fldChar w:fldCharType="separate"/>
      </w:r>
      <w:r w:rsidR="0051425F" w:rsidRPr="007945A4">
        <w:t xml:space="preserve">Figura </w:t>
      </w:r>
      <w:r w:rsidR="0051425F">
        <w:rPr>
          <w:noProof/>
        </w:rPr>
        <w:t>3</w:t>
      </w:r>
      <w:r w:rsidRPr="007945A4">
        <w:fldChar w:fldCharType="end"/>
      </w:r>
      <w:r w:rsidRPr="007945A4">
        <w:t xml:space="preserve"> apresenta quais foram as questões de caráter ordinal que apresentam maior correlação com a questão de caráter binári</w:t>
      </w:r>
      <w:r w:rsidR="0051425F">
        <w:t>o,</w:t>
      </w:r>
      <w:r w:rsidRPr="007945A4">
        <w:t xml:space="preserve"> se o paciente apresenta ou não o sintoma de alfinetada e agulhada na região de sua dor. Através da </w:t>
      </w:r>
      <w:r w:rsidRPr="007945A4">
        <w:fldChar w:fldCharType="begin"/>
      </w:r>
      <w:r w:rsidRPr="007945A4">
        <w:instrText xml:space="preserve"> REF _Ref52213150 \h </w:instrText>
      </w:r>
      <w:r w:rsidR="000F61D4" w:rsidRPr="007945A4">
        <w:instrText xml:space="preserve"> \* MERGEFORMAT </w:instrText>
      </w:r>
      <w:r w:rsidRPr="007945A4">
        <w:fldChar w:fldCharType="separate"/>
      </w:r>
      <w:r w:rsidR="0051425F" w:rsidRPr="007945A4">
        <w:t xml:space="preserve">Figura </w:t>
      </w:r>
      <w:r w:rsidR="0051425F">
        <w:rPr>
          <w:noProof/>
        </w:rPr>
        <w:t>4</w:t>
      </w:r>
      <w:r w:rsidRPr="007945A4">
        <w:fldChar w:fldCharType="end"/>
      </w:r>
      <w:r w:rsidRPr="007945A4">
        <w:t xml:space="preserve"> têm-se um exemplo do porquê a correlação no valor de 64,42 para a questão BPI – Relacionamento com outras pessoas. </w:t>
      </w:r>
    </w:p>
    <w:p w14:paraId="27447052" w14:textId="315D0110" w:rsidR="0039778E" w:rsidRPr="007945A4" w:rsidRDefault="0039778E" w:rsidP="0039778E">
      <w:pPr>
        <w:pStyle w:val="Legenda"/>
        <w:keepNext/>
      </w:pPr>
      <w:bookmarkStart w:id="13" w:name="_Ref52213150"/>
      <w:r w:rsidRPr="007945A4">
        <w:lastRenderedPageBreak/>
        <w:t xml:space="preserve">Figura </w:t>
      </w:r>
      <w:fldSimple w:instr=" SEQ Figura \* ARABIC ">
        <w:r w:rsidR="00BD5509">
          <w:rPr>
            <w:noProof/>
          </w:rPr>
          <w:t>4</w:t>
        </w:r>
      </w:fldSimple>
      <w:bookmarkEnd w:id="13"/>
      <w:r w:rsidRPr="007945A4">
        <w:t xml:space="preserve"> – Gráfico de </w:t>
      </w:r>
      <w:proofErr w:type="spellStart"/>
      <w:r w:rsidRPr="007945A4">
        <w:rPr>
          <w:i/>
          <w:iCs w:val="0"/>
        </w:rPr>
        <w:t>boxplot</w:t>
      </w:r>
      <w:proofErr w:type="spellEnd"/>
      <w:r w:rsidRPr="007945A4">
        <w:rPr>
          <w:i/>
          <w:iCs w:val="0"/>
        </w:rPr>
        <w:t xml:space="preserve"> </w:t>
      </w:r>
      <w:r w:rsidRPr="007945A4">
        <w:t>para visualização da distribuição dos dados da questão 2-b do questionário DN4 com a interferência da dor no relacionamento com outras pessoas</w:t>
      </w:r>
    </w:p>
    <w:p w14:paraId="0795C64B" w14:textId="708683D0" w:rsidR="0039778E" w:rsidRPr="007945A4" w:rsidRDefault="0039778E" w:rsidP="0039778E">
      <w:pPr>
        <w:jc w:val="center"/>
      </w:pPr>
      <w:r w:rsidRPr="007945A4">
        <w:rPr>
          <w:noProof/>
          <w:lang w:eastAsia="ja-JP"/>
        </w:rPr>
        <w:drawing>
          <wp:inline distT="0" distB="0" distL="0" distR="0" wp14:anchorId="41634299" wp14:editId="5443F6F7">
            <wp:extent cx="4389765" cy="3511909"/>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93144" cy="3514612"/>
                    </a:xfrm>
                    <a:prstGeom prst="rect">
                      <a:avLst/>
                    </a:prstGeom>
                    <a:noFill/>
                    <a:ln>
                      <a:noFill/>
                    </a:ln>
                  </pic:spPr>
                </pic:pic>
              </a:graphicData>
            </a:graphic>
          </wp:inline>
        </w:drawing>
      </w:r>
    </w:p>
    <w:p w14:paraId="17E4F02F" w14:textId="11F2F1D4" w:rsidR="0039778E" w:rsidRPr="007945A4" w:rsidRDefault="0039778E" w:rsidP="0039778E">
      <w:r w:rsidRPr="007945A4">
        <w:t xml:space="preserve">Na </w:t>
      </w:r>
      <w:r w:rsidRPr="007945A4">
        <w:fldChar w:fldCharType="begin"/>
      </w:r>
      <w:r w:rsidRPr="007945A4">
        <w:instrText xml:space="preserve"> REF _Ref52213150 \h </w:instrText>
      </w:r>
      <w:r w:rsidR="000F61D4" w:rsidRPr="007945A4">
        <w:instrText xml:space="preserve"> \* MERGEFORMAT </w:instrText>
      </w:r>
      <w:r w:rsidRPr="007945A4">
        <w:fldChar w:fldCharType="separate"/>
      </w:r>
      <w:r w:rsidR="0051425F" w:rsidRPr="007945A4">
        <w:t xml:space="preserve">Figura </w:t>
      </w:r>
      <w:r w:rsidR="0051425F">
        <w:rPr>
          <w:noProof/>
        </w:rPr>
        <w:t>4</w:t>
      </w:r>
      <w:r w:rsidRPr="007945A4">
        <w:fldChar w:fldCharType="end"/>
      </w:r>
      <w:r w:rsidRPr="007945A4">
        <w:t xml:space="preserve"> constata-se que os pacientes que assinalaram apresentarem o sintoma de alfinetada e agulhada na região da dor, também responderam valores maiores para a interferência desta dor </w:t>
      </w:r>
      <w:r w:rsidR="0051425F">
        <w:t>n</w:t>
      </w:r>
      <w:r w:rsidRPr="007945A4">
        <w:t xml:space="preserve">o relacionamento com outras pessoas, como é observado na maior densidade de pontos, e no </w:t>
      </w:r>
      <w:proofErr w:type="spellStart"/>
      <w:r w:rsidRPr="007945A4">
        <w:rPr>
          <w:i/>
          <w:iCs/>
        </w:rPr>
        <w:t>boxplot</w:t>
      </w:r>
      <w:proofErr w:type="spellEnd"/>
      <w:r w:rsidRPr="007945A4">
        <w:t xml:space="preserve"> de cor azul, correspondente à opção 1 da questão binária.  </w:t>
      </w:r>
    </w:p>
    <w:p w14:paraId="44DEF2BF" w14:textId="1D019D38" w:rsidR="0039778E" w:rsidRPr="007945A4" w:rsidRDefault="0039778E" w:rsidP="0039778E">
      <w:r w:rsidRPr="007945A4">
        <w:t xml:space="preserve">Ressalta-se que apenas esta questão (2 – b – Alfinetada e agulhada) do Questionário para diagnóstico de Dor Neuropática apresentou um número superior a 30 pessoas que responderam sim ou não </w:t>
      </w:r>
      <w:r w:rsidR="0051425F">
        <w:t>à</w:t>
      </w:r>
      <w:r w:rsidRPr="007945A4">
        <w:t xml:space="preserve"> questão. As demais questões do questionário DN4 não apresentaram significância estatística no coeficiente de correlação ponto </w:t>
      </w:r>
      <w:proofErr w:type="spellStart"/>
      <w:r w:rsidRPr="007945A4">
        <w:t>bisserial</w:t>
      </w:r>
      <w:proofErr w:type="spellEnd"/>
      <w:r w:rsidRPr="007945A4">
        <w:t xml:space="preserve"> ou apresentaram dados desbalanceados entre sim ou não, ou seja, </w:t>
      </w:r>
      <w:r w:rsidR="0051425F" w:rsidRPr="007945A4">
        <w:t>uma proporção muito maior de pessoas respondeu</w:t>
      </w:r>
      <w:r w:rsidRPr="007945A4">
        <w:t xml:space="preserve"> a opção sim ou não em relação à outra alternativa. </w:t>
      </w:r>
    </w:p>
    <w:p w14:paraId="61DAE66D" w14:textId="77777777" w:rsidR="001500AA" w:rsidRDefault="001500AA" w:rsidP="0039778E">
      <w:pPr>
        <w:sectPr w:rsidR="001500AA" w:rsidSect="00F96012">
          <w:pgSz w:w="11900" w:h="16840"/>
          <w:pgMar w:top="1600" w:right="1460" w:bottom="280" w:left="1480" w:header="720" w:footer="720" w:gutter="0"/>
          <w:cols w:space="720"/>
        </w:sectPr>
      </w:pPr>
    </w:p>
    <w:p w14:paraId="0CF0BBE1" w14:textId="4BE9F95E" w:rsidR="001B609B" w:rsidRDefault="001B609B" w:rsidP="001B609B">
      <w:pPr>
        <w:pStyle w:val="Ttulo2"/>
      </w:pPr>
      <w:r>
        <w:lastRenderedPageBreak/>
        <w:t xml:space="preserve">Principais correlações entre as variáveis lombalgia, dor nas pernas e dor nas costas com as questões presentes nos questionários Índice </w:t>
      </w:r>
      <w:proofErr w:type="spellStart"/>
      <w:r>
        <w:t>Oswestry</w:t>
      </w:r>
      <w:proofErr w:type="spellEnd"/>
      <w:r>
        <w:t xml:space="preserve"> 2.0 de Incapacidade e Qualidade de Vida SF-12</w:t>
      </w:r>
    </w:p>
    <w:p w14:paraId="6A106DD4" w14:textId="77777777" w:rsidR="001A50AD" w:rsidRDefault="001A50AD" w:rsidP="00F27961"/>
    <w:p w14:paraId="0A645845" w14:textId="5518D478" w:rsidR="001B609B" w:rsidRDefault="001B609B" w:rsidP="001B609B">
      <w:pPr>
        <w:pStyle w:val="Ttulo3"/>
      </w:pPr>
      <w:r>
        <w:t>Variáveis de caráter ordinal</w:t>
      </w:r>
    </w:p>
    <w:p w14:paraId="349BD1CB" w14:textId="77777777" w:rsidR="001A50AD" w:rsidRPr="001A50AD" w:rsidRDefault="001A50AD" w:rsidP="001A50AD">
      <w:pPr>
        <w:rPr>
          <w:lang w:eastAsia="en-GB"/>
        </w:rPr>
      </w:pPr>
    </w:p>
    <w:p w14:paraId="469B0504" w14:textId="2069B810" w:rsidR="001B609B" w:rsidRPr="00CB7460" w:rsidRDefault="001B609B" w:rsidP="001A50AD">
      <w:r>
        <w:t xml:space="preserve">Na </w:t>
      </w:r>
      <w:r w:rsidRPr="001A50AD">
        <w:fldChar w:fldCharType="begin"/>
      </w:r>
      <w:r w:rsidRPr="001A50AD">
        <w:instrText xml:space="preserve"> REF _Ref55931090 \h  \* MERGEFORMAT </w:instrText>
      </w:r>
      <w:r w:rsidRPr="001A50AD">
        <w:fldChar w:fldCharType="separate"/>
      </w:r>
      <w:r w:rsidR="0051425F" w:rsidRPr="0051425F">
        <w:t>Tabela 3</w:t>
      </w:r>
      <w:r w:rsidRPr="001A50AD">
        <w:fldChar w:fldCharType="end"/>
      </w:r>
      <w:r>
        <w:t xml:space="preserve"> pode-se visualizar quais foram as principais variáveis de caráter ordinal correlacionadas com a Lombalgia oriundas do questionário </w:t>
      </w:r>
      <w:proofErr w:type="spellStart"/>
      <w:r>
        <w:t>Oswestry</w:t>
      </w:r>
      <w:proofErr w:type="spellEnd"/>
      <w:r>
        <w:t xml:space="preserve"> 2.0 de Incapacidade e Qualidade de vida SF-12.</w:t>
      </w:r>
    </w:p>
    <w:p w14:paraId="441C3BE6" w14:textId="77777777" w:rsidR="001B609B" w:rsidRPr="00222A09" w:rsidRDefault="001B609B" w:rsidP="00A1673D"/>
    <w:p w14:paraId="0A32D168" w14:textId="1CD00A72" w:rsidR="001B609B" w:rsidRPr="0067567D" w:rsidRDefault="001B609B" w:rsidP="001B609B">
      <w:pPr>
        <w:pStyle w:val="Legenda"/>
        <w:keepNext/>
        <w:rPr>
          <w:rFonts w:ascii="Times New Roman" w:hAnsi="Times New Roman" w:cs="Times New Roman"/>
          <w:sz w:val="20"/>
          <w:szCs w:val="20"/>
        </w:rPr>
      </w:pPr>
      <w:bookmarkStart w:id="14" w:name="_Ref55931090"/>
      <w:r w:rsidRPr="0067567D">
        <w:rPr>
          <w:rFonts w:ascii="Times New Roman" w:hAnsi="Times New Roman" w:cs="Times New Roman"/>
          <w:sz w:val="20"/>
          <w:szCs w:val="20"/>
        </w:rPr>
        <w:t xml:space="preserve">Tabela </w:t>
      </w:r>
      <w:r w:rsidRPr="0067567D">
        <w:rPr>
          <w:rFonts w:ascii="Times New Roman" w:hAnsi="Times New Roman" w:cs="Times New Roman"/>
          <w:sz w:val="20"/>
          <w:szCs w:val="20"/>
        </w:rPr>
        <w:fldChar w:fldCharType="begin"/>
      </w:r>
      <w:r w:rsidRPr="0067567D">
        <w:rPr>
          <w:rFonts w:ascii="Times New Roman" w:hAnsi="Times New Roman" w:cs="Times New Roman"/>
          <w:sz w:val="20"/>
          <w:szCs w:val="20"/>
        </w:rPr>
        <w:instrText xml:space="preserve"> SEQ Tabela \* ARABIC </w:instrText>
      </w:r>
      <w:r w:rsidRPr="0067567D">
        <w:rPr>
          <w:rFonts w:ascii="Times New Roman" w:hAnsi="Times New Roman" w:cs="Times New Roman"/>
          <w:sz w:val="20"/>
          <w:szCs w:val="20"/>
        </w:rPr>
        <w:fldChar w:fldCharType="separate"/>
      </w:r>
      <w:r w:rsidR="0051425F">
        <w:rPr>
          <w:rFonts w:ascii="Times New Roman" w:hAnsi="Times New Roman" w:cs="Times New Roman"/>
          <w:noProof/>
          <w:sz w:val="20"/>
          <w:szCs w:val="20"/>
        </w:rPr>
        <w:t>3</w:t>
      </w:r>
      <w:r w:rsidRPr="0067567D">
        <w:rPr>
          <w:rFonts w:ascii="Times New Roman" w:hAnsi="Times New Roman" w:cs="Times New Roman"/>
          <w:sz w:val="20"/>
          <w:szCs w:val="20"/>
        </w:rPr>
        <w:fldChar w:fldCharType="end"/>
      </w:r>
      <w:bookmarkEnd w:id="14"/>
      <w:r w:rsidRPr="0067567D">
        <w:rPr>
          <w:rFonts w:ascii="Times New Roman" w:hAnsi="Times New Roman" w:cs="Times New Roman"/>
          <w:sz w:val="20"/>
          <w:szCs w:val="20"/>
        </w:rPr>
        <w:t xml:space="preserve"> – Questões de caráter ordinal dos questionários </w:t>
      </w:r>
      <w:proofErr w:type="spellStart"/>
      <w:r w:rsidRPr="0067567D">
        <w:rPr>
          <w:rFonts w:ascii="Times New Roman" w:hAnsi="Times New Roman" w:cs="Times New Roman"/>
          <w:sz w:val="20"/>
          <w:szCs w:val="20"/>
        </w:rPr>
        <w:t>Oswestry</w:t>
      </w:r>
      <w:proofErr w:type="spellEnd"/>
      <w:r w:rsidRPr="0067567D">
        <w:rPr>
          <w:rFonts w:ascii="Times New Roman" w:hAnsi="Times New Roman" w:cs="Times New Roman"/>
          <w:sz w:val="20"/>
          <w:szCs w:val="20"/>
        </w:rPr>
        <w:t xml:space="preserve"> </w:t>
      </w:r>
      <w:r>
        <w:rPr>
          <w:rFonts w:ascii="Times New Roman" w:hAnsi="Times New Roman" w:cs="Times New Roman"/>
          <w:sz w:val="20"/>
          <w:szCs w:val="20"/>
        </w:rPr>
        <w:t>2.0 de Incapacidade e Qualidade de vida</w:t>
      </w:r>
      <w:r w:rsidRPr="0067567D">
        <w:rPr>
          <w:rFonts w:ascii="Times New Roman" w:hAnsi="Times New Roman" w:cs="Times New Roman"/>
          <w:sz w:val="20"/>
          <w:szCs w:val="20"/>
        </w:rPr>
        <w:t xml:space="preserve"> SF-12 mais fortemente correlacionados com a Lombalgia</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1440"/>
        <w:gridCol w:w="1440"/>
      </w:tblGrid>
      <w:tr w:rsidR="001B609B" w:rsidRPr="0067567D" w14:paraId="76EAFCEA" w14:textId="77777777" w:rsidTr="00631B1B">
        <w:trPr>
          <w:jc w:val="center"/>
        </w:trPr>
        <w:tc>
          <w:tcPr>
            <w:tcW w:w="2070" w:type="dxa"/>
            <w:tcBorders>
              <w:top w:val="single" w:sz="18" w:space="0" w:color="auto"/>
              <w:bottom w:val="single" w:sz="4" w:space="0" w:color="auto"/>
            </w:tcBorders>
            <w:vAlign w:val="center"/>
          </w:tcPr>
          <w:p w14:paraId="5A983701" w14:textId="77777777" w:rsidR="001B609B" w:rsidRPr="0067567D" w:rsidRDefault="001B609B" w:rsidP="00631B1B">
            <w:pPr>
              <w:spacing w:line="240" w:lineRule="auto"/>
              <w:jc w:val="center"/>
              <w:rPr>
                <w:sz w:val="20"/>
                <w:szCs w:val="20"/>
              </w:rPr>
            </w:pPr>
            <w:r w:rsidRPr="0067567D">
              <w:rPr>
                <w:b/>
                <w:bCs/>
                <w:color w:val="000000"/>
                <w:sz w:val="20"/>
                <w:szCs w:val="20"/>
              </w:rPr>
              <w:t>Ordinal</w:t>
            </w:r>
          </w:p>
        </w:tc>
        <w:tc>
          <w:tcPr>
            <w:tcW w:w="1440" w:type="dxa"/>
            <w:tcBorders>
              <w:top w:val="single" w:sz="18" w:space="0" w:color="auto"/>
              <w:bottom w:val="single" w:sz="4" w:space="0" w:color="auto"/>
            </w:tcBorders>
            <w:vAlign w:val="center"/>
          </w:tcPr>
          <w:p w14:paraId="1C83125C" w14:textId="77777777" w:rsidR="001B609B" w:rsidRPr="0067567D" w:rsidRDefault="001B609B" w:rsidP="00631B1B">
            <w:pPr>
              <w:spacing w:line="240" w:lineRule="auto"/>
              <w:jc w:val="center"/>
              <w:rPr>
                <w:sz w:val="20"/>
                <w:szCs w:val="20"/>
              </w:rPr>
            </w:pPr>
            <w:r w:rsidRPr="0067567D">
              <w:rPr>
                <w:b/>
                <w:bCs/>
                <w:color w:val="000000"/>
                <w:sz w:val="20"/>
                <w:szCs w:val="20"/>
              </w:rPr>
              <w:t>Coeficiente de correlação</w:t>
            </w:r>
          </w:p>
        </w:tc>
        <w:tc>
          <w:tcPr>
            <w:tcW w:w="1440" w:type="dxa"/>
            <w:tcBorders>
              <w:top w:val="single" w:sz="18" w:space="0" w:color="auto"/>
              <w:bottom w:val="single" w:sz="4" w:space="0" w:color="auto"/>
            </w:tcBorders>
            <w:vAlign w:val="center"/>
          </w:tcPr>
          <w:p w14:paraId="6B640399" w14:textId="77777777" w:rsidR="001B609B" w:rsidRPr="0067567D" w:rsidRDefault="001B609B" w:rsidP="00631B1B">
            <w:pPr>
              <w:spacing w:line="240" w:lineRule="auto"/>
              <w:jc w:val="center"/>
              <w:rPr>
                <w:sz w:val="20"/>
                <w:szCs w:val="20"/>
              </w:rPr>
            </w:pPr>
            <w:r w:rsidRPr="0067567D">
              <w:rPr>
                <w:b/>
                <w:bCs/>
                <w:color w:val="000000"/>
                <w:sz w:val="20"/>
                <w:szCs w:val="20"/>
              </w:rPr>
              <w:t>Valor-p</w:t>
            </w:r>
          </w:p>
        </w:tc>
      </w:tr>
      <w:tr w:rsidR="001B609B" w:rsidRPr="0067567D" w14:paraId="57A6CA7F" w14:textId="77777777" w:rsidTr="00631B1B">
        <w:trPr>
          <w:jc w:val="center"/>
        </w:trPr>
        <w:tc>
          <w:tcPr>
            <w:tcW w:w="2070" w:type="dxa"/>
            <w:tcBorders>
              <w:top w:val="single" w:sz="4" w:space="0" w:color="auto"/>
            </w:tcBorders>
            <w:vAlign w:val="center"/>
          </w:tcPr>
          <w:p w14:paraId="2FF5926C" w14:textId="77777777" w:rsidR="001B609B" w:rsidRPr="0067567D" w:rsidRDefault="001B609B" w:rsidP="00631B1B">
            <w:pPr>
              <w:spacing w:line="240" w:lineRule="auto"/>
              <w:jc w:val="center"/>
              <w:rPr>
                <w:sz w:val="20"/>
                <w:szCs w:val="20"/>
              </w:rPr>
            </w:pPr>
            <w:r w:rsidRPr="0067567D">
              <w:rPr>
                <w:color w:val="000000"/>
                <w:sz w:val="20"/>
                <w:szCs w:val="20"/>
              </w:rPr>
              <w:t>SF12_M1_1_v1</w:t>
            </w:r>
          </w:p>
        </w:tc>
        <w:tc>
          <w:tcPr>
            <w:tcW w:w="1440" w:type="dxa"/>
            <w:tcBorders>
              <w:top w:val="single" w:sz="4" w:space="0" w:color="auto"/>
            </w:tcBorders>
            <w:vAlign w:val="center"/>
          </w:tcPr>
          <w:p w14:paraId="7AFF04FC" w14:textId="3584B0F4"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43</w:t>
            </w:r>
          </w:p>
        </w:tc>
        <w:tc>
          <w:tcPr>
            <w:tcW w:w="1440" w:type="dxa"/>
            <w:tcBorders>
              <w:top w:val="single" w:sz="4" w:space="0" w:color="auto"/>
            </w:tcBorders>
            <w:vAlign w:val="center"/>
          </w:tcPr>
          <w:p w14:paraId="246F29E4" w14:textId="1B879529" w:rsidR="001B609B" w:rsidRPr="0067567D" w:rsidRDefault="001B609B" w:rsidP="00631B1B">
            <w:pPr>
              <w:spacing w:line="240" w:lineRule="auto"/>
              <w:jc w:val="center"/>
              <w:rPr>
                <w:sz w:val="20"/>
                <w:szCs w:val="20"/>
              </w:rPr>
            </w:pPr>
            <w:r w:rsidRPr="0067567D">
              <w:rPr>
                <w:color w:val="000000"/>
                <w:sz w:val="20"/>
                <w:szCs w:val="20"/>
              </w:rPr>
              <w:t>6</w:t>
            </w:r>
            <w:r w:rsidR="00BF27DE">
              <w:rPr>
                <w:color w:val="000000"/>
                <w:sz w:val="20"/>
                <w:szCs w:val="20"/>
              </w:rPr>
              <w:t>,</w:t>
            </w:r>
            <w:r w:rsidRPr="0067567D">
              <w:rPr>
                <w:color w:val="000000"/>
                <w:sz w:val="20"/>
                <w:szCs w:val="20"/>
              </w:rPr>
              <w:t>63E-05</w:t>
            </w:r>
          </w:p>
        </w:tc>
      </w:tr>
      <w:tr w:rsidR="001B609B" w:rsidRPr="0067567D" w14:paraId="251EE6CE" w14:textId="77777777" w:rsidTr="00631B1B">
        <w:trPr>
          <w:jc w:val="center"/>
        </w:trPr>
        <w:tc>
          <w:tcPr>
            <w:tcW w:w="2070" w:type="dxa"/>
            <w:vAlign w:val="center"/>
          </w:tcPr>
          <w:p w14:paraId="34B34C98" w14:textId="77777777" w:rsidR="001B609B" w:rsidRPr="0067567D" w:rsidRDefault="001B609B" w:rsidP="00631B1B">
            <w:pPr>
              <w:spacing w:line="240" w:lineRule="auto"/>
              <w:jc w:val="center"/>
              <w:rPr>
                <w:sz w:val="20"/>
                <w:szCs w:val="20"/>
              </w:rPr>
            </w:pPr>
            <w:r w:rsidRPr="0067567D">
              <w:rPr>
                <w:color w:val="000000"/>
                <w:sz w:val="20"/>
                <w:szCs w:val="20"/>
              </w:rPr>
              <w:t>Oswestry1_v1</w:t>
            </w:r>
          </w:p>
        </w:tc>
        <w:tc>
          <w:tcPr>
            <w:tcW w:w="1440" w:type="dxa"/>
            <w:vAlign w:val="center"/>
          </w:tcPr>
          <w:p w14:paraId="5D8E309E" w14:textId="1C96B63D"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38</w:t>
            </w:r>
          </w:p>
        </w:tc>
        <w:tc>
          <w:tcPr>
            <w:tcW w:w="1440" w:type="dxa"/>
            <w:vAlign w:val="center"/>
          </w:tcPr>
          <w:p w14:paraId="32EC0F97" w14:textId="1E9541E5" w:rsidR="001B609B" w:rsidRPr="0067567D" w:rsidRDefault="001B609B" w:rsidP="00631B1B">
            <w:pPr>
              <w:spacing w:line="240" w:lineRule="auto"/>
              <w:jc w:val="center"/>
              <w:rPr>
                <w:sz w:val="20"/>
                <w:szCs w:val="20"/>
              </w:rPr>
            </w:pPr>
            <w:r w:rsidRPr="0067567D">
              <w:rPr>
                <w:color w:val="000000"/>
                <w:sz w:val="20"/>
                <w:szCs w:val="20"/>
              </w:rPr>
              <w:t>5</w:t>
            </w:r>
            <w:r w:rsidR="00BF27DE">
              <w:rPr>
                <w:color w:val="000000"/>
                <w:sz w:val="20"/>
                <w:szCs w:val="20"/>
              </w:rPr>
              <w:t>,</w:t>
            </w:r>
            <w:r w:rsidRPr="0067567D">
              <w:rPr>
                <w:color w:val="000000"/>
                <w:sz w:val="20"/>
                <w:szCs w:val="20"/>
              </w:rPr>
              <w:t>46E-04</w:t>
            </w:r>
          </w:p>
        </w:tc>
      </w:tr>
      <w:tr w:rsidR="001B609B" w:rsidRPr="0067567D" w14:paraId="3DA99512" w14:textId="77777777" w:rsidTr="00631B1B">
        <w:trPr>
          <w:jc w:val="center"/>
        </w:trPr>
        <w:tc>
          <w:tcPr>
            <w:tcW w:w="2070" w:type="dxa"/>
            <w:vAlign w:val="center"/>
          </w:tcPr>
          <w:p w14:paraId="2D89233C" w14:textId="77777777" w:rsidR="001B609B" w:rsidRPr="0067567D" w:rsidRDefault="001B609B" w:rsidP="00631B1B">
            <w:pPr>
              <w:spacing w:line="240" w:lineRule="auto"/>
              <w:jc w:val="center"/>
              <w:rPr>
                <w:sz w:val="20"/>
                <w:szCs w:val="20"/>
              </w:rPr>
            </w:pPr>
            <w:r w:rsidRPr="0067567D">
              <w:rPr>
                <w:color w:val="000000"/>
                <w:sz w:val="20"/>
                <w:szCs w:val="20"/>
              </w:rPr>
              <w:t>Oswestry2_v1</w:t>
            </w:r>
          </w:p>
        </w:tc>
        <w:tc>
          <w:tcPr>
            <w:tcW w:w="1440" w:type="dxa"/>
            <w:vAlign w:val="center"/>
          </w:tcPr>
          <w:p w14:paraId="011989B2" w14:textId="31E7B1EC"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37</w:t>
            </w:r>
          </w:p>
        </w:tc>
        <w:tc>
          <w:tcPr>
            <w:tcW w:w="1440" w:type="dxa"/>
            <w:vAlign w:val="center"/>
          </w:tcPr>
          <w:p w14:paraId="4BC41D6C" w14:textId="2881747C" w:rsidR="001B609B" w:rsidRPr="0067567D" w:rsidRDefault="001B609B" w:rsidP="00631B1B">
            <w:pPr>
              <w:spacing w:line="240" w:lineRule="auto"/>
              <w:jc w:val="center"/>
              <w:rPr>
                <w:sz w:val="20"/>
                <w:szCs w:val="20"/>
              </w:rPr>
            </w:pPr>
            <w:r w:rsidRPr="0067567D">
              <w:rPr>
                <w:color w:val="000000"/>
                <w:sz w:val="20"/>
                <w:szCs w:val="20"/>
              </w:rPr>
              <w:t>6</w:t>
            </w:r>
            <w:r w:rsidR="00BF27DE">
              <w:rPr>
                <w:color w:val="000000"/>
                <w:sz w:val="20"/>
                <w:szCs w:val="20"/>
              </w:rPr>
              <w:t>,</w:t>
            </w:r>
            <w:r w:rsidRPr="0067567D">
              <w:rPr>
                <w:color w:val="000000"/>
                <w:sz w:val="20"/>
                <w:szCs w:val="20"/>
              </w:rPr>
              <w:t>07E-04</w:t>
            </w:r>
          </w:p>
        </w:tc>
      </w:tr>
      <w:tr w:rsidR="001B609B" w:rsidRPr="0067567D" w14:paraId="4727CAFE" w14:textId="77777777" w:rsidTr="00631B1B">
        <w:trPr>
          <w:jc w:val="center"/>
        </w:trPr>
        <w:tc>
          <w:tcPr>
            <w:tcW w:w="2070" w:type="dxa"/>
            <w:vAlign w:val="center"/>
          </w:tcPr>
          <w:p w14:paraId="2DC8BADE" w14:textId="77777777" w:rsidR="001B609B" w:rsidRPr="0067567D" w:rsidRDefault="001B609B" w:rsidP="00631B1B">
            <w:pPr>
              <w:spacing w:line="240" w:lineRule="auto"/>
              <w:jc w:val="center"/>
              <w:rPr>
                <w:sz w:val="20"/>
                <w:szCs w:val="20"/>
              </w:rPr>
            </w:pPr>
            <w:r w:rsidRPr="0067567D">
              <w:rPr>
                <w:color w:val="000000"/>
                <w:sz w:val="20"/>
                <w:szCs w:val="20"/>
              </w:rPr>
              <w:t>SF12_M1_8_v1</w:t>
            </w:r>
          </w:p>
        </w:tc>
        <w:tc>
          <w:tcPr>
            <w:tcW w:w="1440" w:type="dxa"/>
            <w:vAlign w:val="center"/>
          </w:tcPr>
          <w:p w14:paraId="08B59CA3" w14:textId="6BE135AE"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35</w:t>
            </w:r>
          </w:p>
        </w:tc>
        <w:tc>
          <w:tcPr>
            <w:tcW w:w="1440" w:type="dxa"/>
            <w:vAlign w:val="center"/>
          </w:tcPr>
          <w:p w14:paraId="3A46BF5B" w14:textId="0A923306"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25E-03</w:t>
            </w:r>
          </w:p>
        </w:tc>
      </w:tr>
      <w:tr w:rsidR="001B609B" w:rsidRPr="0067567D" w14:paraId="096CEB87" w14:textId="77777777" w:rsidTr="00631B1B">
        <w:trPr>
          <w:jc w:val="center"/>
        </w:trPr>
        <w:tc>
          <w:tcPr>
            <w:tcW w:w="2070" w:type="dxa"/>
            <w:vAlign w:val="center"/>
          </w:tcPr>
          <w:p w14:paraId="5CA3504F" w14:textId="77777777" w:rsidR="001B609B" w:rsidRPr="0067567D" w:rsidRDefault="001B609B" w:rsidP="00631B1B">
            <w:pPr>
              <w:spacing w:line="240" w:lineRule="auto"/>
              <w:jc w:val="center"/>
              <w:rPr>
                <w:sz w:val="20"/>
                <w:szCs w:val="20"/>
              </w:rPr>
            </w:pPr>
            <w:r w:rsidRPr="0067567D">
              <w:rPr>
                <w:color w:val="000000"/>
                <w:sz w:val="20"/>
                <w:szCs w:val="20"/>
              </w:rPr>
              <w:t>Oswestry9_v1</w:t>
            </w:r>
          </w:p>
        </w:tc>
        <w:tc>
          <w:tcPr>
            <w:tcW w:w="1440" w:type="dxa"/>
            <w:vAlign w:val="center"/>
          </w:tcPr>
          <w:p w14:paraId="004CBEF8" w14:textId="46764AE1"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32</w:t>
            </w:r>
          </w:p>
        </w:tc>
        <w:tc>
          <w:tcPr>
            <w:tcW w:w="1440" w:type="dxa"/>
            <w:vAlign w:val="center"/>
          </w:tcPr>
          <w:p w14:paraId="1B46E286" w14:textId="3B5AB46E" w:rsidR="001B609B" w:rsidRPr="0067567D" w:rsidRDefault="001B609B" w:rsidP="00631B1B">
            <w:pPr>
              <w:spacing w:line="240" w:lineRule="auto"/>
              <w:jc w:val="center"/>
              <w:rPr>
                <w:sz w:val="20"/>
                <w:szCs w:val="20"/>
              </w:rPr>
            </w:pPr>
            <w:r w:rsidRPr="0067567D">
              <w:rPr>
                <w:color w:val="000000"/>
                <w:sz w:val="20"/>
                <w:szCs w:val="20"/>
              </w:rPr>
              <w:t>3</w:t>
            </w:r>
            <w:r w:rsidR="00BF27DE">
              <w:rPr>
                <w:color w:val="000000"/>
                <w:sz w:val="20"/>
                <w:szCs w:val="20"/>
              </w:rPr>
              <w:t>,</w:t>
            </w:r>
            <w:r w:rsidRPr="0067567D">
              <w:rPr>
                <w:color w:val="000000"/>
                <w:sz w:val="20"/>
                <w:szCs w:val="20"/>
              </w:rPr>
              <w:t>33E-03</w:t>
            </w:r>
          </w:p>
        </w:tc>
      </w:tr>
      <w:tr w:rsidR="001B609B" w:rsidRPr="0067567D" w14:paraId="6FFC597B" w14:textId="77777777" w:rsidTr="00631B1B">
        <w:trPr>
          <w:jc w:val="center"/>
        </w:trPr>
        <w:tc>
          <w:tcPr>
            <w:tcW w:w="2070" w:type="dxa"/>
            <w:vAlign w:val="center"/>
          </w:tcPr>
          <w:p w14:paraId="3294486D" w14:textId="77777777" w:rsidR="001B609B" w:rsidRPr="0067567D" w:rsidRDefault="001B609B" w:rsidP="00631B1B">
            <w:pPr>
              <w:spacing w:line="240" w:lineRule="auto"/>
              <w:jc w:val="center"/>
              <w:rPr>
                <w:sz w:val="20"/>
                <w:szCs w:val="20"/>
              </w:rPr>
            </w:pPr>
            <w:r w:rsidRPr="0067567D">
              <w:rPr>
                <w:color w:val="000000"/>
                <w:sz w:val="20"/>
                <w:szCs w:val="20"/>
              </w:rPr>
              <w:t>Oswestry4_v1</w:t>
            </w:r>
          </w:p>
        </w:tc>
        <w:tc>
          <w:tcPr>
            <w:tcW w:w="1440" w:type="dxa"/>
            <w:vAlign w:val="center"/>
          </w:tcPr>
          <w:p w14:paraId="7DAB41C7" w14:textId="4001FE5D"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31</w:t>
            </w:r>
          </w:p>
        </w:tc>
        <w:tc>
          <w:tcPr>
            <w:tcW w:w="1440" w:type="dxa"/>
            <w:vAlign w:val="center"/>
          </w:tcPr>
          <w:p w14:paraId="2E077ABC" w14:textId="2CC07CD1" w:rsidR="001B609B" w:rsidRPr="0067567D" w:rsidRDefault="001B609B" w:rsidP="00631B1B">
            <w:pPr>
              <w:spacing w:line="240" w:lineRule="auto"/>
              <w:jc w:val="center"/>
              <w:rPr>
                <w:sz w:val="20"/>
                <w:szCs w:val="20"/>
              </w:rPr>
            </w:pPr>
            <w:r w:rsidRPr="0067567D">
              <w:rPr>
                <w:color w:val="000000"/>
                <w:sz w:val="20"/>
                <w:szCs w:val="20"/>
              </w:rPr>
              <w:t>4</w:t>
            </w:r>
            <w:r w:rsidR="00BF27DE">
              <w:rPr>
                <w:color w:val="000000"/>
                <w:sz w:val="20"/>
                <w:szCs w:val="20"/>
              </w:rPr>
              <w:t>,</w:t>
            </w:r>
            <w:r w:rsidRPr="0067567D">
              <w:rPr>
                <w:color w:val="000000"/>
                <w:sz w:val="20"/>
                <w:szCs w:val="20"/>
              </w:rPr>
              <w:t>13E-03</w:t>
            </w:r>
          </w:p>
        </w:tc>
      </w:tr>
      <w:tr w:rsidR="001B609B" w:rsidRPr="0067567D" w14:paraId="69FD7CE9" w14:textId="77777777" w:rsidTr="00631B1B">
        <w:trPr>
          <w:jc w:val="center"/>
        </w:trPr>
        <w:tc>
          <w:tcPr>
            <w:tcW w:w="2070" w:type="dxa"/>
            <w:vAlign w:val="center"/>
          </w:tcPr>
          <w:p w14:paraId="3F01C60F" w14:textId="77777777" w:rsidR="001B609B" w:rsidRPr="0067567D" w:rsidRDefault="001B609B" w:rsidP="00631B1B">
            <w:pPr>
              <w:spacing w:line="240" w:lineRule="auto"/>
              <w:jc w:val="center"/>
              <w:rPr>
                <w:sz w:val="20"/>
                <w:szCs w:val="20"/>
              </w:rPr>
            </w:pPr>
            <w:proofErr w:type="spellStart"/>
            <w:r w:rsidRPr="0067567D">
              <w:rPr>
                <w:color w:val="000000"/>
                <w:sz w:val="20"/>
                <w:szCs w:val="20"/>
              </w:rPr>
              <w:t>Somatoria_O</w:t>
            </w:r>
            <w:r>
              <w:rPr>
                <w:color w:val="000000"/>
                <w:sz w:val="20"/>
                <w:szCs w:val="20"/>
              </w:rPr>
              <w:t>s</w:t>
            </w:r>
            <w:r w:rsidRPr="0067567D">
              <w:rPr>
                <w:color w:val="000000"/>
                <w:sz w:val="20"/>
                <w:szCs w:val="20"/>
              </w:rPr>
              <w:t>westry</w:t>
            </w:r>
            <w:proofErr w:type="spellEnd"/>
          </w:p>
        </w:tc>
        <w:tc>
          <w:tcPr>
            <w:tcW w:w="1440" w:type="dxa"/>
            <w:vAlign w:val="center"/>
          </w:tcPr>
          <w:p w14:paraId="42180963" w14:textId="290027FB"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31</w:t>
            </w:r>
          </w:p>
        </w:tc>
        <w:tc>
          <w:tcPr>
            <w:tcW w:w="1440" w:type="dxa"/>
            <w:vAlign w:val="center"/>
          </w:tcPr>
          <w:p w14:paraId="2F2CEFEF" w14:textId="4B95A841" w:rsidR="001B609B" w:rsidRPr="0067567D" w:rsidRDefault="001B609B" w:rsidP="00631B1B">
            <w:pPr>
              <w:spacing w:line="240" w:lineRule="auto"/>
              <w:jc w:val="center"/>
              <w:rPr>
                <w:sz w:val="20"/>
                <w:szCs w:val="20"/>
              </w:rPr>
            </w:pPr>
            <w:r w:rsidRPr="0067567D">
              <w:rPr>
                <w:color w:val="000000"/>
                <w:sz w:val="20"/>
                <w:szCs w:val="20"/>
              </w:rPr>
              <w:t>4</w:t>
            </w:r>
            <w:r w:rsidR="00BF27DE">
              <w:rPr>
                <w:color w:val="000000"/>
                <w:sz w:val="20"/>
                <w:szCs w:val="20"/>
              </w:rPr>
              <w:t>,</w:t>
            </w:r>
            <w:r w:rsidRPr="0067567D">
              <w:rPr>
                <w:color w:val="000000"/>
                <w:sz w:val="20"/>
                <w:szCs w:val="20"/>
              </w:rPr>
              <w:t>78E-03</w:t>
            </w:r>
          </w:p>
        </w:tc>
      </w:tr>
      <w:tr w:rsidR="001B609B" w:rsidRPr="0067567D" w14:paraId="5DCEE2F2" w14:textId="77777777" w:rsidTr="00631B1B">
        <w:trPr>
          <w:jc w:val="center"/>
        </w:trPr>
        <w:tc>
          <w:tcPr>
            <w:tcW w:w="2070" w:type="dxa"/>
            <w:vAlign w:val="center"/>
          </w:tcPr>
          <w:p w14:paraId="3CADF5B9" w14:textId="77777777" w:rsidR="001B609B" w:rsidRPr="0067567D" w:rsidRDefault="001B609B" w:rsidP="00631B1B">
            <w:pPr>
              <w:spacing w:line="240" w:lineRule="auto"/>
              <w:jc w:val="center"/>
              <w:rPr>
                <w:sz w:val="20"/>
                <w:szCs w:val="20"/>
              </w:rPr>
            </w:pPr>
            <w:r w:rsidRPr="0067567D">
              <w:rPr>
                <w:color w:val="000000"/>
                <w:sz w:val="20"/>
                <w:szCs w:val="20"/>
              </w:rPr>
              <w:t>Oswestry10_v1</w:t>
            </w:r>
          </w:p>
        </w:tc>
        <w:tc>
          <w:tcPr>
            <w:tcW w:w="1440" w:type="dxa"/>
            <w:vAlign w:val="center"/>
          </w:tcPr>
          <w:p w14:paraId="78B89671" w14:textId="5EC04B54"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31</w:t>
            </w:r>
          </w:p>
        </w:tc>
        <w:tc>
          <w:tcPr>
            <w:tcW w:w="1440" w:type="dxa"/>
            <w:vAlign w:val="center"/>
          </w:tcPr>
          <w:p w14:paraId="5C705DE4" w14:textId="7A2EF7D8" w:rsidR="001B609B" w:rsidRPr="0067567D" w:rsidRDefault="001B609B" w:rsidP="00631B1B">
            <w:pPr>
              <w:spacing w:line="240" w:lineRule="auto"/>
              <w:jc w:val="center"/>
              <w:rPr>
                <w:sz w:val="20"/>
                <w:szCs w:val="20"/>
              </w:rPr>
            </w:pPr>
            <w:r w:rsidRPr="0067567D">
              <w:rPr>
                <w:color w:val="000000"/>
                <w:sz w:val="20"/>
                <w:szCs w:val="20"/>
              </w:rPr>
              <w:t>5</w:t>
            </w:r>
            <w:r w:rsidR="00BF27DE">
              <w:rPr>
                <w:color w:val="000000"/>
                <w:sz w:val="20"/>
                <w:szCs w:val="20"/>
              </w:rPr>
              <w:t>,</w:t>
            </w:r>
            <w:r w:rsidRPr="0067567D">
              <w:rPr>
                <w:color w:val="000000"/>
                <w:sz w:val="20"/>
                <w:szCs w:val="20"/>
              </w:rPr>
              <w:t>08E-03</w:t>
            </w:r>
          </w:p>
        </w:tc>
      </w:tr>
      <w:tr w:rsidR="001B609B" w:rsidRPr="0067567D" w14:paraId="5838F119" w14:textId="77777777" w:rsidTr="00631B1B">
        <w:trPr>
          <w:jc w:val="center"/>
        </w:trPr>
        <w:tc>
          <w:tcPr>
            <w:tcW w:w="2070" w:type="dxa"/>
            <w:vAlign w:val="center"/>
          </w:tcPr>
          <w:p w14:paraId="64E54610" w14:textId="77777777" w:rsidR="001B609B" w:rsidRPr="0067567D" w:rsidRDefault="001B609B" w:rsidP="00631B1B">
            <w:pPr>
              <w:spacing w:line="240" w:lineRule="auto"/>
              <w:jc w:val="center"/>
              <w:rPr>
                <w:sz w:val="20"/>
                <w:szCs w:val="20"/>
              </w:rPr>
            </w:pPr>
            <w:r w:rsidRPr="0067567D">
              <w:rPr>
                <w:color w:val="000000"/>
                <w:sz w:val="20"/>
                <w:szCs w:val="20"/>
              </w:rPr>
              <w:t>SF12_M1_10_v1</w:t>
            </w:r>
          </w:p>
        </w:tc>
        <w:tc>
          <w:tcPr>
            <w:tcW w:w="1440" w:type="dxa"/>
            <w:vAlign w:val="center"/>
          </w:tcPr>
          <w:p w14:paraId="4ABDC015" w14:textId="0C2F5DC7"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30</w:t>
            </w:r>
          </w:p>
        </w:tc>
        <w:tc>
          <w:tcPr>
            <w:tcW w:w="1440" w:type="dxa"/>
            <w:vAlign w:val="center"/>
          </w:tcPr>
          <w:p w14:paraId="6C7ED186" w14:textId="19F07752" w:rsidR="001B609B" w:rsidRPr="0067567D" w:rsidRDefault="001B609B" w:rsidP="00631B1B">
            <w:pPr>
              <w:spacing w:line="240" w:lineRule="auto"/>
              <w:jc w:val="center"/>
              <w:rPr>
                <w:sz w:val="20"/>
                <w:szCs w:val="20"/>
              </w:rPr>
            </w:pPr>
            <w:r w:rsidRPr="0067567D">
              <w:rPr>
                <w:color w:val="000000"/>
                <w:sz w:val="20"/>
                <w:szCs w:val="20"/>
              </w:rPr>
              <w:t>5</w:t>
            </w:r>
            <w:r w:rsidR="00BF27DE">
              <w:rPr>
                <w:color w:val="000000"/>
                <w:sz w:val="20"/>
                <w:szCs w:val="20"/>
              </w:rPr>
              <w:t>,</w:t>
            </w:r>
            <w:r w:rsidRPr="0067567D">
              <w:rPr>
                <w:color w:val="000000"/>
                <w:sz w:val="20"/>
                <w:szCs w:val="20"/>
              </w:rPr>
              <w:t>92E-03</w:t>
            </w:r>
          </w:p>
        </w:tc>
      </w:tr>
      <w:tr w:rsidR="001B609B" w:rsidRPr="0067567D" w14:paraId="2A70A3C1" w14:textId="77777777" w:rsidTr="00631B1B">
        <w:trPr>
          <w:jc w:val="center"/>
        </w:trPr>
        <w:tc>
          <w:tcPr>
            <w:tcW w:w="2070" w:type="dxa"/>
            <w:vAlign w:val="center"/>
          </w:tcPr>
          <w:p w14:paraId="1B8629D2" w14:textId="77777777" w:rsidR="001B609B" w:rsidRPr="0067567D" w:rsidRDefault="001B609B" w:rsidP="00631B1B">
            <w:pPr>
              <w:spacing w:line="240" w:lineRule="auto"/>
              <w:jc w:val="center"/>
              <w:rPr>
                <w:sz w:val="20"/>
                <w:szCs w:val="20"/>
              </w:rPr>
            </w:pPr>
            <w:r w:rsidRPr="0067567D">
              <w:rPr>
                <w:color w:val="000000"/>
                <w:sz w:val="20"/>
                <w:szCs w:val="20"/>
              </w:rPr>
              <w:t>SF12_M1_12_v1</w:t>
            </w:r>
          </w:p>
        </w:tc>
        <w:tc>
          <w:tcPr>
            <w:tcW w:w="1440" w:type="dxa"/>
            <w:vAlign w:val="center"/>
          </w:tcPr>
          <w:p w14:paraId="04FF19AF" w14:textId="3392DFFE"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36</w:t>
            </w:r>
          </w:p>
        </w:tc>
        <w:tc>
          <w:tcPr>
            <w:tcW w:w="1440" w:type="dxa"/>
            <w:vAlign w:val="center"/>
          </w:tcPr>
          <w:p w14:paraId="4989117C" w14:textId="5A8BF5E7"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07E-03</w:t>
            </w:r>
          </w:p>
        </w:tc>
      </w:tr>
      <w:tr w:rsidR="001B609B" w:rsidRPr="0067567D" w14:paraId="02D43DC5" w14:textId="77777777" w:rsidTr="00631B1B">
        <w:trPr>
          <w:jc w:val="center"/>
        </w:trPr>
        <w:tc>
          <w:tcPr>
            <w:tcW w:w="2070" w:type="dxa"/>
            <w:vAlign w:val="center"/>
          </w:tcPr>
          <w:p w14:paraId="3E46F78F" w14:textId="77777777" w:rsidR="001B609B" w:rsidRPr="0067567D" w:rsidRDefault="001B609B" w:rsidP="00631B1B">
            <w:pPr>
              <w:spacing w:line="240" w:lineRule="auto"/>
              <w:jc w:val="center"/>
              <w:rPr>
                <w:sz w:val="20"/>
                <w:szCs w:val="20"/>
              </w:rPr>
            </w:pPr>
            <w:r w:rsidRPr="0067567D">
              <w:rPr>
                <w:color w:val="000000"/>
                <w:sz w:val="20"/>
                <w:szCs w:val="20"/>
              </w:rPr>
              <w:t>SF12_M1_11_v1</w:t>
            </w:r>
          </w:p>
        </w:tc>
        <w:tc>
          <w:tcPr>
            <w:tcW w:w="1440" w:type="dxa"/>
            <w:vAlign w:val="center"/>
          </w:tcPr>
          <w:p w14:paraId="4393F7A0" w14:textId="56BF400C"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37</w:t>
            </w:r>
          </w:p>
        </w:tc>
        <w:tc>
          <w:tcPr>
            <w:tcW w:w="1440" w:type="dxa"/>
            <w:vAlign w:val="center"/>
          </w:tcPr>
          <w:p w14:paraId="1E8F8454" w14:textId="41D5CE1C" w:rsidR="001B609B" w:rsidRPr="0067567D" w:rsidRDefault="001B609B" w:rsidP="00631B1B">
            <w:pPr>
              <w:spacing w:line="240" w:lineRule="auto"/>
              <w:jc w:val="center"/>
              <w:rPr>
                <w:sz w:val="20"/>
                <w:szCs w:val="20"/>
              </w:rPr>
            </w:pPr>
            <w:r w:rsidRPr="0067567D">
              <w:rPr>
                <w:color w:val="000000"/>
                <w:sz w:val="20"/>
                <w:szCs w:val="20"/>
              </w:rPr>
              <w:t>7</w:t>
            </w:r>
            <w:r w:rsidR="00BF27DE">
              <w:rPr>
                <w:color w:val="000000"/>
                <w:sz w:val="20"/>
                <w:szCs w:val="20"/>
              </w:rPr>
              <w:t>,</w:t>
            </w:r>
            <w:r w:rsidRPr="0067567D">
              <w:rPr>
                <w:color w:val="000000"/>
                <w:sz w:val="20"/>
                <w:szCs w:val="20"/>
              </w:rPr>
              <w:t>40E-04</w:t>
            </w:r>
          </w:p>
        </w:tc>
      </w:tr>
      <w:tr w:rsidR="001B609B" w:rsidRPr="0067567D" w14:paraId="52DC0F41" w14:textId="77777777" w:rsidTr="00631B1B">
        <w:trPr>
          <w:jc w:val="center"/>
        </w:trPr>
        <w:tc>
          <w:tcPr>
            <w:tcW w:w="2070" w:type="dxa"/>
            <w:vAlign w:val="center"/>
          </w:tcPr>
          <w:p w14:paraId="23526B56" w14:textId="77777777" w:rsidR="001B609B" w:rsidRPr="0067567D" w:rsidRDefault="001B609B" w:rsidP="00631B1B">
            <w:pPr>
              <w:spacing w:line="240" w:lineRule="auto"/>
              <w:jc w:val="center"/>
              <w:rPr>
                <w:sz w:val="20"/>
                <w:szCs w:val="20"/>
              </w:rPr>
            </w:pPr>
            <w:r w:rsidRPr="0067567D">
              <w:rPr>
                <w:color w:val="000000"/>
                <w:sz w:val="20"/>
                <w:szCs w:val="20"/>
              </w:rPr>
              <w:t>SF12_M1_9_v1</w:t>
            </w:r>
          </w:p>
        </w:tc>
        <w:tc>
          <w:tcPr>
            <w:tcW w:w="1440" w:type="dxa"/>
            <w:vAlign w:val="center"/>
          </w:tcPr>
          <w:p w14:paraId="2BEC81A3" w14:textId="2A20A7F4"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38</w:t>
            </w:r>
          </w:p>
        </w:tc>
        <w:tc>
          <w:tcPr>
            <w:tcW w:w="1440" w:type="dxa"/>
            <w:vAlign w:val="center"/>
          </w:tcPr>
          <w:p w14:paraId="2B3607F5" w14:textId="3285AF93" w:rsidR="001B609B" w:rsidRPr="0067567D" w:rsidRDefault="001B609B" w:rsidP="00631B1B">
            <w:pPr>
              <w:spacing w:line="240" w:lineRule="auto"/>
              <w:jc w:val="center"/>
              <w:rPr>
                <w:sz w:val="20"/>
                <w:szCs w:val="20"/>
              </w:rPr>
            </w:pPr>
            <w:r w:rsidRPr="0067567D">
              <w:rPr>
                <w:color w:val="000000"/>
                <w:sz w:val="20"/>
                <w:szCs w:val="20"/>
              </w:rPr>
              <w:t>5</w:t>
            </w:r>
            <w:r w:rsidR="00BF27DE">
              <w:rPr>
                <w:color w:val="000000"/>
                <w:sz w:val="20"/>
                <w:szCs w:val="20"/>
              </w:rPr>
              <w:t>,</w:t>
            </w:r>
            <w:r w:rsidRPr="0067567D">
              <w:rPr>
                <w:color w:val="000000"/>
                <w:sz w:val="20"/>
                <w:szCs w:val="20"/>
              </w:rPr>
              <w:t>77E-04</w:t>
            </w:r>
          </w:p>
        </w:tc>
      </w:tr>
      <w:tr w:rsidR="001B609B" w:rsidRPr="0067567D" w14:paraId="22AD9C0D" w14:textId="77777777" w:rsidTr="00631B1B">
        <w:trPr>
          <w:jc w:val="center"/>
        </w:trPr>
        <w:tc>
          <w:tcPr>
            <w:tcW w:w="2070" w:type="dxa"/>
            <w:vAlign w:val="center"/>
          </w:tcPr>
          <w:p w14:paraId="5F4214DE" w14:textId="77777777" w:rsidR="001B609B" w:rsidRPr="0067567D" w:rsidRDefault="001B609B" w:rsidP="00631B1B">
            <w:pPr>
              <w:spacing w:line="240" w:lineRule="auto"/>
              <w:jc w:val="center"/>
              <w:rPr>
                <w:sz w:val="20"/>
                <w:szCs w:val="20"/>
              </w:rPr>
            </w:pPr>
            <w:r w:rsidRPr="0067567D">
              <w:rPr>
                <w:color w:val="000000"/>
                <w:sz w:val="20"/>
                <w:szCs w:val="20"/>
              </w:rPr>
              <w:t>SF12_M1_2_v1</w:t>
            </w:r>
          </w:p>
        </w:tc>
        <w:tc>
          <w:tcPr>
            <w:tcW w:w="1440" w:type="dxa"/>
            <w:vAlign w:val="center"/>
          </w:tcPr>
          <w:p w14:paraId="052763D7" w14:textId="149593B9"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40</w:t>
            </w:r>
          </w:p>
        </w:tc>
        <w:tc>
          <w:tcPr>
            <w:tcW w:w="1440" w:type="dxa"/>
            <w:vAlign w:val="center"/>
          </w:tcPr>
          <w:p w14:paraId="532DE4C1" w14:textId="120C434D"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97E-04</w:t>
            </w:r>
          </w:p>
        </w:tc>
      </w:tr>
      <w:tr w:rsidR="001B609B" w:rsidRPr="0067567D" w14:paraId="1B1A992E" w14:textId="77777777" w:rsidTr="00631B1B">
        <w:trPr>
          <w:jc w:val="center"/>
        </w:trPr>
        <w:tc>
          <w:tcPr>
            <w:tcW w:w="2070" w:type="dxa"/>
            <w:vAlign w:val="center"/>
          </w:tcPr>
          <w:p w14:paraId="794873B0" w14:textId="77777777" w:rsidR="001B609B" w:rsidRPr="0067567D" w:rsidRDefault="001B609B" w:rsidP="00631B1B">
            <w:pPr>
              <w:spacing w:line="240" w:lineRule="auto"/>
              <w:jc w:val="center"/>
              <w:rPr>
                <w:sz w:val="20"/>
                <w:szCs w:val="20"/>
              </w:rPr>
            </w:pPr>
            <w:r w:rsidRPr="0067567D">
              <w:rPr>
                <w:color w:val="000000"/>
                <w:sz w:val="20"/>
                <w:szCs w:val="20"/>
              </w:rPr>
              <w:t>SF12_M1_5_v1</w:t>
            </w:r>
          </w:p>
        </w:tc>
        <w:tc>
          <w:tcPr>
            <w:tcW w:w="1440" w:type="dxa"/>
            <w:vAlign w:val="center"/>
          </w:tcPr>
          <w:p w14:paraId="6B8B2663" w14:textId="3D2BEE5E"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46</w:t>
            </w:r>
          </w:p>
        </w:tc>
        <w:tc>
          <w:tcPr>
            <w:tcW w:w="1440" w:type="dxa"/>
            <w:vAlign w:val="center"/>
          </w:tcPr>
          <w:p w14:paraId="544CA31E" w14:textId="45536BF2"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53E-05</w:t>
            </w:r>
          </w:p>
        </w:tc>
      </w:tr>
      <w:tr w:rsidR="001B609B" w:rsidRPr="0067567D" w14:paraId="4222B3A4" w14:textId="77777777" w:rsidTr="00631B1B">
        <w:trPr>
          <w:jc w:val="center"/>
        </w:trPr>
        <w:tc>
          <w:tcPr>
            <w:tcW w:w="2070" w:type="dxa"/>
            <w:vAlign w:val="center"/>
          </w:tcPr>
          <w:p w14:paraId="66734709" w14:textId="77777777" w:rsidR="001B609B" w:rsidRPr="0067567D" w:rsidRDefault="001B609B" w:rsidP="00631B1B">
            <w:pPr>
              <w:spacing w:line="240" w:lineRule="auto"/>
              <w:jc w:val="center"/>
              <w:rPr>
                <w:sz w:val="20"/>
                <w:szCs w:val="20"/>
              </w:rPr>
            </w:pPr>
            <w:r w:rsidRPr="0067567D">
              <w:rPr>
                <w:color w:val="000000"/>
                <w:sz w:val="20"/>
                <w:szCs w:val="20"/>
              </w:rPr>
              <w:t>SF12_M1_6_v1</w:t>
            </w:r>
          </w:p>
        </w:tc>
        <w:tc>
          <w:tcPr>
            <w:tcW w:w="1440" w:type="dxa"/>
            <w:vAlign w:val="center"/>
          </w:tcPr>
          <w:p w14:paraId="6F790F7D" w14:textId="7A507C19"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47</w:t>
            </w:r>
          </w:p>
        </w:tc>
        <w:tc>
          <w:tcPr>
            <w:tcW w:w="1440" w:type="dxa"/>
            <w:vAlign w:val="center"/>
          </w:tcPr>
          <w:p w14:paraId="12542BD8" w14:textId="1EDBD4A7"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07E-05</w:t>
            </w:r>
          </w:p>
        </w:tc>
      </w:tr>
      <w:tr w:rsidR="001B609B" w:rsidRPr="0067567D" w14:paraId="49B66B8D" w14:textId="77777777" w:rsidTr="00631B1B">
        <w:trPr>
          <w:jc w:val="center"/>
        </w:trPr>
        <w:tc>
          <w:tcPr>
            <w:tcW w:w="2070" w:type="dxa"/>
            <w:vAlign w:val="center"/>
          </w:tcPr>
          <w:p w14:paraId="485280EE" w14:textId="77777777" w:rsidR="001B609B" w:rsidRPr="0067567D" w:rsidRDefault="001B609B" w:rsidP="00631B1B">
            <w:pPr>
              <w:spacing w:line="240" w:lineRule="auto"/>
              <w:jc w:val="center"/>
              <w:rPr>
                <w:sz w:val="20"/>
                <w:szCs w:val="20"/>
              </w:rPr>
            </w:pPr>
            <w:r w:rsidRPr="0067567D">
              <w:rPr>
                <w:color w:val="000000"/>
                <w:sz w:val="20"/>
                <w:szCs w:val="20"/>
              </w:rPr>
              <w:t>SF12_M1_3_v1</w:t>
            </w:r>
          </w:p>
        </w:tc>
        <w:tc>
          <w:tcPr>
            <w:tcW w:w="1440" w:type="dxa"/>
            <w:vAlign w:val="center"/>
          </w:tcPr>
          <w:p w14:paraId="202908F3" w14:textId="64924948"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48</w:t>
            </w:r>
          </w:p>
        </w:tc>
        <w:tc>
          <w:tcPr>
            <w:tcW w:w="1440" w:type="dxa"/>
            <w:vAlign w:val="center"/>
          </w:tcPr>
          <w:p w14:paraId="614907A0" w14:textId="4391A256" w:rsidR="001B609B" w:rsidRPr="0067567D" w:rsidRDefault="001B609B" w:rsidP="00631B1B">
            <w:pPr>
              <w:spacing w:line="240" w:lineRule="auto"/>
              <w:jc w:val="center"/>
              <w:rPr>
                <w:sz w:val="20"/>
                <w:szCs w:val="20"/>
              </w:rPr>
            </w:pPr>
            <w:r w:rsidRPr="0067567D">
              <w:rPr>
                <w:color w:val="000000"/>
                <w:sz w:val="20"/>
                <w:szCs w:val="20"/>
              </w:rPr>
              <w:t>9</w:t>
            </w:r>
            <w:r w:rsidR="00BF27DE">
              <w:rPr>
                <w:color w:val="000000"/>
                <w:sz w:val="20"/>
                <w:szCs w:val="20"/>
              </w:rPr>
              <w:t>,</w:t>
            </w:r>
            <w:r w:rsidRPr="0067567D">
              <w:rPr>
                <w:color w:val="000000"/>
                <w:sz w:val="20"/>
                <w:szCs w:val="20"/>
              </w:rPr>
              <w:t>29E-06</w:t>
            </w:r>
          </w:p>
        </w:tc>
      </w:tr>
      <w:tr w:rsidR="001B609B" w:rsidRPr="0067567D" w14:paraId="0A5D6D37" w14:textId="77777777" w:rsidTr="00631B1B">
        <w:trPr>
          <w:jc w:val="center"/>
        </w:trPr>
        <w:tc>
          <w:tcPr>
            <w:tcW w:w="2070" w:type="dxa"/>
            <w:vAlign w:val="center"/>
          </w:tcPr>
          <w:p w14:paraId="7648E5AC" w14:textId="77777777" w:rsidR="001B609B" w:rsidRPr="0067567D" w:rsidRDefault="001B609B" w:rsidP="00631B1B">
            <w:pPr>
              <w:spacing w:line="240" w:lineRule="auto"/>
              <w:jc w:val="center"/>
              <w:rPr>
                <w:sz w:val="20"/>
                <w:szCs w:val="20"/>
              </w:rPr>
            </w:pPr>
            <w:r w:rsidRPr="0067567D">
              <w:rPr>
                <w:color w:val="000000"/>
                <w:sz w:val="20"/>
                <w:szCs w:val="20"/>
              </w:rPr>
              <w:t>SF12_M1_7_v1</w:t>
            </w:r>
          </w:p>
        </w:tc>
        <w:tc>
          <w:tcPr>
            <w:tcW w:w="1440" w:type="dxa"/>
            <w:vAlign w:val="center"/>
          </w:tcPr>
          <w:p w14:paraId="659FF570" w14:textId="67841937"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49</w:t>
            </w:r>
          </w:p>
        </w:tc>
        <w:tc>
          <w:tcPr>
            <w:tcW w:w="1440" w:type="dxa"/>
            <w:vAlign w:val="center"/>
          </w:tcPr>
          <w:p w14:paraId="4497B090" w14:textId="3763BB8A" w:rsidR="001B609B" w:rsidRPr="0067567D" w:rsidRDefault="001B609B" w:rsidP="00631B1B">
            <w:pPr>
              <w:spacing w:line="240" w:lineRule="auto"/>
              <w:jc w:val="center"/>
              <w:rPr>
                <w:sz w:val="20"/>
                <w:szCs w:val="20"/>
              </w:rPr>
            </w:pPr>
            <w:r w:rsidRPr="0067567D">
              <w:rPr>
                <w:color w:val="000000"/>
                <w:sz w:val="20"/>
                <w:szCs w:val="20"/>
              </w:rPr>
              <w:t>4</w:t>
            </w:r>
            <w:r w:rsidR="00BF27DE">
              <w:rPr>
                <w:color w:val="000000"/>
                <w:sz w:val="20"/>
                <w:szCs w:val="20"/>
              </w:rPr>
              <w:t>,</w:t>
            </w:r>
            <w:r w:rsidRPr="0067567D">
              <w:rPr>
                <w:color w:val="000000"/>
                <w:sz w:val="20"/>
                <w:szCs w:val="20"/>
              </w:rPr>
              <w:t>68E-06</w:t>
            </w:r>
          </w:p>
        </w:tc>
      </w:tr>
      <w:tr w:rsidR="001B609B" w:rsidRPr="0067567D" w14:paraId="5C18F6C8" w14:textId="77777777" w:rsidTr="00631B1B">
        <w:trPr>
          <w:jc w:val="center"/>
        </w:trPr>
        <w:tc>
          <w:tcPr>
            <w:tcW w:w="2070" w:type="dxa"/>
            <w:tcBorders>
              <w:bottom w:val="single" w:sz="18" w:space="0" w:color="auto"/>
            </w:tcBorders>
            <w:vAlign w:val="center"/>
          </w:tcPr>
          <w:p w14:paraId="3D3395D9" w14:textId="77777777" w:rsidR="001B609B" w:rsidRPr="0067567D" w:rsidRDefault="001B609B" w:rsidP="00631B1B">
            <w:pPr>
              <w:spacing w:line="240" w:lineRule="auto"/>
              <w:jc w:val="center"/>
              <w:rPr>
                <w:sz w:val="20"/>
                <w:szCs w:val="20"/>
              </w:rPr>
            </w:pPr>
            <w:r w:rsidRPr="0067567D">
              <w:rPr>
                <w:color w:val="000000"/>
                <w:sz w:val="20"/>
                <w:szCs w:val="20"/>
              </w:rPr>
              <w:t>SF12_M1_4_v1</w:t>
            </w:r>
          </w:p>
        </w:tc>
        <w:tc>
          <w:tcPr>
            <w:tcW w:w="1440" w:type="dxa"/>
            <w:tcBorders>
              <w:bottom w:val="single" w:sz="18" w:space="0" w:color="auto"/>
            </w:tcBorders>
            <w:vAlign w:val="center"/>
          </w:tcPr>
          <w:p w14:paraId="7F086884" w14:textId="08B9B6F6"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51</w:t>
            </w:r>
          </w:p>
        </w:tc>
        <w:tc>
          <w:tcPr>
            <w:tcW w:w="1440" w:type="dxa"/>
            <w:tcBorders>
              <w:bottom w:val="single" w:sz="18" w:space="0" w:color="auto"/>
            </w:tcBorders>
            <w:vAlign w:val="center"/>
          </w:tcPr>
          <w:p w14:paraId="009E831F" w14:textId="143FBAB3"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59E-06</w:t>
            </w:r>
          </w:p>
        </w:tc>
      </w:tr>
    </w:tbl>
    <w:p w14:paraId="44C02B2D" w14:textId="77777777" w:rsidR="001B609B" w:rsidRDefault="001B609B" w:rsidP="001B609B">
      <w:pPr>
        <w:rPr>
          <w:sz w:val="20"/>
          <w:szCs w:val="20"/>
        </w:rPr>
      </w:pPr>
    </w:p>
    <w:p w14:paraId="1B453E75" w14:textId="32E52D6B" w:rsidR="001B609B" w:rsidRDefault="001B609B" w:rsidP="00A1673D">
      <w:r>
        <w:t>Nota-se que a primeira questão presente no questionário Qualidade de vida SF-12</w:t>
      </w:r>
      <w:r w:rsidR="00D4726C">
        <w:t>, codificada como SF12_M1_1_</w:t>
      </w:r>
      <w:r w:rsidR="00671AF6">
        <w:t xml:space="preserve"> </w:t>
      </w:r>
      <w:r>
        <w:t xml:space="preserve">apresentou o maior coeficiente de correlação de ponto </w:t>
      </w:r>
      <w:proofErr w:type="spellStart"/>
      <w:r>
        <w:t>bisserial</w:t>
      </w:r>
      <w:proofErr w:type="spellEnd"/>
      <w:r>
        <w:t>, no valor de 0,43. Esta questão é redigida de forma a possibilitar ao paciente informar em geral, qual a qualidade de sua saúde, em uma escala que vai de: “fraca”, “razoável”, “boa”, “muito boa” e “excelente”, enumeradas como 5,4,3,2 e 1, respectivamente. Deste modo, constata-se que pacientes que informaram possuírem a condição de lombalgia também possuem maior probabilidade de responderem esta questão com a opção de qualidade de vida mais próxima de “razoável” ou “fraca”.</w:t>
      </w:r>
    </w:p>
    <w:p w14:paraId="4A79D190" w14:textId="77777777" w:rsidR="001B609B" w:rsidRDefault="001B609B" w:rsidP="00A1673D"/>
    <w:p w14:paraId="3E6970F5" w14:textId="77777777" w:rsidR="001B609B" w:rsidRDefault="001B609B" w:rsidP="00A1673D">
      <w:r>
        <w:t xml:space="preserve">A variável que, em módulo apresentou o maior valor foi a correlacionada à questão codificada como SF12-M1_4_v1 no valor de -0,51, a qual pergunta ao paciente, se, nas últimas 4 semanas, quanto tempo teve no seu trabalho outras atividades diárias regulares o problema de </w:t>
      </w:r>
      <w:r>
        <w:lastRenderedPageBreak/>
        <w:t>realizar menos do que queria como consequência do seu estado físico. A resposta é composta por uma escala que vai de “sempre”, “a maior parte do tempo”, “algum tempo”, “pouco tempo” e “nunca”, enumeradas como 1,2,3,4 e 5 respectivamente. Este resultado indica que pacientes com Lombalgia possuem maior tendência a indicarem que “sempre” ou “a maior parte do tempo” realizou menos do que queria no trabalho ou outras atividades diárias regulares, como consequência do seu estado físico.</w:t>
      </w:r>
    </w:p>
    <w:p w14:paraId="6E1F3334" w14:textId="77777777" w:rsidR="001B609B" w:rsidRDefault="001B609B" w:rsidP="00A1673D"/>
    <w:p w14:paraId="3DFC47AE" w14:textId="0A6A5EDD" w:rsidR="001B609B" w:rsidRDefault="001B609B" w:rsidP="00A1673D">
      <w:pPr>
        <w:rPr>
          <w:color w:val="000000"/>
        </w:rPr>
      </w:pPr>
      <w:r>
        <w:t xml:space="preserve">Ademais, deve-se citar a correlação da condição de lombalgia com a questão SF12_M1_3_v1 (valor de -0,48), a qual indica que a saúde atual do paciente o limita na atividade de subir vários lances de escada e também com a questão </w:t>
      </w:r>
      <w:r w:rsidRPr="0067567D">
        <w:rPr>
          <w:color w:val="000000"/>
        </w:rPr>
        <w:t>SF12_M1_6_v1</w:t>
      </w:r>
      <w:r>
        <w:rPr>
          <w:color w:val="000000"/>
        </w:rPr>
        <w:t xml:space="preserve"> (valor de -0,47), respectiva a quanto o paciente teve de problemas emocionais que o levaram a realizar menos do que queria em atividades diárias regulares.</w:t>
      </w:r>
    </w:p>
    <w:p w14:paraId="69917F04" w14:textId="0DC29BFD" w:rsidR="00621904" w:rsidRDefault="00621904" w:rsidP="00A1673D">
      <w:pPr>
        <w:rPr>
          <w:color w:val="000000"/>
        </w:rPr>
      </w:pPr>
    </w:p>
    <w:p w14:paraId="7DE70316" w14:textId="59410C6C" w:rsidR="00621904" w:rsidRPr="00A1673D" w:rsidRDefault="00621904" w:rsidP="00A1673D">
      <w:r>
        <w:rPr>
          <w:color w:val="000000"/>
        </w:rPr>
        <w:t>Complementa-se ainda que a questão codificada como Oswestry1_v1 mensura a intensidade da dor do paciente no momento</w:t>
      </w:r>
      <w:r w:rsidR="00A1673D">
        <w:rPr>
          <w:color w:val="000000"/>
        </w:rPr>
        <w:t>, em uma escala que vai de 1 a 6</w:t>
      </w:r>
      <w:r w:rsidR="001A50AD">
        <w:t xml:space="preserve">. Esta variável apresentou coeficiente de correlação no valor de 0,38 o que aponta que pacientes com lombalgia possuem maior tendência de possuírem dores mais intensas. </w:t>
      </w:r>
    </w:p>
    <w:p w14:paraId="1256A65F" w14:textId="77777777" w:rsidR="001B609B" w:rsidRDefault="001B609B" w:rsidP="00A1673D">
      <w:pPr>
        <w:rPr>
          <w:color w:val="000000"/>
        </w:rPr>
      </w:pPr>
    </w:p>
    <w:p w14:paraId="21393AEB" w14:textId="5D546DA1" w:rsidR="001B609B" w:rsidRPr="004074D7" w:rsidRDefault="001B609B" w:rsidP="00A1673D">
      <w:r>
        <w:rPr>
          <w:color w:val="000000"/>
        </w:rPr>
        <w:t xml:space="preserve">A </w:t>
      </w:r>
      <w:r>
        <w:rPr>
          <w:color w:val="000000"/>
        </w:rPr>
        <w:fldChar w:fldCharType="begin"/>
      </w:r>
      <w:r>
        <w:rPr>
          <w:color w:val="000000"/>
        </w:rPr>
        <w:instrText xml:space="preserve"> REF _Ref55932342 \h </w:instrText>
      </w:r>
      <w:r w:rsidR="00A1673D">
        <w:rPr>
          <w:color w:val="000000"/>
        </w:rPr>
        <w:instrText xml:space="preserve"> \* MERGEFORMAT </w:instrText>
      </w:r>
      <w:r>
        <w:rPr>
          <w:color w:val="000000"/>
        </w:rPr>
      </w:r>
      <w:r>
        <w:rPr>
          <w:color w:val="000000"/>
        </w:rPr>
        <w:fldChar w:fldCharType="separate"/>
      </w:r>
      <w:r w:rsidR="0051425F" w:rsidRPr="0051425F">
        <w:t xml:space="preserve">Tabela </w:t>
      </w:r>
      <w:r w:rsidR="0051425F" w:rsidRPr="0051425F">
        <w:rPr>
          <w:noProof/>
        </w:rPr>
        <w:t>4</w:t>
      </w:r>
      <w:r>
        <w:rPr>
          <w:color w:val="000000"/>
        </w:rPr>
        <w:fldChar w:fldCharType="end"/>
      </w:r>
      <w:r>
        <w:rPr>
          <w:color w:val="000000"/>
        </w:rPr>
        <w:t xml:space="preserve"> traz as duas questões mais correlacionadas com a questão de dor nas pernas. </w:t>
      </w:r>
    </w:p>
    <w:p w14:paraId="2B9609E3" w14:textId="77777777" w:rsidR="001B609B" w:rsidRPr="00FA52AD" w:rsidRDefault="001B609B" w:rsidP="001B609B">
      <w:pPr>
        <w:rPr>
          <w:sz w:val="20"/>
          <w:szCs w:val="20"/>
          <w:u w:val="single"/>
        </w:rPr>
      </w:pPr>
    </w:p>
    <w:p w14:paraId="36060C01" w14:textId="6D15838C" w:rsidR="001B609B" w:rsidRPr="0067567D" w:rsidRDefault="001B609B" w:rsidP="001B609B">
      <w:pPr>
        <w:pStyle w:val="Legenda"/>
        <w:keepNext/>
        <w:rPr>
          <w:rFonts w:ascii="Times New Roman" w:hAnsi="Times New Roman" w:cs="Times New Roman"/>
          <w:sz w:val="20"/>
          <w:szCs w:val="20"/>
        </w:rPr>
      </w:pPr>
      <w:bookmarkStart w:id="15" w:name="_Ref55932342"/>
      <w:r w:rsidRPr="0067567D">
        <w:rPr>
          <w:rFonts w:ascii="Times New Roman" w:hAnsi="Times New Roman" w:cs="Times New Roman"/>
          <w:sz w:val="20"/>
          <w:szCs w:val="20"/>
        </w:rPr>
        <w:t xml:space="preserve">Tabela </w:t>
      </w:r>
      <w:r w:rsidRPr="0067567D">
        <w:rPr>
          <w:rFonts w:ascii="Times New Roman" w:hAnsi="Times New Roman" w:cs="Times New Roman"/>
          <w:sz w:val="20"/>
          <w:szCs w:val="20"/>
        </w:rPr>
        <w:fldChar w:fldCharType="begin"/>
      </w:r>
      <w:r w:rsidRPr="0067567D">
        <w:rPr>
          <w:rFonts w:ascii="Times New Roman" w:hAnsi="Times New Roman" w:cs="Times New Roman"/>
          <w:sz w:val="20"/>
          <w:szCs w:val="20"/>
        </w:rPr>
        <w:instrText xml:space="preserve"> SEQ Tabela \* ARABIC </w:instrText>
      </w:r>
      <w:r w:rsidRPr="0067567D">
        <w:rPr>
          <w:rFonts w:ascii="Times New Roman" w:hAnsi="Times New Roman" w:cs="Times New Roman"/>
          <w:sz w:val="20"/>
          <w:szCs w:val="20"/>
        </w:rPr>
        <w:fldChar w:fldCharType="separate"/>
      </w:r>
      <w:r w:rsidR="0051425F">
        <w:rPr>
          <w:rFonts w:ascii="Times New Roman" w:hAnsi="Times New Roman" w:cs="Times New Roman"/>
          <w:noProof/>
          <w:sz w:val="20"/>
          <w:szCs w:val="20"/>
        </w:rPr>
        <w:t>4</w:t>
      </w:r>
      <w:r w:rsidRPr="0067567D">
        <w:rPr>
          <w:rFonts w:ascii="Times New Roman" w:hAnsi="Times New Roman" w:cs="Times New Roman"/>
          <w:sz w:val="20"/>
          <w:szCs w:val="20"/>
        </w:rPr>
        <w:fldChar w:fldCharType="end"/>
      </w:r>
      <w:bookmarkEnd w:id="15"/>
      <w:r w:rsidRPr="0067567D">
        <w:rPr>
          <w:rFonts w:ascii="Times New Roman" w:hAnsi="Times New Roman" w:cs="Times New Roman"/>
          <w:sz w:val="20"/>
          <w:szCs w:val="20"/>
        </w:rPr>
        <w:t xml:space="preserve"> - Questões de caráter ordinal dos questionários RMDQ, </w:t>
      </w:r>
      <w:proofErr w:type="spellStart"/>
      <w:r w:rsidRPr="0067567D">
        <w:rPr>
          <w:rFonts w:ascii="Times New Roman" w:hAnsi="Times New Roman" w:cs="Times New Roman"/>
          <w:sz w:val="20"/>
          <w:szCs w:val="20"/>
        </w:rPr>
        <w:t>Oswestry</w:t>
      </w:r>
      <w:proofErr w:type="spellEnd"/>
      <w:r w:rsidRPr="0067567D">
        <w:rPr>
          <w:rFonts w:ascii="Times New Roman" w:hAnsi="Times New Roman" w:cs="Times New Roman"/>
          <w:sz w:val="20"/>
          <w:szCs w:val="20"/>
        </w:rPr>
        <w:t xml:space="preserve"> e SF-12 mais fortemente correlacionados com a </w:t>
      </w:r>
      <w:r>
        <w:rPr>
          <w:rFonts w:ascii="Times New Roman" w:hAnsi="Times New Roman" w:cs="Times New Roman"/>
          <w:sz w:val="20"/>
          <w:szCs w:val="20"/>
        </w:rPr>
        <w:t>d</w:t>
      </w:r>
      <w:r w:rsidRPr="0067567D">
        <w:rPr>
          <w:rFonts w:ascii="Times New Roman" w:hAnsi="Times New Roman" w:cs="Times New Roman"/>
          <w:sz w:val="20"/>
          <w:szCs w:val="20"/>
        </w:rPr>
        <w:t>or nas pernas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1260"/>
        <w:gridCol w:w="1080"/>
      </w:tblGrid>
      <w:tr w:rsidR="001B609B" w:rsidRPr="0067567D" w14:paraId="06E5DFA0" w14:textId="77777777" w:rsidTr="00631B1B">
        <w:trPr>
          <w:jc w:val="center"/>
        </w:trPr>
        <w:tc>
          <w:tcPr>
            <w:tcW w:w="1620" w:type="dxa"/>
            <w:tcBorders>
              <w:top w:val="single" w:sz="18" w:space="0" w:color="auto"/>
              <w:bottom w:val="single" w:sz="2" w:space="0" w:color="auto"/>
            </w:tcBorders>
            <w:vAlign w:val="center"/>
          </w:tcPr>
          <w:p w14:paraId="2107413B" w14:textId="77777777" w:rsidR="001B609B" w:rsidRPr="0067567D" w:rsidRDefault="001B609B" w:rsidP="00631B1B">
            <w:pPr>
              <w:spacing w:line="240" w:lineRule="auto"/>
              <w:jc w:val="center"/>
              <w:rPr>
                <w:sz w:val="20"/>
                <w:szCs w:val="20"/>
              </w:rPr>
            </w:pPr>
            <w:r w:rsidRPr="0067567D">
              <w:rPr>
                <w:b/>
                <w:bCs/>
                <w:color w:val="000000"/>
                <w:sz w:val="20"/>
                <w:szCs w:val="20"/>
              </w:rPr>
              <w:t>Ordinal</w:t>
            </w:r>
          </w:p>
        </w:tc>
        <w:tc>
          <w:tcPr>
            <w:tcW w:w="1260" w:type="dxa"/>
            <w:tcBorders>
              <w:top w:val="single" w:sz="18" w:space="0" w:color="auto"/>
              <w:bottom w:val="single" w:sz="2" w:space="0" w:color="auto"/>
            </w:tcBorders>
            <w:vAlign w:val="center"/>
          </w:tcPr>
          <w:p w14:paraId="2E5E371F" w14:textId="77777777" w:rsidR="001B609B" w:rsidRPr="0067567D" w:rsidRDefault="001B609B" w:rsidP="00631B1B">
            <w:pPr>
              <w:spacing w:line="240" w:lineRule="auto"/>
              <w:jc w:val="center"/>
              <w:rPr>
                <w:sz w:val="20"/>
                <w:szCs w:val="20"/>
              </w:rPr>
            </w:pPr>
            <w:r w:rsidRPr="0067567D">
              <w:rPr>
                <w:b/>
                <w:bCs/>
                <w:color w:val="000000"/>
                <w:sz w:val="20"/>
                <w:szCs w:val="20"/>
              </w:rPr>
              <w:t>Coeficiente de correlação</w:t>
            </w:r>
          </w:p>
        </w:tc>
        <w:tc>
          <w:tcPr>
            <w:tcW w:w="1080" w:type="dxa"/>
            <w:tcBorders>
              <w:top w:val="single" w:sz="18" w:space="0" w:color="auto"/>
              <w:bottom w:val="single" w:sz="2" w:space="0" w:color="auto"/>
            </w:tcBorders>
            <w:vAlign w:val="center"/>
          </w:tcPr>
          <w:p w14:paraId="6F756D10" w14:textId="77777777" w:rsidR="001B609B" w:rsidRPr="0067567D" w:rsidRDefault="001B609B" w:rsidP="00631B1B">
            <w:pPr>
              <w:spacing w:line="240" w:lineRule="auto"/>
              <w:jc w:val="center"/>
              <w:rPr>
                <w:sz w:val="20"/>
                <w:szCs w:val="20"/>
              </w:rPr>
            </w:pPr>
            <w:r w:rsidRPr="0067567D">
              <w:rPr>
                <w:b/>
                <w:bCs/>
                <w:color w:val="000000"/>
                <w:sz w:val="20"/>
                <w:szCs w:val="20"/>
              </w:rPr>
              <w:t>Valor-p</w:t>
            </w:r>
          </w:p>
        </w:tc>
      </w:tr>
      <w:tr w:rsidR="001B609B" w:rsidRPr="0067567D" w14:paraId="34F39D5B" w14:textId="77777777" w:rsidTr="00631B1B">
        <w:trPr>
          <w:jc w:val="center"/>
        </w:trPr>
        <w:tc>
          <w:tcPr>
            <w:tcW w:w="1620" w:type="dxa"/>
            <w:tcBorders>
              <w:top w:val="single" w:sz="2" w:space="0" w:color="auto"/>
            </w:tcBorders>
            <w:vAlign w:val="center"/>
          </w:tcPr>
          <w:p w14:paraId="3BC0A450" w14:textId="77777777" w:rsidR="001B609B" w:rsidRPr="0067567D" w:rsidRDefault="001B609B" w:rsidP="00631B1B">
            <w:pPr>
              <w:spacing w:line="240" w:lineRule="auto"/>
              <w:jc w:val="center"/>
              <w:rPr>
                <w:sz w:val="20"/>
                <w:szCs w:val="20"/>
              </w:rPr>
            </w:pPr>
            <w:r w:rsidRPr="0067567D">
              <w:rPr>
                <w:color w:val="000000"/>
                <w:sz w:val="20"/>
                <w:szCs w:val="20"/>
              </w:rPr>
              <w:t>Oswestry1_v1</w:t>
            </w:r>
          </w:p>
        </w:tc>
        <w:tc>
          <w:tcPr>
            <w:tcW w:w="1260" w:type="dxa"/>
            <w:tcBorders>
              <w:top w:val="single" w:sz="2" w:space="0" w:color="auto"/>
            </w:tcBorders>
            <w:vAlign w:val="center"/>
          </w:tcPr>
          <w:p w14:paraId="686C6AD3" w14:textId="59974A95"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30</w:t>
            </w:r>
          </w:p>
        </w:tc>
        <w:tc>
          <w:tcPr>
            <w:tcW w:w="1080" w:type="dxa"/>
            <w:tcBorders>
              <w:top w:val="single" w:sz="2" w:space="0" w:color="auto"/>
            </w:tcBorders>
            <w:vAlign w:val="center"/>
          </w:tcPr>
          <w:p w14:paraId="224B11B9" w14:textId="3C5D44D1" w:rsidR="001B609B" w:rsidRPr="0067567D" w:rsidRDefault="001B609B" w:rsidP="00631B1B">
            <w:pPr>
              <w:spacing w:line="240" w:lineRule="auto"/>
              <w:jc w:val="center"/>
              <w:rPr>
                <w:sz w:val="20"/>
                <w:szCs w:val="20"/>
              </w:rPr>
            </w:pPr>
            <w:r w:rsidRPr="0067567D">
              <w:rPr>
                <w:color w:val="000000"/>
                <w:sz w:val="20"/>
                <w:szCs w:val="20"/>
              </w:rPr>
              <w:t>8</w:t>
            </w:r>
            <w:r w:rsidR="00BF27DE">
              <w:rPr>
                <w:color w:val="000000"/>
                <w:sz w:val="20"/>
                <w:szCs w:val="20"/>
              </w:rPr>
              <w:t>,</w:t>
            </w:r>
            <w:r w:rsidRPr="0067567D">
              <w:rPr>
                <w:color w:val="000000"/>
                <w:sz w:val="20"/>
                <w:szCs w:val="20"/>
              </w:rPr>
              <w:t>79E-04</w:t>
            </w:r>
          </w:p>
        </w:tc>
      </w:tr>
      <w:tr w:rsidR="001B609B" w:rsidRPr="0067567D" w14:paraId="18337444" w14:textId="77777777" w:rsidTr="00631B1B">
        <w:trPr>
          <w:jc w:val="center"/>
        </w:trPr>
        <w:tc>
          <w:tcPr>
            <w:tcW w:w="1620" w:type="dxa"/>
            <w:tcBorders>
              <w:bottom w:val="single" w:sz="18" w:space="0" w:color="auto"/>
            </w:tcBorders>
            <w:vAlign w:val="center"/>
          </w:tcPr>
          <w:p w14:paraId="00E879EA" w14:textId="77777777" w:rsidR="001B609B" w:rsidRPr="0067567D" w:rsidRDefault="001B609B" w:rsidP="00631B1B">
            <w:pPr>
              <w:spacing w:line="240" w:lineRule="auto"/>
              <w:jc w:val="center"/>
              <w:rPr>
                <w:sz w:val="20"/>
                <w:szCs w:val="20"/>
              </w:rPr>
            </w:pPr>
            <w:r w:rsidRPr="0067567D">
              <w:rPr>
                <w:color w:val="000000"/>
                <w:sz w:val="20"/>
                <w:szCs w:val="20"/>
              </w:rPr>
              <w:t>SF12_M1_3_v1</w:t>
            </w:r>
          </w:p>
        </w:tc>
        <w:tc>
          <w:tcPr>
            <w:tcW w:w="1260" w:type="dxa"/>
            <w:tcBorders>
              <w:bottom w:val="single" w:sz="18" w:space="0" w:color="auto"/>
            </w:tcBorders>
            <w:vAlign w:val="center"/>
          </w:tcPr>
          <w:p w14:paraId="7199AEEA" w14:textId="6ECA91FF"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30</w:t>
            </w:r>
          </w:p>
        </w:tc>
        <w:tc>
          <w:tcPr>
            <w:tcW w:w="1080" w:type="dxa"/>
            <w:tcBorders>
              <w:bottom w:val="single" w:sz="18" w:space="0" w:color="auto"/>
            </w:tcBorders>
            <w:vAlign w:val="center"/>
          </w:tcPr>
          <w:p w14:paraId="2FD84DF5" w14:textId="04BB773E" w:rsidR="001B609B" w:rsidRPr="0067567D" w:rsidRDefault="001B609B" w:rsidP="00631B1B">
            <w:pPr>
              <w:spacing w:line="240" w:lineRule="auto"/>
              <w:jc w:val="center"/>
              <w:rPr>
                <w:sz w:val="20"/>
                <w:szCs w:val="20"/>
              </w:rPr>
            </w:pPr>
            <w:r w:rsidRPr="0067567D">
              <w:rPr>
                <w:color w:val="000000"/>
                <w:sz w:val="20"/>
                <w:szCs w:val="20"/>
              </w:rPr>
              <w:t>8</w:t>
            </w:r>
            <w:r w:rsidR="00BF27DE">
              <w:rPr>
                <w:color w:val="000000"/>
                <w:sz w:val="20"/>
                <w:szCs w:val="20"/>
              </w:rPr>
              <w:t>,</w:t>
            </w:r>
            <w:r w:rsidRPr="0067567D">
              <w:rPr>
                <w:color w:val="000000"/>
                <w:sz w:val="20"/>
                <w:szCs w:val="20"/>
              </w:rPr>
              <w:t>77E-04</w:t>
            </w:r>
          </w:p>
        </w:tc>
      </w:tr>
    </w:tbl>
    <w:p w14:paraId="09001A64" w14:textId="77777777" w:rsidR="001B609B" w:rsidRPr="0067567D" w:rsidRDefault="001B609B" w:rsidP="001B609B">
      <w:pPr>
        <w:rPr>
          <w:sz w:val="20"/>
          <w:szCs w:val="20"/>
        </w:rPr>
      </w:pPr>
    </w:p>
    <w:p w14:paraId="64011EF4" w14:textId="77777777" w:rsidR="001B609B" w:rsidRDefault="001B609B" w:rsidP="00A1673D">
      <w:r>
        <w:t>A pergunta codificada como Oswestry1_v1 questiona qual a intensidade da dor que sente no momento. Desta forma, pacientes que possuem dor nas pernas também possuem maior probabilidade de assinalaram positivo para esta questão. Além desta, a questão presente no questionário de Qualidade de vida SF-12, codificada como SF12-M1-3-v1, relacionada a quanto a saúde do paciente o limita em subir vários lances de escada, está correlacionada com a presença de dor nas pernas.</w:t>
      </w:r>
    </w:p>
    <w:p w14:paraId="60D701DA" w14:textId="77777777" w:rsidR="00B070B7" w:rsidRDefault="00B070B7" w:rsidP="001B609B">
      <w:pPr>
        <w:rPr>
          <w:sz w:val="20"/>
          <w:szCs w:val="20"/>
        </w:rPr>
        <w:sectPr w:rsidR="00B070B7" w:rsidSect="00F96012">
          <w:pgSz w:w="11900" w:h="16840"/>
          <w:pgMar w:top="1600" w:right="1460" w:bottom="280" w:left="1480" w:header="720" w:footer="720" w:gutter="0"/>
          <w:cols w:space="720"/>
        </w:sectPr>
      </w:pPr>
    </w:p>
    <w:p w14:paraId="10EB75C6" w14:textId="3873CEEE" w:rsidR="001B609B" w:rsidRPr="0067567D" w:rsidRDefault="001B609B" w:rsidP="001B609B">
      <w:r>
        <w:lastRenderedPageBreak/>
        <w:t xml:space="preserve">A </w:t>
      </w:r>
      <w:r>
        <w:fldChar w:fldCharType="begin"/>
      </w:r>
      <w:r>
        <w:instrText xml:space="preserve"> REF _Ref55932949 \h  \* MERGEFORMAT </w:instrText>
      </w:r>
      <w:r>
        <w:fldChar w:fldCharType="separate"/>
      </w:r>
      <w:r w:rsidR="0051425F">
        <w:t xml:space="preserve">Tabela </w:t>
      </w:r>
      <w:r w:rsidR="0051425F">
        <w:rPr>
          <w:noProof/>
        </w:rPr>
        <w:t>5</w:t>
      </w:r>
      <w:r>
        <w:fldChar w:fldCharType="end"/>
      </w:r>
      <w:r>
        <w:t xml:space="preserve"> apresenta quais questões estão mais correlacionadas com a presença de dor nas costas no geral em pacientes. </w:t>
      </w:r>
    </w:p>
    <w:p w14:paraId="3411ECEB" w14:textId="304A1CFA" w:rsidR="001B609B" w:rsidRPr="0067567D" w:rsidRDefault="001B609B" w:rsidP="001B609B">
      <w:pPr>
        <w:pStyle w:val="Legenda"/>
        <w:keepNext/>
        <w:rPr>
          <w:rFonts w:ascii="Times New Roman" w:hAnsi="Times New Roman" w:cs="Times New Roman"/>
          <w:sz w:val="20"/>
          <w:szCs w:val="20"/>
        </w:rPr>
      </w:pPr>
      <w:bookmarkStart w:id="16" w:name="_Ref55932949"/>
      <w:r>
        <w:t xml:space="preserve">Tabela </w:t>
      </w:r>
      <w:fldSimple w:instr=" SEQ Tabela \* ARABIC ">
        <w:r w:rsidR="0051425F">
          <w:rPr>
            <w:noProof/>
          </w:rPr>
          <w:t>5</w:t>
        </w:r>
      </w:fldSimple>
      <w:bookmarkEnd w:id="16"/>
      <w:r>
        <w:t xml:space="preserve"> -</w:t>
      </w:r>
      <w:r w:rsidRPr="0067567D">
        <w:rPr>
          <w:rFonts w:ascii="Times New Roman" w:hAnsi="Times New Roman" w:cs="Times New Roman"/>
          <w:sz w:val="20"/>
          <w:szCs w:val="20"/>
        </w:rPr>
        <w:t xml:space="preserve">- Questões de caráter ordinal </w:t>
      </w:r>
      <w:r>
        <w:rPr>
          <w:rFonts w:ascii="Times New Roman" w:hAnsi="Times New Roman" w:cs="Times New Roman"/>
          <w:sz w:val="20"/>
          <w:szCs w:val="20"/>
        </w:rPr>
        <w:t>do questionário Qualidade de vida</w:t>
      </w:r>
      <w:r w:rsidRPr="0067567D">
        <w:rPr>
          <w:rFonts w:ascii="Times New Roman" w:hAnsi="Times New Roman" w:cs="Times New Roman"/>
          <w:sz w:val="20"/>
          <w:szCs w:val="20"/>
        </w:rPr>
        <w:t xml:space="preserve"> SF-12 mais fortemente correlacionados com a </w:t>
      </w:r>
      <w:r>
        <w:rPr>
          <w:rFonts w:ascii="Times New Roman" w:hAnsi="Times New Roman" w:cs="Times New Roman"/>
          <w:sz w:val="20"/>
          <w:szCs w:val="20"/>
        </w:rPr>
        <w:t>d</w:t>
      </w:r>
      <w:r w:rsidRPr="0067567D">
        <w:rPr>
          <w:rFonts w:ascii="Times New Roman" w:hAnsi="Times New Roman" w:cs="Times New Roman"/>
          <w:sz w:val="20"/>
          <w:szCs w:val="20"/>
        </w:rPr>
        <w:t xml:space="preserve">or nas </w:t>
      </w:r>
      <w:r>
        <w:rPr>
          <w:rFonts w:ascii="Times New Roman" w:hAnsi="Times New Roman" w:cs="Times New Roman"/>
          <w:sz w:val="20"/>
          <w:szCs w:val="20"/>
        </w:rPr>
        <w:t>costas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1260"/>
        <w:gridCol w:w="1170"/>
      </w:tblGrid>
      <w:tr w:rsidR="001B609B" w:rsidRPr="0067567D" w14:paraId="2822DA3A" w14:textId="77777777" w:rsidTr="00631B1B">
        <w:trPr>
          <w:jc w:val="center"/>
        </w:trPr>
        <w:tc>
          <w:tcPr>
            <w:tcW w:w="1795" w:type="dxa"/>
            <w:tcBorders>
              <w:top w:val="single" w:sz="18" w:space="0" w:color="auto"/>
              <w:bottom w:val="single" w:sz="4" w:space="0" w:color="auto"/>
            </w:tcBorders>
            <w:vAlign w:val="center"/>
          </w:tcPr>
          <w:p w14:paraId="2EBAD1DB" w14:textId="77777777" w:rsidR="001B609B" w:rsidRPr="0067567D" w:rsidRDefault="001B609B" w:rsidP="00631B1B">
            <w:pPr>
              <w:spacing w:line="240" w:lineRule="auto"/>
              <w:jc w:val="center"/>
              <w:rPr>
                <w:sz w:val="20"/>
                <w:szCs w:val="20"/>
              </w:rPr>
            </w:pPr>
            <w:r w:rsidRPr="0067567D">
              <w:rPr>
                <w:b/>
                <w:bCs/>
                <w:color w:val="000000"/>
                <w:sz w:val="20"/>
                <w:szCs w:val="20"/>
              </w:rPr>
              <w:t>Ordinal</w:t>
            </w:r>
          </w:p>
        </w:tc>
        <w:tc>
          <w:tcPr>
            <w:tcW w:w="1260" w:type="dxa"/>
            <w:tcBorders>
              <w:top w:val="single" w:sz="18" w:space="0" w:color="auto"/>
              <w:bottom w:val="single" w:sz="4" w:space="0" w:color="auto"/>
            </w:tcBorders>
            <w:vAlign w:val="center"/>
          </w:tcPr>
          <w:p w14:paraId="50119A45" w14:textId="77777777" w:rsidR="001B609B" w:rsidRPr="0067567D" w:rsidRDefault="001B609B" w:rsidP="00631B1B">
            <w:pPr>
              <w:spacing w:line="240" w:lineRule="auto"/>
              <w:jc w:val="center"/>
              <w:rPr>
                <w:sz w:val="20"/>
                <w:szCs w:val="20"/>
              </w:rPr>
            </w:pPr>
            <w:r w:rsidRPr="0067567D">
              <w:rPr>
                <w:b/>
                <w:bCs/>
                <w:color w:val="000000"/>
                <w:sz w:val="20"/>
                <w:szCs w:val="20"/>
              </w:rPr>
              <w:t>Coeficiente de correlação</w:t>
            </w:r>
          </w:p>
        </w:tc>
        <w:tc>
          <w:tcPr>
            <w:tcW w:w="1170" w:type="dxa"/>
            <w:tcBorders>
              <w:top w:val="single" w:sz="18" w:space="0" w:color="auto"/>
              <w:bottom w:val="single" w:sz="4" w:space="0" w:color="auto"/>
            </w:tcBorders>
            <w:vAlign w:val="center"/>
          </w:tcPr>
          <w:p w14:paraId="4E582F7E" w14:textId="77777777" w:rsidR="001B609B" w:rsidRPr="0067567D" w:rsidRDefault="001B609B" w:rsidP="00631B1B">
            <w:pPr>
              <w:spacing w:line="240" w:lineRule="auto"/>
              <w:jc w:val="center"/>
              <w:rPr>
                <w:sz w:val="20"/>
                <w:szCs w:val="20"/>
              </w:rPr>
            </w:pPr>
            <w:r w:rsidRPr="0067567D">
              <w:rPr>
                <w:b/>
                <w:bCs/>
                <w:color w:val="000000"/>
                <w:sz w:val="20"/>
                <w:szCs w:val="20"/>
              </w:rPr>
              <w:t>Valor-p</w:t>
            </w:r>
          </w:p>
        </w:tc>
      </w:tr>
      <w:tr w:rsidR="001B609B" w:rsidRPr="0067567D" w14:paraId="43628E11" w14:textId="77777777" w:rsidTr="00631B1B">
        <w:trPr>
          <w:jc w:val="center"/>
        </w:trPr>
        <w:tc>
          <w:tcPr>
            <w:tcW w:w="1795" w:type="dxa"/>
            <w:tcBorders>
              <w:top w:val="single" w:sz="4" w:space="0" w:color="auto"/>
            </w:tcBorders>
            <w:vAlign w:val="center"/>
          </w:tcPr>
          <w:p w14:paraId="5C1ABAA9" w14:textId="77777777" w:rsidR="001B609B" w:rsidRPr="0067567D" w:rsidRDefault="001B609B" w:rsidP="00631B1B">
            <w:pPr>
              <w:spacing w:line="240" w:lineRule="auto"/>
              <w:jc w:val="center"/>
              <w:rPr>
                <w:sz w:val="20"/>
                <w:szCs w:val="20"/>
              </w:rPr>
            </w:pPr>
            <w:r w:rsidRPr="0067567D">
              <w:rPr>
                <w:color w:val="000000"/>
                <w:sz w:val="20"/>
                <w:szCs w:val="20"/>
              </w:rPr>
              <w:t>SF12_M1_2_v1</w:t>
            </w:r>
          </w:p>
        </w:tc>
        <w:tc>
          <w:tcPr>
            <w:tcW w:w="1260" w:type="dxa"/>
            <w:tcBorders>
              <w:top w:val="single" w:sz="4" w:space="0" w:color="auto"/>
            </w:tcBorders>
            <w:vAlign w:val="center"/>
          </w:tcPr>
          <w:p w14:paraId="0877CC33" w14:textId="4E047660"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34</w:t>
            </w:r>
          </w:p>
        </w:tc>
        <w:tc>
          <w:tcPr>
            <w:tcW w:w="1170" w:type="dxa"/>
            <w:tcBorders>
              <w:top w:val="single" w:sz="4" w:space="0" w:color="auto"/>
            </w:tcBorders>
            <w:vAlign w:val="center"/>
          </w:tcPr>
          <w:p w14:paraId="76E17C18" w14:textId="152C34D0"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55E-04</w:t>
            </w:r>
          </w:p>
        </w:tc>
      </w:tr>
      <w:tr w:rsidR="001B609B" w:rsidRPr="0067567D" w14:paraId="28AFF03C" w14:textId="77777777" w:rsidTr="00631B1B">
        <w:trPr>
          <w:jc w:val="center"/>
        </w:trPr>
        <w:tc>
          <w:tcPr>
            <w:tcW w:w="1795" w:type="dxa"/>
            <w:vAlign w:val="center"/>
          </w:tcPr>
          <w:p w14:paraId="36F10B00" w14:textId="77777777" w:rsidR="001B609B" w:rsidRPr="0067567D" w:rsidRDefault="001B609B" w:rsidP="00631B1B">
            <w:pPr>
              <w:spacing w:line="240" w:lineRule="auto"/>
              <w:jc w:val="center"/>
              <w:rPr>
                <w:sz w:val="20"/>
                <w:szCs w:val="20"/>
              </w:rPr>
            </w:pPr>
            <w:r w:rsidRPr="0067567D">
              <w:rPr>
                <w:color w:val="000000"/>
                <w:sz w:val="20"/>
                <w:szCs w:val="20"/>
              </w:rPr>
              <w:t>SF12_M1_5_v1</w:t>
            </w:r>
          </w:p>
        </w:tc>
        <w:tc>
          <w:tcPr>
            <w:tcW w:w="1260" w:type="dxa"/>
            <w:vAlign w:val="center"/>
          </w:tcPr>
          <w:p w14:paraId="583FDD42" w14:textId="0A5C71E1"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32</w:t>
            </w:r>
          </w:p>
        </w:tc>
        <w:tc>
          <w:tcPr>
            <w:tcW w:w="1170" w:type="dxa"/>
            <w:vAlign w:val="center"/>
          </w:tcPr>
          <w:p w14:paraId="25181A26" w14:textId="0F79ABCB" w:rsidR="001B609B" w:rsidRPr="0067567D" w:rsidRDefault="001B609B" w:rsidP="00631B1B">
            <w:pPr>
              <w:spacing w:line="240" w:lineRule="auto"/>
              <w:jc w:val="center"/>
              <w:rPr>
                <w:sz w:val="20"/>
                <w:szCs w:val="20"/>
              </w:rPr>
            </w:pPr>
            <w:r w:rsidRPr="0067567D">
              <w:rPr>
                <w:color w:val="000000"/>
                <w:sz w:val="20"/>
                <w:szCs w:val="20"/>
              </w:rPr>
              <w:t>3</w:t>
            </w:r>
            <w:r w:rsidR="00BF27DE">
              <w:rPr>
                <w:color w:val="000000"/>
                <w:sz w:val="20"/>
                <w:szCs w:val="20"/>
              </w:rPr>
              <w:t>,</w:t>
            </w:r>
            <w:r w:rsidRPr="0067567D">
              <w:rPr>
                <w:color w:val="000000"/>
                <w:sz w:val="20"/>
                <w:szCs w:val="20"/>
              </w:rPr>
              <w:t>84E-04</w:t>
            </w:r>
          </w:p>
        </w:tc>
      </w:tr>
      <w:tr w:rsidR="001B609B" w:rsidRPr="0067567D" w14:paraId="03B939DC" w14:textId="77777777" w:rsidTr="00631B1B">
        <w:trPr>
          <w:jc w:val="center"/>
        </w:trPr>
        <w:tc>
          <w:tcPr>
            <w:tcW w:w="1795" w:type="dxa"/>
            <w:vAlign w:val="center"/>
          </w:tcPr>
          <w:p w14:paraId="009FEBC4" w14:textId="77777777" w:rsidR="001B609B" w:rsidRPr="0067567D" w:rsidRDefault="001B609B" w:rsidP="00631B1B">
            <w:pPr>
              <w:spacing w:line="240" w:lineRule="auto"/>
              <w:jc w:val="center"/>
              <w:rPr>
                <w:sz w:val="20"/>
                <w:szCs w:val="20"/>
              </w:rPr>
            </w:pPr>
            <w:r w:rsidRPr="0067567D">
              <w:rPr>
                <w:color w:val="000000"/>
                <w:sz w:val="20"/>
                <w:szCs w:val="20"/>
              </w:rPr>
              <w:t>SF12_M1_8_v1</w:t>
            </w:r>
          </w:p>
        </w:tc>
        <w:tc>
          <w:tcPr>
            <w:tcW w:w="1260" w:type="dxa"/>
            <w:vAlign w:val="center"/>
          </w:tcPr>
          <w:p w14:paraId="12247A00" w14:textId="7192862F"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35</w:t>
            </w:r>
          </w:p>
        </w:tc>
        <w:tc>
          <w:tcPr>
            <w:tcW w:w="1170" w:type="dxa"/>
            <w:vAlign w:val="center"/>
          </w:tcPr>
          <w:p w14:paraId="1C690388" w14:textId="3B8246FE" w:rsidR="001B609B" w:rsidRPr="0067567D" w:rsidRDefault="001B609B" w:rsidP="00631B1B">
            <w:pPr>
              <w:spacing w:line="240" w:lineRule="auto"/>
              <w:jc w:val="center"/>
              <w:rPr>
                <w:sz w:val="20"/>
                <w:szCs w:val="20"/>
              </w:rPr>
            </w:pPr>
            <w:r w:rsidRPr="0067567D">
              <w:rPr>
                <w:color w:val="000000"/>
                <w:sz w:val="20"/>
                <w:szCs w:val="20"/>
              </w:rPr>
              <w:t>7</w:t>
            </w:r>
            <w:r w:rsidR="00BF27DE">
              <w:rPr>
                <w:color w:val="000000"/>
                <w:sz w:val="20"/>
                <w:szCs w:val="20"/>
              </w:rPr>
              <w:t>,</w:t>
            </w:r>
            <w:r w:rsidRPr="0067567D">
              <w:rPr>
                <w:color w:val="000000"/>
                <w:sz w:val="20"/>
                <w:szCs w:val="20"/>
              </w:rPr>
              <w:t>57E-05</w:t>
            </w:r>
          </w:p>
        </w:tc>
      </w:tr>
      <w:tr w:rsidR="001B609B" w:rsidRPr="0067567D" w14:paraId="1C976689" w14:textId="77777777" w:rsidTr="00631B1B">
        <w:trPr>
          <w:jc w:val="center"/>
        </w:trPr>
        <w:tc>
          <w:tcPr>
            <w:tcW w:w="1795" w:type="dxa"/>
            <w:vAlign w:val="center"/>
          </w:tcPr>
          <w:p w14:paraId="73ED66A7" w14:textId="77777777" w:rsidR="001B609B" w:rsidRPr="0067567D" w:rsidRDefault="001B609B" w:rsidP="00631B1B">
            <w:pPr>
              <w:spacing w:line="240" w:lineRule="auto"/>
              <w:jc w:val="center"/>
              <w:rPr>
                <w:sz w:val="20"/>
                <w:szCs w:val="20"/>
              </w:rPr>
            </w:pPr>
            <w:r w:rsidRPr="0067567D">
              <w:rPr>
                <w:color w:val="000000"/>
                <w:sz w:val="20"/>
                <w:szCs w:val="20"/>
              </w:rPr>
              <w:t>SF12_M1_9_v1</w:t>
            </w:r>
          </w:p>
        </w:tc>
        <w:tc>
          <w:tcPr>
            <w:tcW w:w="1260" w:type="dxa"/>
            <w:vAlign w:val="center"/>
          </w:tcPr>
          <w:p w14:paraId="7587FFED" w14:textId="2B20CF45"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34</w:t>
            </w:r>
          </w:p>
        </w:tc>
        <w:tc>
          <w:tcPr>
            <w:tcW w:w="1170" w:type="dxa"/>
            <w:vAlign w:val="center"/>
          </w:tcPr>
          <w:p w14:paraId="7D7214DD" w14:textId="6962F7AF"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25E-04</w:t>
            </w:r>
          </w:p>
        </w:tc>
      </w:tr>
      <w:tr w:rsidR="001B609B" w:rsidRPr="0067567D" w14:paraId="0FE5BFE1" w14:textId="77777777" w:rsidTr="00631B1B">
        <w:trPr>
          <w:jc w:val="center"/>
        </w:trPr>
        <w:tc>
          <w:tcPr>
            <w:tcW w:w="1795" w:type="dxa"/>
            <w:vAlign w:val="center"/>
          </w:tcPr>
          <w:p w14:paraId="7745602C" w14:textId="77777777" w:rsidR="001B609B" w:rsidRPr="0067567D" w:rsidRDefault="001B609B" w:rsidP="00631B1B">
            <w:pPr>
              <w:spacing w:line="240" w:lineRule="auto"/>
              <w:jc w:val="center"/>
              <w:rPr>
                <w:sz w:val="20"/>
                <w:szCs w:val="20"/>
              </w:rPr>
            </w:pPr>
            <w:r w:rsidRPr="0067567D">
              <w:rPr>
                <w:color w:val="000000"/>
                <w:sz w:val="20"/>
                <w:szCs w:val="20"/>
              </w:rPr>
              <w:t>SF12_M1_10_v1</w:t>
            </w:r>
          </w:p>
        </w:tc>
        <w:tc>
          <w:tcPr>
            <w:tcW w:w="1260" w:type="dxa"/>
            <w:vAlign w:val="center"/>
          </w:tcPr>
          <w:p w14:paraId="3B875FFC" w14:textId="62626E4D"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32</w:t>
            </w:r>
          </w:p>
        </w:tc>
        <w:tc>
          <w:tcPr>
            <w:tcW w:w="1170" w:type="dxa"/>
            <w:vAlign w:val="center"/>
          </w:tcPr>
          <w:p w14:paraId="537A24E1" w14:textId="0FAB218E" w:rsidR="001B609B" w:rsidRPr="0067567D" w:rsidRDefault="001B609B" w:rsidP="00631B1B">
            <w:pPr>
              <w:spacing w:line="240" w:lineRule="auto"/>
              <w:jc w:val="center"/>
              <w:rPr>
                <w:sz w:val="20"/>
                <w:szCs w:val="20"/>
              </w:rPr>
            </w:pPr>
            <w:r w:rsidRPr="0067567D">
              <w:rPr>
                <w:color w:val="000000"/>
                <w:sz w:val="20"/>
                <w:szCs w:val="20"/>
              </w:rPr>
              <w:t>3</w:t>
            </w:r>
            <w:r w:rsidR="00BF27DE">
              <w:rPr>
                <w:color w:val="000000"/>
                <w:sz w:val="20"/>
                <w:szCs w:val="20"/>
              </w:rPr>
              <w:t>,</w:t>
            </w:r>
            <w:r w:rsidRPr="0067567D">
              <w:rPr>
                <w:color w:val="000000"/>
                <w:sz w:val="20"/>
                <w:szCs w:val="20"/>
              </w:rPr>
              <w:t>03E-04</w:t>
            </w:r>
          </w:p>
        </w:tc>
      </w:tr>
      <w:tr w:rsidR="001B609B" w:rsidRPr="0067567D" w14:paraId="7376531E" w14:textId="77777777" w:rsidTr="00631B1B">
        <w:trPr>
          <w:jc w:val="center"/>
        </w:trPr>
        <w:tc>
          <w:tcPr>
            <w:tcW w:w="1795" w:type="dxa"/>
            <w:vAlign w:val="center"/>
          </w:tcPr>
          <w:p w14:paraId="7BFEE30A" w14:textId="77777777" w:rsidR="001B609B" w:rsidRPr="0067567D" w:rsidRDefault="001B609B" w:rsidP="00631B1B">
            <w:pPr>
              <w:spacing w:line="240" w:lineRule="auto"/>
              <w:jc w:val="center"/>
              <w:rPr>
                <w:sz w:val="20"/>
                <w:szCs w:val="20"/>
              </w:rPr>
            </w:pPr>
            <w:r w:rsidRPr="0067567D">
              <w:rPr>
                <w:color w:val="000000"/>
                <w:sz w:val="20"/>
                <w:szCs w:val="20"/>
              </w:rPr>
              <w:t>SF12_M1_11_v1</w:t>
            </w:r>
          </w:p>
        </w:tc>
        <w:tc>
          <w:tcPr>
            <w:tcW w:w="1260" w:type="dxa"/>
            <w:vAlign w:val="center"/>
          </w:tcPr>
          <w:p w14:paraId="7C5901B2" w14:textId="4626C6B1"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35</w:t>
            </w:r>
          </w:p>
        </w:tc>
        <w:tc>
          <w:tcPr>
            <w:tcW w:w="1170" w:type="dxa"/>
            <w:vAlign w:val="center"/>
          </w:tcPr>
          <w:p w14:paraId="7DA30EA9" w14:textId="3D6DE1B4" w:rsidR="001B609B" w:rsidRPr="0067567D" w:rsidRDefault="001B609B" w:rsidP="00631B1B">
            <w:pPr>
              <w:spacing w:line="240" w:lineRule="auto"/>
              <w:jc w:val="center"/>
              <w:rPr>
                <w:sz w:val="20"/>
                <w:szCs w:val="20"/>
              </w:rPr>
            </w:pPr>
            <w:r w:rsidRPr="0067567D">
              <w:rPr>
                <w:color w:val="000000"/>
                <w:sz w:val="20"/>
                <w:szCs w:val="20"/>
              </w:rPr>
              <w:t>8</w:t>
            </w:r>
            <w:r w:rsidR="00BF27DE">
              <w:rPr>
                <w:color w:val="000000"/>
                <w:sz w:val="20"/>
                <w:szCs w:val="20"/>
              </w:rPr>
              <w:t>,</w:t>
            </w:r>
            <w:r w:rsidRPr="0067567D">
              <w:rPr>
                <w:color w:val="000000"/>
                <w:sz w:val="20"/>
                <w:szCs w:val="20"/>
              </w:rPr>
              <w:t>81E-05</w:t>
            </w:r>
          </w:p>
        </w:tc>
      </w:tr>
      <w:tr w:rsidR="001B609B" w:rsidRPr="0067567D" w14:paraId="0D336B28" w14:textId="77777777" w:rsidTr="00631B1B">
        <w:trPr>
          <w:jc w:val="center"/>
        </w:trPr>
        <w:tc>
          <w:tcPr>
            <w:tcW w:w="1795" w:type="dxa"/>
            <w:tcBorders>
              <w:bottom w:val="single" w:sz="18" w:space="0" w:color="auto"/>
            </w:tcBorders>
            <w:vAlign w:val="center"/>
          </w:tcPr>
          <w:p w14:paraId="1D5F8B21" w14:textId="77777777" w:rsidR="001B609B" w:rsidRPr="0067567D" w:rsidRDefault="001B609B" w:rsidP="00631B1B">
            <w:pPr>
              <w:spacing w:line="240" w:lineRule="auto"/>
              <w:jc w:val="center"/>
              <w:rPr>
                <w:sz w:val="20"/>
                <w:szCs w:val="20"/>
              </w:rPr>
            </w:pPr>
            <w:r w:rsidRPr="0067567D">
              <w:rPr>
                <w:color w:val="000000"/>
                <w:sz w:val="20"/>
                <w:szCs w:val="20"/>
              </w:rPr>
              <w:t>SF12_M1_12_v1</w:t>
            </w:r>
          </w:p>
        </w:tc>
        <w:tc>
          <w:tcPr>
            <w:tcW w:w="1260" w:type="dxa"/>
            <w:tcBorders>
              <w:bottom w:val="single" w:sz="18" w:space="0" w:color="auto"/>
            </w:tcBorders>
            <w:vAlign w:val="center"/>
          </w:tcPr>
          <w:p w14:paraId="756933BF" w14:textId="17C12175"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32</w:t>
            </w:r>
          </w:p>
        </w:tc>
        <w:tc>
          <w:tcPr>
            <w:tcW w:w="1170" w:type="dxa"/>
            <w:tcBorders>
              <w:bottom w:val="single" w:sz="18" w:space="0" w:color="auto"/>
            </w:tcBorders>
            <w:vAlign w:val="center"/>
          </w:tcPr>
          <w:p w14:paraId="5FF32085" w14:textId="4FD5657D" w:rsidR="001B609B" w:rsidRPr="0067567D" w:rsidRDefault="001B609B" w:rsidP="00631B1B">
            <w:pPr>
              <w:spacing w:line="240" w:lineRule="auto"/>
              <w:jc w:val="center"/>
              <w:rPr>
                <w:sz w:val="20"/>
                <w:szCs w:val="20"/>
              </w:rPr>
            </w:pPr>
            <w:r w:rsidRPr="0067567D">
              <w:rPr>
                <w:color w:val="000000"/>
                <w:sz w:val="20"/>
                <w:szCs w:val="20"/>
              </w:rPr>
              <w:t>3</w:t>
            </w:r>
            <w:r w:rsidR="00BF27DE">
              <w:rPr>
                <w:color w:val="000000"/>
                <w:sz w:val="20"/>
                <w:szCs w:val="20"/>
              </w:rPr>
              <w:t>,</w:t>
            </w:r>
            <w:r w:rsidRPr="0067567D">
              <w:rPr>
                <w:color w:val="000000"/>
                <w:sz w:val="20"/>
                <w:szCs w:val="20"/>
              </w:rPr>
              <w:t>05E-04</w:t>
            </w:r>
          </w:p>
        </w:tc>
      </w:tr>
    </w:tbl>
    <w:p w14:paraId="08A29309" w14:textId="77777777" w:rsidR="001B609B" w:rsidRDefault="001B609B" w:rsidP="001B609B">
      <w:pPr>
        <w:rPr>
          <w:sz w:val="20"/>
          <w:szCs w:val="20"/>
        </w:rPr>
      </w:pPr>
    </w:p>
    <w:p w14:paraId="5FEF67E8" w14:textId="77777777" w:rsidR="001B609B" w:rsidRDefault="001B609B" w:rsidP="00A1673D">
      <w:r>
        <w:t>Constata-se que a pergunta do questionário Qualidade de vida SF-12 codificada como SF12_M1_8_V1, a qual questiona quanto a como a dor interferiu com o trabalho normal do paciente nas últimas 4 semanas, em uma escala de: “absolutamente nada”, “um pouco”, “moderadamente”, “bastante” e “imenso”, enumeradas como 1,2,3,4 e 5 respectivamente, está correlacionada com a presença ou não de dor nas costas nos pacientes. Desta forma aqueles que responderam que possuem dor nas costas possuem maior tendência a indicarem que a dor interferiu “bastante” ou “imensamente” em seu trabalho normal nas últimas 4 semanas.</w:t>
      </w:r>
    </w:p>
    <w:p w14:paraId="7E720C7D" w14:textId="77777777" w:rsidR="001B609B" w:rsidRDefault="001B609B" w:rsidP="00A1673D"/>
    <w:p w14:paraId="7856161C" w14:textId="77777777" w:rsidR="001B609B" w:rsidRDefault="001B609B" w:rsidP="00A1673D">
      <w:r>
        <w:t>A pergunta codificada como SF12_M1_11_v1 traz a questão quanto a quanto tempo, durante as últimas 4 semanas o paciente se sentiu triste ou deprimido com as seguintes respostas: “sempre”, “a maior parte do tempo”, “algum tempo”, “pouco tempo” e “nunca”, enumeradas como 1,2,3,4 e 5. Deste modo, dado o coeficiente de correlação negativo -0,35, conclui-se que pacientes que possuem dor nas costas possuem maior probabilidade de responder esta questão com as opções “sempre” e “maior parte do tempo”.</w:t>
      </w:r>
    </w:p>
    <w:p w14:paraId="199B365F" w14:textId="77777777" w:rsidR="001B609B" w:rsidRDefault="001B609B" w:rsidP="00A1673D"/>
    <w:p w14:paraId="72819A46" w14:textId="4AFDCDB7" w:rsidR="001B609B" w:rsidRPr="0067567D" w:rsidRDefault="001B609B" w:rsidP="00A1673D">
      <w:r>
        <w:t xml:space="preserve">A </w:t>
      </w:r>
      <w:r>
        <w:fldChar w:fldCharType="begin"/>
      </w:r>
      <w:r>
        <w:instrText xml:space="preserve"> REF _Ref55934441 \h </w:instrText>
      </w:r>
      <w:r w:rsidR="00A1673D">
        <w:instrText xml:space="preserve"> \* MERGEFORMAT </w:instrText>
      </w:r>
      <w:r>
        <w:fldChar w:fldCharType="separate"/>
      </w:r>
      <w:r w:rsidR="0051425F">
        <w:t xml:space="preserve">Figura </w:t>
      </w:r>
      <w:r w:rsidR="0051425F">
        <w:rPr>
          <w:noProof/>
        </w:rPr>
        <w:t>5</w:t>
      </w:r>
      <w:r>
        <w:fldChar w:fldCharType="end"/>
      </w:r>
      <w:r>
        <w:t xml:space="preserve"> traz um resumo visual das correlações </w:t>
      </w:r>
      <w:proofErr w:type="spellStart"/>
      <w:r>
        <w:t>correlações</w:t>
      </w:r>
      <w:proofErr w:type="spellEnd"/>
      <w:r>
        <w:t xml:space="preserve"> presentes na </w:t>
      </w:r>
      <w:r>
        <w:fldChar w:fldCharType="begin"/>
      </w:r>
      <w:r>
        <w:instrText xml:space="preserve"> REF _Ref55931090 \h </w:instrText>
      </w:r>
      <w:r w:rsidR="00A1673D">
        <w:instrText xml:space="preserve"> \* MERGEFORMAT </w:instrText>
      </w:r>
      <w:r>
        <w:fldChar w:fldCharType="separate"/>
      </w:r>
      <w:r w:rsidR="0051425F" w:rsidRPr="0051425F">
        <w:t xml:space="preserve">Tabela </w:t>
      </w:r>
      <w:r w:rsidR="0051425F" w:rsidRPr="0051425F">
        <w:rPr>
          <w:noProof/>
        </w:rPr>
        <w:t>3</w:t>
      </w:r>
      <w:r>
        <w:fldChar w:fldCharType="end"/>
      </w:r>
      <w:r>
        <w:t xml:space="preserve">, </w:t>
      </w:r>
      <w:r>
        <w:fldChar w:fldCharType="begin"/>
      </w:r>
      <w:r>
        <w:instrText xml:space="preserve"> REF _Ref55932342 \h </w:instrText>
      </w:r>
      <w:r w:rsidR="00A1673D">
        <w:instrText xml:space="preserve"> \* MERGEFORMAT </w:instrText>
      </w:r>
      <w:r>
        <w:fldChar w:fldCharType="separate"/>
      </w:r>
      <w:r w:rsidR="0051425F" w:rsidRPr="0051425F">
        <w:t xml:space="preserve">Tabela </w:t>
      </w:r>
      <w:r w:rsidR="0051425F" w:rsidRPr="0051425F">
        <w:rPr>
          <w:noProof/>
        </w:rPr>
        <w:t>4</w:t>
      </w:r>
      <w:r>
        <w:fldChar w:fldCharType="end"/>
      </w:r>
      <w:r>
        <w:t xml:space="preserve"> e </w:t>
      </w:r>
      <w:r>
        <w:fldChar w:fldCharType="begin"/>
      </w:r>
      <w:r>
        <w:instrText xml:space="preserve"> REF _Ref55932949 \h </w:instrText>
      </w:r>
      <w:r w:rsidR="00A1673D">
        <w:instrText xml:space="preserve"> \* MERGEFORMAT </w:instrText>
      </w:r>
      <w:r>
        <w:fldChar w:fldCharType="separate"/>
      </w:r>
      <w:r w:rsidR="0051425F">
        <w:t xml:space="preserve">Tabela </w:t>
      </w:r>
      <w:r w:rsidR="0051425F">
        <w:rPr>
          <w:noProof/>
        </w:rPr>
        <w:t>5</w:t>
      </w:r>
      <w:r>
        <w:fldChar w:fldCharType="end"/>
      </w:r>
      <w:r>
        <w:t xml:space="preserve"> e comentados previamente na forma de texto.</w:t>
      </w:r>
    </w:p>
    <w:p w14:paraId="71085F5F" w14:textId="6048D240" w:rsidR="001B609B" w:rsidRPr="00A40879" w:rsidRDefault="001B609B" w:rsidP="001B609B">
      <w:pPr>
        <w:pStyle w:val="Legenda"/>
        <w:keepNext/>
        <w:rPr>
          <w:rFonts w:ascii="Times New Roman" w:hAnsi="Times New Roman" w:cs="Times New Roman"/>
          <w:sz w:val="20"/>
          <w:szCs w:val="20"/>
        </w:rPr>
      </w:pPr>
      <w:bookmarkStart w:id="17" w:name="_Ref55934441"/>
      <w:r>
        <w:lastRenderedPageBreak/>
        <w:t xml:space="preserve">Figura </w:t>
      </w:r>
      <w:fldSimple w:instr=" SEQ Figura \* ARABIC ">
        <w:r w:rsidR="00BD5509">
          <w:rPr>
            <w:noProof/>
          </w:rPr>
          <w:t>5</w:t>
        </w:r>
      </w:fldSimple>
      <w:bookmarkEnd w:id="17"/>
      <w:r>
        <w:t xml:space="preserve"> - </w:t>
      </w:r>
      <w:r w:rsidRPr="0067567D">
        <w:rPr>
          <w:rFonts w:ascii="Times New Roman" w:hAnsi="Times New Roman" w:cs="Times New Roman"/>
          <w:sz w:val="20"/>
          <w:szCs w:val="20"/>
        </w:rPr>
        <w:t xml:space="preserve">Questões de caráter ordinal dos questionários, </w:t>
      </w:r>
      <w:proofErr w:type="spellStart"/>
      <w:r w:rsidRPr="0067567D">
        <w:rPr>
          <w:rFonts w:ascii="Times New Roman" w:hAnsi="Times New Roman" w:cs="Times New Roman"/>
          <w:sz w:val="20"/>
          <w:szCs w:val="20"/>
        </w:rPr>
        <w:t>Oswestry</w:t>
      </w:r>
      <w:proofErr w:type="spellEnd"/>
      <w:r w:rsidRPr="0067567D">
        <w:rPr>
          <w:rFonts w:ascii="Times New Roman" w:hAnsi="Times New Roman" w:cs="Times New Roman"/>
          <w:sz w:val="20"/>
          <w:szCs w:val="20"/>
        </w:rPr>
        <w:t xml:space="preserve"> e SF-12 mais fortemente correlacionados com a Lombalgia</w:t>
      </w:r>
      <w:r>
        <w:rPr>
          <w:rFonts w:ascii="Times New Roman" w:hAnsi="Times New Roman" w:cs="Times New Roman"/>
          <w:sz w:val="20"/>
          <w:szCs w:val="20"/>
        </w:rPr>
        <w:t>, Dor nas pernas e Dor nas costas</w:t>
      </w:r>
    </w:p>
    <w:p w14:paraId="693FA7BC" w14:textId="77777777" w:rsidR="001B609B" w:rsidRPr="00DB072B" w:rsidRDefault="001B609B" w:rsidP="001B609B">
      <w:r>
        <w:rPr>
          <w:noProof/>
        </w:rPr>
        <w:drawing>
          <wp:inline distT="0" distB="0" distL="0" distR="0" wp14:anchorId="6A5A0ABA" wp14:editId="1B5A8299">
            <wp:extent cx="6120130" cy="5100320"/>
            <wp:effectExtent l="0" t="0" r="0" b="50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5100320"/>
                    </a:xfrm>
                    <a:prstGeom prst="rect">
                      <a:avLst/>
                    </a:prstGeom>
                    <a:noFill/>
                    <a:ln>
                      <a:noFill/>
                    </a:ln>
                  </pic:spPr>
                </pic:pic>
              </a:graphicData>
            </a:graphic>
          </wp:inline>
        </w:drawing>
      </w:r>
    </w:p>
    <w:p w14:paraId="4A12CA9C" w14:textId="77777777" w:rsidR="001B609B" w:rsidRDefault="001B609B" w:rsidP="001B609B">
      <w:pPr>
        <w:rPr>
          <w:u w:val="single"/>
        </w:rPr>
      </w:pPr>
    </w:p>
    <w:p w14:paraId="4DF3B16A" w14:textId="77777777" w:rsidR="001B609B" w:rsidRDefault="001B609B" w:rsidP="001B609B">
      <w:pPr>
        <w:pStyle w:val="Ttulo3"/>
      </w:pPr>
      <w:r>
        <w:t>Variáveis de caráter binário</w:t>
      </w:r>
    </w:p>
    <w:p w14:paraId="18EA1B2F" w14:textId="77777777" w:rsidR="001B609B" w:rsidRDefault="001B609B" w:rsidP="001B609B">
      <w:r w:rsidRPr="00067F95">
        <w:rPr>
          <w:highlight w:val="cyan"/>
        </w:rPr>
        <w:t>O Problema aqui é que não há variável que apresenta relevância na frequência, porque sempre são frequências abaixo de 50 %, se o valor é menor que 50 %, então não há como apontar que se o paciente indicou possuir lombalgia também maior probabilidade de por exemplo ficar em casa a maior parte do tempo por causa das costas (Questão 1 do RMDQ).</w:t>
      </w:r>
      <w:r>
        <w:t xml:space="preserve"> </w:t>
      </w:r>
    </w:p>
    <w:p w14:paraId="68218E39" w14:textId="77777777" w:rsidR="001B609B" w:rsidRDefault="001B609B" w:rsidP="001B609B">
      <w:r>
        <w:rPr>
          <w:noProof/>
        </w:rPr>
        <w:lastRenderedPageBreak/>
        <w:drawing>
          <wp:inline distT="0" distB="0" distL="0" distR="0" wp14:anchorId="7A50F92D" wp14:editId="0F742C23">
            <wp:extent cx="5486400" cy="36576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5A961C75" w14:textId="77777777" w:rsidR="0039778E" w:rsidRPr="007945A4" w:rsidRDefault="0039778E" w:rsidP="00490646">
      <w:pPr>
        <w:pStyle w:val="Ttulo2"/>
      </w:pPr>
      <w:r w:rsidRPr="007945A4">
        <w:t xml:space="preserve">Principais correlações entre as variáveis binárias dor nas costas, lombalgia, dor nas pernas e estar ou não desempregado. </w:t>
      </w:r>
    </w:p>
    <w:p w14:paraId="4F9EE779" w14:textId="557B8956" w:rsidR="0039778E" w:rsidRPr="007945A4" w:rsidRDefault="0039778E" w:rsidP="00490646">
      <w:pPr>
        <w:pStyle w:val="Legenda"/>
      </w:pPr>
      <w:bookmarkStart w:id="18" w:name="_Ref52208309"/>
      <w:r w:rsidRPr="007945A4">
        <w:t xml:space="preserve">Figura </w:t>
      </w:r>
      <w:fldSimple w:instr=" SEQ Figura \* ARABIC ">
        <w:r w:rsidR="00BD5509">
          <w:rPr>
            <w:noProof/>
          </w:rPr>
          <w:t>6</w:t>
        </w:r>
      </w:fldSimple>
      <w:bookmarkEnd w:id="18"/>
      <w:r w:rsidRPr="007945A4">
        <w:t xml:space="preserve"> - Principais correlações das variáveis binárias com lombalgia, dor nas costas, dor nas pernas e estar ou não desempregado</w:t>
      </w:r>
    </w:p>
    <w:p w14:paraId="1E22FC4E" w14:textId="77777777" w:rsidR="0039778E" w:rsidRPr="007945A4" w:rsidRDefault="0039778E" w:rsidP="0039778E">
      <w:pPr>
        <w:pStyle w:val="Legenda"/>
        <w:keepNext/>
        <w:jc w:val="both"/>
      </w:pPr>
    </w:p>
    <w:p w14:paraId="3F35ECAA" w14:textId="1DDBF6A0" w:rsidR="0039778E" w:rsidRPr="007945A4" w:rsidRDefault="00AE41EA" w:rsidP="0039778E">
      <w:r>
        <w:rPr>
          <w:noProof/>
        </w:rPr>
        <w:drawing>
          <wp:inline distT="0" distB="0" distL="0" distR="0" wp14:anchorId="4BA27E80" wp14:editId="4ED4316F">
            <wp:extent cx="5689600" cy="5271814"/>
            <wp:effectExtent l="0" t="0" r="6350" b="508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7343"/>
                    <a:stretch/>
                  </pic:blipFill>
                  <pic:spPr bwMode="auto">
                    <a:xfrm>
                      <a:off x="0" y="0"/>
                      <a:ext cx="5689600" cy="5271814"/>
                    </a:xfrm>
                    <a:prstGeom prst="rect">
                      <a:avLst/>
                    </a:prstGeom>
                    <a:noFill/>
                    <a:ln>
                      <a:noFill/>
                    </a:ln>
                    <a:extLst>
                      <a:ext uri="{53640926-AAD7-44D8-BBD7-CCE9431645EC}">
                        <a14:shadowObscured xmlns:a14="http://schemas.microsoft.com/office/drawing/2010/main"/>
                      </a:ext>
                    </a:extLst>
                  </pic:spPr>
                </pic:pic>
              </a:graphicData>
            </a:graphic>
          </wp:inline>
        </w:drawing>
      </w:r>
    </w:p>
    <w:p w14:paraId="12C515AB" w14:textId="1E39AC57" w:rsidR="0039778E" w:rsidRPr="007945A4" w:rsidRDefault="0039778E" w:rsidP="0039778E">
      <w:r w:rsidRPr="007945A4">
        <w:t xml:space="preserve">Na </w:t>
      </w:r>
      <w:r w:rsidRPr="007945A4">
        <w:fldChar w:fldCharType="begin"/>
      </w:r>
      <w:r w:rsidRPr="007945A4">
        <w:instrText xml:space="preserve"> REF _Ref52208309 \h  \* MERGEFORMAT </w:instrText>
      </w:r>
      <w:r w:rsidRPr="007945A4">
        <w:fldChar w:fldCharType="separate"/>
      </w:r>
      <w:r w:rsidR="0051425F" w:rsidRPr="007945A4">
        <w:t xml:space="preserve">Figura </w:t>
      </w:r>
      <w:r w:rsidR="0051425F">
        <w:rPr>
          <w:noProof/>
        </w:rPr>
        <w:t>6</w:t>
      </w:r>
      <w:r w:rsidRPr="007945A4">
        <w:fldChar w:fldCharType="end"/>
      </w:r>
      <w:r w:rsidRPr="007945A4">
        <w:t xml:space="preserve">, é possível visualizar quais as questões </w:t>
      </w:r>
      <w:r w:rsidR="00AE41EA">
        <w:t xml:space="preserve">são </w:t>
      </w:r>
      <w:r w:rsidRPr="007945A4">
        <w:t xml:space="preserve">mais correlacionadas com as variáveis lombalgia, dor nas pernas, dor nas costas e estar ou não desempregado. Nota-se que 65,57 % das pessoas que marcaram a opção de apresentar dor na região lombar (lombalgia) também marcaram que possuem dor nas pernas. </w:t>
      </w:r>
    </w:p>
    <w:p w14:paraId="2DDD07C8" w14:textId="77777777" w:rsidR="0039778E" w:rsidRPr="007945A4" w:rsidRDefault="0039778E" w:rsidP="0039778E">
      <w:r w:rsidRPr="007945A4">
        <w:t xml:space="preserve">Importante mencionar também que 63,93 % dos pacientes que apresentam dor nas pernas também marcaram a opção no Questionário DN4 que a sua dor apresenta a característica de queimação (DN – queimação). Nota-se também a alta porcentagem de pacientes que fazem uso de analgésico, sendo 84,38 % para aqueles que possuem dor nas pernas e 90 % para quem possui dor nas costas. </w:t>
      </w:r>
    </w:p>
    <w:p w14:paraId="13804226" w14:textId="7F166AD8" w:rsidR="0039778E" w:rsidRDefault="0039778E" w:rsidP="0039778E">
      <w:r w:rsidRPr="007945A4">
        <w:t>Ressalta-se também que não houve nenhuma correlação maior que 60 e com nível de significância de 5% para a variável que considera se o paciente já realizou alguma cirurgia na coluna</w:t>
      </w:r>
    </w:p>
    <w:p w14:paraId="1A0DED1D" w14:textId="234E22C4" w:rsidR="00F97E2A" w:rsidRDefault="00F97E2A" w:rsidP="0039778E"/>
    <w:p w14:paraId="079879A5" w14:textId="52DA478D" w:rsidR="00F97E2A" w:rsidRDefault="00F97E2A" w:rsidP="0039778E">
      <w:r>
        <w:lastRenderedPageBreak/>
        <w:t>A partir das correlações apresentadas, definiu-se o</w:t>
      </w:r>
      <w:r w:rsidR="00E1359C">
        <w:t>s</w:t>
      </w:r>
      <w:r w:rsidR="00C92A22">
        <w:t xml:space="preserve"> seguintes critérios para seleção de variáveis preditoras</w:t>
      </w:r>
      <w:r w:rsidR="008C2EA5">
        <w:t xml:space="preserve"> que são utilizadas no modelo de aprendizado de máquina</w:t>
      </w:r>
      <w:r w:rsidR="00C92A22">
        <w:t>:</w:t>
      </w:r>
    </w:p>
    <w:p w14:paraId="3C93A7EA" w14:textId="38A51376" w:rsidR="00C92A22" w:rsidRDefault="00C92A22" w:rsidP="0039778E">
      <w:r>
        <w:t xml:space="preserve">- De acordo com a tabela cruzada, aquelas variáveis que apresentam porcentagem maior que </w:t>
      </w:r>
      <w:r w:rsidR="00B631F6">
        <w:t xml:space="preserve">o valor de </w:t>
      </w:r>
      <w:r>
        <w:t>60 %</w:t>
      </w:r>
      <w:r w:rsidR="00F907A0">
        <w:t xml:space="preserve"> de correlação.</w:t>
      </w:r>
    </w:p>
    <w:p w14:paraId="7163AAD4" w14:textId="697698EF" w:rsidR="00E1359C" w:rsidRDefault="00C92A22" w:rsidP="0039778E">
      <w:r>
        <w:t xml:space="preserve">- Da correlação entre a variável binária Lombalgia (se possui ou não), selecionar apenas as que apresentam correlação superior a 0,5 ou inferior a -0,5. </w:t>
      </w:r>
    </w:p>
    <w:p w14:paraId="05D5FF97" w14:textId="77777777" w:rsidR="00E1359C" w:rsidRDefault="00E1359C" w:rsidP="0039778E"/>
    <w:p w14:paraId="1936636B" w14:textId="1F8B3D2B" w:rsidR="00EC0CDD" w:rsidRDefault="00EC0CDD" w:rsidP="0039778E">
      <w:r>
        <w:t>Deste modo, as variáveis selecionadas foram:</w:t>
      </w:r>
    </w:p>
    <w:p w14:paraId="3BB64D6C" w14:textId="4C87F1A6" w:rsidR="00EC0CDD" w:rsidRDefault="00EC0CDD" w:rsidP="0039778E">
      <w:r>
        <w:t>- Gotemburgo – Se faz ou não uso de Analgésicos</w:t>
      </w:r>
    </w:p>
    <w:p w14:paraId="164E4BCB" w14:textId="41F51E07" w:rsidR="00EC0CDD" w:rsidRDefault="00EC0CDD" w:rsidP="0039778E">
      <w:r>
        <w:t>- Gotemburgo – Se possui dor nas costas</w:t>
      </w:r>
    </w:p>
    <w:p w14:paraId="738DCF60" w14:textId="2B98EDE4" w:rsidR="00EC0CDD" w:rsidRDefault="00EC0CDD" w:rsidP="0039778E">
      <w:r>
        <w:t>- Gotemburgo – Se possui dor nas pernas</w:t>
      </w:r>
    </w:p>
    <w:p w14:paraId="24EB004C" w14:textId="1DE37C7A" w:rsidR="00EC0CDD" w:rsidRDefault="00EC0CDD" w:rsidP="0039778E">
      <w:r>
        <w:t>- Gotemburgo – Qual sexo (Masculino ou feminino)</w:t>
      </w:r>
    </w:p>
    <w:p w14:paraId="3B2B1DC0" w14:textId="5DC87E43" w:rsidR="00EC0CDD" w:rsidRDefault="00EC0CDD" w:rsidP="0039778E">
      <w:r>
        <w:t xml:space="preserve">- BPI – Se possui dor na região 29 da questão 2 do </w:t>
      </w:r>
      <w:r w:rsidR="007617C0">
        <w:t>q</w:t>
      </w:r>
      <w:r>
        <w:t>uestionário de Inventário Breve de Dor</w:t>
      </w:r>
    </w:p>
    <w:p w14:paraId="5E95416C" w14:textId="5E447F57" w:rsidR="00ED38CF" w:rsidRDefault="00ED38CF" w:rsidP="0039778E">
      <w:r>
        <w:t xml:space="preserve">- Gotemburgo – Há quanto tempo está com dor nas pernas </w:t>
      </w:r>
    </w:p>
    <w:p w14:paraId="04D6179B" w14:textId="1646A4FB" w:rsidR="00ED38CF" w:rsidRDefault="00ED38CF" w:rsidP="0039778E">
      <w:r>
        <w:t>- BPI – Intensidade da dor no momento</w:t>
      </w:r>
    </w:p>
    <w:p w14:paraId="2F33DCB8" w14:textId="2804A53C" w:rsidR="00ED38CF" w:rsidRDefault="00307234" w:rsidP="0039778E">
      <w:r w:rsidRPr="00FB0226">
        <w:t xml:space="preserve">- Short </w:t>
      </w:r>
      <w:proofErr w:type="spellStart"/>
      <w:r w:rsidRPr="00FB0226">
        <w:t>Form</w:t>
      </w:r>
      <w:proofErr w:type="spellEnd"/>
      <w:r w:rsidRPr="00FB0226">
        <w:t xml:space="preserve"> Health Survey </w:t>
      </w:r>
      <w:r w:rsidR="00FB0226" w:rsidRPr="00FB0226">
        <w:t>–</w:t>
      </w:r>
      <w:r w:rsidRPr="00FB0226">
        <w:t xml:space="preserve"> </w:t>
      </w:r>
      <w:r w:rsidR="00FB0226" w:rsidRPr="00FB0226">
        <w:t>Realizou menos do que queria n</w:t>
      </w:r>
      <w:r w:rsidR="00FB0226">
        <w:t>as atividades diárias devido ao problema de dor</w:t>
      </w:r>
    </w:p>
    <w:p w14:paraId="5543B4EE" w14:textId="2180E8E7" w:rsidR="00FC4DFB" w:rsidRDefault="00FC4DFB" w:rsidP="0039778E"/>
    <w:p w14:paraId="3C947166" w14:textId="72E534BE" w:rsidR="00463FED" w:rsidRDefault="00AC3C6B" w:rsidP="00AC3C6B">
      <w:pPr>
        <w:pStyle w:val="Ttulo2"/>
      </w:pPr>
      <w:r w:rsidRPr="00E95D75">
        <w:t>Análise de Componentes Principais</w:t>
      </w:r>
      <w:r w:rsidR="007602F8" w:rsidRPr="00E95D75">
        <w:t xml:space="preserve"> </w:t>
      </w:r>
    </w:p>
    <w:p w14:paraId="6E1EA0F7" w14:textId="2EE6253B" w:rsidR="002F4E31" w:rsidRDefault="002F4E31" w:rsidP="0091551C">
      <w:r>
        <w:t xml:space="preserve">Da análise de componentes principais, pode-se visualizar na </w:t>
      </w:r>
      <w:r>
        <w:fldChar w:fldCharType="begin"/>
      </w:r>
      <w:r>
        <w:instrText xml:space="preserve"> REF _Ref57459678 \h </w:instrText>
      </w:r>
      <w:r w:rsidR="0091551C">
        <w:instrText xml:space="preserve"> \* MERGEFORMAT </w:instrText>
      </w:r>
      <w:r>
        <w:fldChar w:fldCharType="separate"/>
      </w:r>
      <w:r w:rsidRPr="002F4E31">
        <w:t xml:space="preserve">Figura </w:t>
      </w:r>
      <w:r w:rsidRPr="002F4E31">
        <w:rPr>
          <w:noProof/>
        </w:rPr>
        <w:t>7</w:t>
      </w:r>
      <w:r>
        <w:fldChar w:fldCharType="end"/>
      </w:r>
      <w:r w:rsidR="00A93C3F">
        <w:t xml:space="preserve"> o gráfico de </w:t>
      </w:r>
      <w:proofErr w:type="spellStart"/>
      <w:r w:rsidR="00A93C3F">
        <w:t>Scree</w:t>
      </w:r>
      <w:proofErr w:type="spellEnd"/>
      <w:r w:rsidR="00A93C3F">
        <w:t xml:space="preserve"> </w:t>
      </w:r>
      <w:proofErr w:type="spellStart"/>
      <w:r w:rsidR="00A93C3F">
        <w:t>Plot</w:t>
      </w:r>
      <w:proofErr w:type="spellEnd"/>
      <w:r w:rsidR="00A93C3F">
        <w:t xml:space="preserve">, o qual permite inferir qual a porcentagem da variância explicada de acordo com o número de componentes principais utilizados. Desta forma, observa-se que 2 componentes conseguem explicar até aproximadamente 59 % da variabilidade dos dados e com 5 componentes, explica-se até 94 %. </w:t>
      </w:r>
    </w:p>
    <w:p w14:paraId="1234DB7D" w14:textId="12A59869" w:rsidR="002F4E31" w:rsidRPr="002F4E31" w:rsidRDefault="002F4E31" w:rsidP="002F4E31">
      <w:pPr>
        <w:pStyle w:val="Legenda"/>
        <w:keepNext/>
        <w:jc w:val="left"/>
      </w:pPr>
      <w:bookmarkStart w:id="19" w:name="_Ref57459678"/>
      <w:r w:rsidRPr="002F4E31">
        <w:t xml:space="preserve">Figura </w:t>
      </w:r>
      <w:r>
        <w:fldChar w:fldCharType="begin"/>
      </w:r>
      <w:r w:rsidRPr="002F4E31">
        <w:instrText xml:space="preserve"> SEQ Figura \* ARABIC </w:instrText>
      </w:r>
      <w:r>
        <w:fldChar w:fldCharType="separate"/>
      </w:r>
      <w:r w:rsidR="00BD5509">
        <w:rPr>
          <w:noProof/>
        </w:rPr>
        <w:t>7</w:t>
      </w:r>
      <w:r>
        <w:fldChar w:fldCharType="end"/>
      </w:r>
      <w:bookmarkEnd w:id="19"/>
      <w:r w:rsidRPr="002F4E31">
        <w:t xml:space="preserve"> -</w:t>
      </w:r>
      <w:proofErr w:type="spellStart"/>
      <w:r w:rsidRPr="00C62387">
        <w:rPr>
          <w:i/>
          <w:iCs w:val="0"/>
        </w:rPr>
        <w:t>Scree</w:t>
      </w:r>
      <w:proofErr w:type="spellEnd"/>
      <w:r w:rsidRPr="00C62387">
        <w:rPr>
          <w:i/>
          <w:iCs w:val="0"/>
        </w:rPr>
        <w:t xml:space="preserve"> </w:t>
      </w:r>
      <w:proofErr w:type="spellStart"/>
      <w:r w:rsidRPr="00C62387">
        <w:rPr>
          <w:i/>
          <w:iCs w:val="0"/>
        </w:rPr>
        <w:t>plot</w:t>
      </w:r>
      <w:proofErr w:type="spellEnd"/>
      <w:r w:rsidRPr="002F4E31">
        <w:t xml:space="preserve"> oriundo da a</w:t>
      </w:r>
      <w:r>
        <w:t>nálise de componentes principais</w:t>
      </w:r>
    </w:p>
    <w:p w14:paraId="3247B083" w14:textId="1891A211" w:rsidR="002F4E31" w:rsidRDefault="002F4E31" w:rsidP="0022102E">
      <w:pPr>
        <w:jc w:val="center"/>
      </w:pPr>
      <w:r>
        <w:rPr>
          <w:noProof/>
        </w:rPr>
        <w:drawing>
          <wp:inline distT="0" distB="0" distL="0" distR="0" wp14:anchorId="6E12F341" wp14:editId="0F5770FF">
            <wp:extent cx="3532051" cy="282840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40477" cy="2835148"/>
                    </a:xfrm>
                    <a:prstGeom prst="rect">
                      <a:avLst/>
                    </a:prstGeom>
                    <a:noFill/>
                    <a:ln>
                      <a:noFill/>
                    </a:ln>
                  </pic:spPr>
                </pic:pic>
              </a:graphicData>
            </a:graphic>
          </wp:inline>
        </w:drawing>
      </w:r>
    </w:p>
    <w:p w14:paraId="26031F0C" w14:textId="637CD0B4" w:rsidR="00BD5509" w:rsidRDefault="00BD5509" w:rsidP="00B73354"/>
    <w:p w14:paraId="465F6D6B" w14:textId="28031D16" w:rsidR="00BD5509" w:rsidRDefault="00BD5509" w:rsidP="00BD5509">
      <w:pPr>
        <w:pStyle w:val="Ttulo2"/>
      </w:pPr>
      <w:r>
        <w:t xml:space="preserve">Dado que 2 componentes principais são suficientes para explicar até aproximadamente 59 % da variabilidade dos dados, pode-se visualizar na </w:t>
      </w:r>
      <w:r>
        <w:fldChar w:fldCharType="begin"/>
      </w:r>
      <w:r>
        <w:instrText xml:space="preserve"> REF _Ref57459885 \h </w:instrText>
      </w:r>
      <w:r>
        <w:fldChar w:fldCharType="separate"/>
      </w:r>
      <w:r>
        <w:t xml:space="preserve">Figura </w:t>
      </w:r>
      <w:r>
        <w:rPr>
          <w:noProof/>
        </w:rPr>
        <w:t>8</w:t>
      </w:r>
      <w:r>
        <w:fldChar w:fldCharType="end"/>
      </w:r>
      <w:r>
        <w:t xml:space="preserve"> como os dados ficam distribuídos </w:t>
      </w:r>
      <w:r w:rsidR="00566622">
        <w:t>em duas dimensões.</w:t>
      </w:r>
    </w:p>
    <w:p w14:paraId="6662C276" w14:textId="7B50BD58" w:rsidR="00BD5509" w:rsidRDefault="00BD5509" w:rsidP="00BD5509">
      <w:pPr>
        <w:pStyle w:val="Legenda"/>
        <w:keepNext/>
      </w:pPr>
      <w:bookmarkStart w:id="20" w:name="_Ref57459885"/>
      <w:r>
        <w:t xml:space="preserve">Figura </w:t>
      </w:r>
      <w:fldSimple w:instr=" SEQ Figura \* ARABIC ">
        <w:r>
          <w:rPr>
            <w:noProof/>
          </w:rPr>
          <w:t>8</w:t>
        </w:r>
      </w:fldSimple>
      <w:bookmarkEnd w:id="20"/>
      <w:r>
        <w:t xml:space="preserve"> -Visualização em dois eixos da distribuição dos casos de Lombalgia com a utilização dos 2 primeiros componentes principais </w:t>
      </w:r>
    </w:p>
    <w:p w14:paraId="6105BCA2" w14:textId="3C0DB806" w:rsidR="002F4E31" w:rsidRDefault="002F4E31" w:rsidP="0022102E">
      <w:pPr>
        <w:jc w:val="center"/>
      </w:pPr>
      <w:r>
        <w:rPr>
          <w:noProof/>
        </w:rPr>
        <w:drawing>
          <wp:inline distT="0" distB="0" distL="0" distR="0" wp14:anchorId="0FA9AB49" wp14:editId="496426AF">
            <wp:extent cx="3686175" cy="2764631"/>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93623" cy="2770217"/>
                    </a:xfrm>
                    <a:prstGeom prst="rect">
                      <a:avLst/>
                    </a:prstGeom>
                    <a:noFill/>
                    <a:ln>
                      <a:noFill/>
                    </a:ln>
                  </pic:spPr>
                </pic:pic>
              </a:graphicData>
            </a:graphic>
          </wp:inline>
        </w:drawing>
      </w:r>
    </w:p>
    <w:p w14:paraId="75599DC9" w14:textId="4680C787" w:rsidR="00E0666A" w:rsidRDefault="00E0666A" w:rsidP="00E0666A">
      <w:r>
        <w:t xml:space="preserve">Nota-se da </w:t>
      </w:r>
      <w:r>
        <w:fldChar w:fldCharType="begin"/>
      </w:r>
      <w:r>
        <w:instrText xml:space="preserve"> REF _Ref57459885 \h </w:instrText>
      </w:r>
      <w:r>
        <w:fldChar w:fldCharType="separate"/>
      </w:r>
      <w:r>
        <w:t xml:space="preserve">Figura </w:t>
      </w:r>
      <w:r>
        <w:rPr>
          <w:noProof/>
        </w:rPr>
        <w:t>8</w:t>
      </w:r>
      <w:r>
        <w:fldChar w:fldCharType="end"/>
      </w:r>
      <w:r>
        <w:t xml:space="preserve"> que com apenas 2 dimensões há grande presença de sobreposição entre os casos positivos e negativos. </w:t>
      </w:r>
    </w:p>
    <w:p w14:paraId="5DFD6803" w14:textId="04522B0E" w:rsidR="004B6DE1" w:rsidRDefault="0060314F" w:rsidP="0025347A">
      <w:pPr>
        <w:pStyle w:val="Ttulo2"/>
        <w:spacing w:beforeLines="100" w:before="240" w:afterLines="100" w:after="240"/>
      </w:pPr>
      <w:r w:rsidRPr="00E0666A">
        <w:t>Modelo de aprendizado de máquina</w:t>
      </w:r>
    </w:p>
    <w:p w14:paraId="6264DC1F" w14:textId="4DD7B2DC" w:rsidR="004B6DE1" w:rsidRDefault="004B6DE1" w:rsidP="00B73354">
      <w:r>
        <w:t xml:space="preserve">Da aplicação dos 5 modelos de aprendizado de máquina previamente apresentados na seção de Procedimento metodológico, têm-se na </w:t>
      </w:r>
      <w:r>
        <w:fldChar w:fldCharType="begin"/>
      </w:r>
      <w:r>
        <w:instrText xml:space="preserve"> REF _Ref57451130 \h </w:instrText>
      </w:r>
      <w:r w:rsidR="00B73354">
        <w:instrText xml:space="preserve"> \* MERGEFORMAT </w:instrText>
      </w:r>
      <w:r>
        <w:fldChar w:fldCharType="separate"/>
      </w:r>
      <w:r w:rsidR="0051425F">
        <w:t xml:space="preserve">Figura </w:t>
      </w:r>
      <w:r w:rsidR="0051425F">
        <w:rPr>
          <w:noProof/>
        </w:rPr>
        <w:t>7</w:t>
      </w:r>
      <w:r>
        <w:fldChar w:fldCharType="end"/>
      </w:r>
      <w:r w:rsidR="001E504D">
        <w:t xml:space="preserve"> o resultado da curva ROC obtida e na </w:t>
      </w:r>
      <w:r w:rsidR="001E504D">
        <w:fldChar w:fldCharType="begin"/>
      </w:r>
      <w:r w:rsidR="001E504D">
        <w:instrText xml:space="preserve"> REF _Ref57451173 \h </w:instrText>
      </w:r>
      <w:r w:rsidR="00B73354">
        <w:instrText xml:space="preserve"> \* MERGEFORMAT </w:instrText>
      </w:r>
      <w:r w:rsidR="001E504D">
        <w:fldChar w:fldCharType="separate"/>
      </w:r>
      <w:r w:rsidR="0051425F">
        <w:t xml:space="preserve">Figura </w:t>
      </w:r>
      <w:r w:rsidR="0051425F">
        <w:rPr>
          <w:noProof/>
        </w:rPr>
        <w:t>8</w:t>
      </w:r>
      <w:r w:rsidR="001E504D">
        <w:fldChar w:fldCharType="end"/>
      </w:r>
      <w:r w:rsidR="001E504D">
        <w:t xml:space="preserve"> da curva </w:t>
      </w:r>
      <w:proofErr w:type="spellStart"/>
      <w:r w:rsidR="001E504D">
        <w:t>Precision</w:t>
      </w:r>
      <w:proofErr w:type="spellEnd"/>
      <w:r w:rsidR="001E504D">
        <w:t>-Recall</w:t>
      </w:r>
      <w:r w:rsidR="00DC412C">
        <w:t xml:space="preserve">, considerando então a variação do </w:t>
      </w:r>
      <w:proofErr w:type="spellStart"/>
      <w:r w:rsidR="00DC412C" w:rsidRPr="00DC412C">
        <w:rPr>
          <w:i/>
          <w:iCs/>
        </w:rPr>
        <w:t>threshold</w:t>
      </w:r>
      <w:proofErr w:type="spellEnd"/>
      <w:r w:rsidR="00DC412C">
        <w:t xml:space="preserve"> para predição entre 0 e 1.</w:t>
      </w:r>
      <w:r w:rsidR="001E504D">
        <w:t>.</w:t>
      </w:r>
    </w:p>
    <w:p w14:paraId="17E53C1E" w14:textId="075C2FAB" w:rsidR="00505A77" w:rsidRPr="00505A77" w:rsidRDefault="00505A77" w:rsidP="00505A77">
      <w:pPr>
        <w:jc w:val="center"/>
        <w:rPr>
          <w:i/>
          <w:iCs/>
        </w:rPr>
      </w:pPr>
      <w:bookmarkStart w:id="21" w:name="_Ref57451130"/>
      <w:r>
        <w:t xml:space="preserve">Figura </w:t>
      </w:r>
      <w:fldSimple w:instr=" SEQ Figura \* ARABIC ">
        <w:r w:rsidR="00BD5509">
          <w:rPr>
            <w:noProof/>
          </w:rPr>
          <w:t>9</w:t>
        </w:r>
      </w:fldSimple>
      <w:bookmarkEnd w:id="21"/>
      <w:r>
        <w:t xml:space="preserve"> –</w:t>
      </w:r>
      <w:r w:rsidRPr="00505A77">
        <w:rPr>
          <w:i/>
          <w:iCs/>
        </w:rPr>
        <w:t xml:space="preserve"> </w:t>
      </w:r>
      <w:r w:rsidRPr="00915F66">
        <w:rPr>
          <w:i/>
          <w:iCs/>
        </w:rPr>
        <w:t>Curva</w:t>
      </w:r>
      <w:r>
        <w:rPr>
          <w:i/>
          <w:iCs/>
        </w:rPr>
        <w:t xml:space="preserve"> ROC para os 5 diferentes modelos de aprendizado de máquina</w:t>
      </w:r>
    </w:p>
    <w:p w14:paraId="258F962B" w14:textId="23F528B0" w:rsidR="0071558B" w:rsidRDefault="001D2333" w:rsidP="0042403B">
      <w:pPr>
        <w:jc w:val="center"/>
      </w:pPr>
      <w:r>
        <w:rPr>
          <w:noProof/>
        </w:rPr>
        <w:lastRenderedPageBreak/>
        <w:drawing>
          <wp:inline distT="0" distB="0" distL="0" distR="0" wp14:anchorId="0B7A5999" wp14:editId="5A2DEE2D">
            <wp:extent cx="5486400" cy="36576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AE32D08" w14:textId="3DD6D2A2" w:rsidR="00505A77" w:rsidRPr="007364B3" w:rsidRDefault="00505A77" w:rsidP="007364B3">
      <w:pPr>
        <w:jc w:val="center"/>
        <w:rPr>
          <w:i/>
          <w:iCs/>
        </w:rPr>
      </w:pPr>
      <w:bookmarkStart w:id="22" w:name="_Ref57451173"/>
      <w:r>
        <w:t xml:space="preserve">Figura </w:t>
      </w:r>
      <w:fldSimple w:instr=" SEQ Figura \* ARABIC ">
        <w:r w:rsidR="00BD5509">
          <w:rPr>
            <w:noProof/>
          </w:rPr>
          <w:t>10</w:t>
        </w:r>
      </w:fldSimple>
      <w:bookmarkEnd w:id="22"/>
      <w:r>
        <w:t xml:space="preserve"> -</w:t>
      </w:r>
      <w:r w:rsidRPr="00505A77">
        <w:rPr>
          <w:i/>
          <w:iCs/>
        </w:rPr>
        <w:t xml:space="preserve"> </w:t>
      </w:r>
      <w:r w:rsidRPr="00915F66">
        <w:rPr>
          <w:i/>
          <w:iCs/>
        </w:rPr>
        <w:t>Curva</w:t>
      </w:r>
      <w:r>
        <w:rPr>
          <w:i/>
          <w:iCs/>
        </w:rPr>
        <w:t xml:space="preserve"> </w:t>
      </w:r>
      <w:proofErr w:type="spellStart"/>
      <w:r>
        <w:rPr>
          <w:i/>
          <w:iCs/>
        </w:rPr>
        <w:t>Precision</w:t>
      </w:r>
      <w:proofErr w:type="spellEnd"/>
      <w:r>
        <w:rPr>
          <w:i/>
          <w:iCs/>
        </w:rPr>
        <w:t>-Recall para os 5 diferentes modelos de aprendizado de máquina</w:t>
      </w:r>
    </w:p>
    <w:p w14:paraId="0F26A8AE" w14:textId="2809B6E0" w:rsidR="001D2333" w:rsidRDefault="0042403B" w:rsidP="0042403B">
      <w:pPr>
        <w:jc w:val="center"/>
      </w:pPr>
      <w:r>
        <w:rPr>
          <w:noProof/>
        </w:rPr>
        <w:drawing>
          <wp:inline distT="0" distB="0" distL="0" distR="0" wp14:anchorId="125E07EC" wp14:editId="0382008A">
            <wp:extent cx="5486400" cy="36576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7B97164" w14:textId="77777777" w:rsidR="000D2976" w:rsidRDefault="000D2976" w:rsidP="0042403B">
      <w:pPr>
        <w:jc w:val="center"/>
      </w:pPr>
    </w:p>
    <w:p w14:paraId="2F057125" w14:textId="77777777" w:rsidR="00BB2A86" w:rsidRDefault="00BB2A86" w:rsidP="005A7D3A"/>
    <w:p w14:paraId="20A9DC48" w14:textId="77777777" w:rsidR="00BB2A86" w:rsidRDefault="00BB2A86" w:rsidP="005A7D3A"/>
    <w:p w14:paraId="009E2358" w14:textId="7047941C" w:rsidR="0071558B" w:rsidRDefault="00253A6B" w:rsidP="00253A6B">
      <w:r>
        <w:lastRenderedPageBreak/>
        <w:t>Para o valor de</w:t>
      </w:r>
      <w:r w:rsidRPr="0089747A">
        <w:rPr>
          <w:i/>
          <w:iCs/>
        </w:rPr>
        <w:t xml:space="preserve"> </w:t>
      </w:r>
      <w:proofErr w:type="spellStart"/>
      <w:r w:rsidRPr="0089747A">
        <w:rPr>
          <w:i/>
          <w:iCs/>
        </w:rPr>
        <w:t>t</w:t>
      </w:r>
      <w:r w:rsidR="00505A77" w:rsidRPr="0089747A">
        <w:rPr>
          <w:i/>
          <w:iCs/>
        </w:rPr>
        <w:t>hreshold</w:t>
      </w:r>
      <w:proofErr w:type="spellEnd"/>
      <w:r>
        <w:t xml:space="preserve"> usualmente utilizado, padrão,</w:t>
      </w:r>
      <w:r w:rsidR="00505A77">
        <w:t xml:space="preserve"> de 0,5, têm-se na </w:t>
      </w:r>
      <w:r w:rsidR="00505A77">
        <w:fldChar w:fldCharType="begin"/>
      </w:r>
      <w:r w:rsidR="00505A77">
        <w:instrText xml:space="preserve"> REF _Ref53572740 \h </w:instrText>
      </w:r>
      <w:r>
        <w:instrText xml:space="preserve"> \* MERGEFORMAT </w:instrText>
      </w:r>
      <w:r w:rsidR="00505A77">
        <w:fldChar w:fldCharType="separate"/>
      </w:r>
      <w:r w:rsidR="0051425F">
        <w:t xml:space="preserve">Tabela </w:t>
      </w:r>
      <w:r w:rsidR="0051425F">
        <w:rPr>
          <w:noProof/>
        </w:rPr>
        <w:t>6</w:t>
      </w:r>
      <w:r w:rsidR="00505A77">
        <w:fldChar w:fldCharType="end"/>
      </w:r>
      <w:r w:rsidR="00505A77">
        <w:t xml:space="preserve"> as métricas </w:t>
      </w:r>
      <w:r>
        <w:t xml:space="preserve">finais </w:t>
      </w:r>
      <w:r w:rsidR="00505A77">
        <w:t xml:space="preserve">obtidas com a aplicação de 5 diferentes modelos de aprendizado de máquina quanto à performance na classificação dos pacientes quanto à presença de Lombalgia. </w:t>
      </w:r>
    </w:p>
    <w:p w14:paraId="24302C06" w14:textId="7249FCD3" w:rsidR="005478DC" w:rsidRDefault="005478DC" w:rsidP="005478DC">
      <w:pPr>
        <w:pStyle w:val="Legenda"/>
        <w:keepNext/>
      </w:pPr>
      <w:bookmarkStart w:id="23" w:name="_Ref53572740"/>
      <w:r>
        <w:t xml:space="preserve">Tabela </w:t>
      </w:r>
      <w:fldSimple w:instr=" SEQ Tabela \* ARABIC ">
        <w:r w:rsidR="0051425F">
          <w:rPr>
            <w:noProof/>
          </w:rPr>
          <w:t>6</w:t>
        </w:r>
      </w:fldSimple>
      <w:bookmarkEnd w:id="23"/>
      <w:r>
        <w:t xml:space="preserve"> - Resultados das métricas de performance dos modelos de aprendizado de máquina testados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1"/>
        <w:gridCol w:w="1041"/>
        <w:gridCol w:w="1060"/>
        <w:gridCol w:w="1041"/>
        <w:gridCol w:w="1041"/>
      </w:tblGrid>
      <w:tr w:rsidR="006E0722" w14:paraId="309626E2" w14:textId="77777777" w:rsidTr="006E0722">
        <w:trPr>
          <w:trHeight w:val="20"/>
          <w:jc w:val="center"/>
        </w:trPr>
        <w:tc>
          <w:tcPr>
            <w:tcW w:w="0" w:type="auto"/>
            <w:tcBorders>
              <w:top w:val="single" w:sz="18" w:space="0" w:color="auto"/>
              <w:bottom w:val="single" w:sz="4" w:space="0" w:color="auto"/>
            </w:tcBorders>
            <w:vAlign w:val="center"/>
          </w:tcPr>
          <w:p w14:paraId="419CD0BC" w14:textId="77777777" w:rsidR="000D2976" w:rsidRPr="008D361B" w:rsidRDefault="000D2976" w:rsidP="008D361B">
            <w:pPr>
              <w:pStyle w:val="Ttulo2"/>
              <w:spacing w:beforeLines="100" w:before="240" w:afterLines="100" w:after="240" w:line="240" w:lineRule="auto"/>
              <w:jc w:val="center"/>
              <w:rPr>
                <w:sz w:val="22"/>
                <w:szCs w:val="22"/>
              </w:rPr>
            </w:pPr>
          </w:p>
        </w:tc>
        <w:tc>
          <w:tcPr>
            <w:tcW w:w="0" w:type="auto"/>
            <w:tcBorders>
              <w:top w:val="single" w:sz="18" w:space="0" w:color="auto"/>
              <w:bottom w:val="single" w:sz="4" w:space="0" w:color="auto"/>
            </w:tcBorders>
            <w:vAlign w:val="center"/>
          </w:tcPr>
          <w:p w14:paraId="38009337" w14:textId="57516F58" w:rsidR="000D2976" w:rsidRPr="008D361B" w:rsidRDefault="000D2976" w:rsidP="008D361B">
            <w:pPr>
              <w:pStyle w:val="Ttulo2"/>
              <w:spacing w:beforeLines="100" w:before="240" w:afterLines="100" w:after="240" w:line="240" w:lineRule="auto"/>
              <w:jc w:val="center"/>
              <w:rPr>
                <w:sz w:val="22"/>
                <w:szCs w:val="22"/>
              </w:rPr>
            </w:pPr>
            <w:r w:rsidRPr="008D361B">
              <w:rPr>
                <w:sz w:val="22"/>
                <w:szCs w:val="22"/>
              </w:rPr>
              <w:t>Acurácia</w:t>
            </w:r>
          </w:p>
        </w:tc>
        <w:tc>
          <w:tcPr>
            <w:tcW w:w="0" w:type="auto"/>
            <w:tcBorders>
              <w:top w:val="single" w:sz="18" w:space="0" w:color="auto"/>
              <w:bottom w:val="single" w:sz="4" w:space="0" w:color="auto"/>
            </w:tcBorders>
            <w:vAlign w:val="center"/>
          </w:tcPr>
          <w:p w14:paraId="091C736F" w14:textId="41234FE8" w:rsidR="000D2976" w:rsidRPr="008D361B" w:rsidRDefault="000D2976" w:rsidP="008D361B">
            <w:pPr>
              <w:pStyle w:val="Ttulo2"/>
              <w:spacing w:beforeLines="100" w:before="240" w:afterLines="100" w:after="240" w:line="240" w:lineRule="auto"/>
              <w:jc w:val="center"/>
              <w:rPr>
                <w:i/>
                <w:iCs/>
                <w:sz w:val="22"/>
                <w:szCs w:val="22"/>
              </w:rPr>
            </w:pPr>
            <w:proofErr w:type="spellStart"/>
            <w:r w:rsidRPr="008D361B">
              <w:rPr>
                <w:i/>
                <w:iCs/>
                <w:sz w:val="22"/>
                <w:szCs w:val="22"/>
              </w:rPr>
              <w:t>Precision</w:t>
            </w:r>
            <w:proofErr w:type="spellEnd"/>
          </w:p>
        </w:tc>
        <w:tc>
          <w:tcPr>
            <w:tcW w:w="0" w:type="auto"/>
            <w:tcBorders>
              <w:top w:val="single" w:sz="18" w:space="0" w:color="auto"/>
              <w:bottom w:val="single" w:sz="4" w:space="0" w:color="auto"/>
            </w:tcBorders>
            <w:vAlign w:val="center"/>
          </w:tcPr>
          <w:p w14:paraId="2385239F" w14:textId="73509893" w:rsidR="000D2976" w:rsidRPr="008D361B" w:rsidRDefault="000D2976" w:rsidP="008D361B">
            <w:pPr>
              <w:pStyle w:val="Ttulo2"/>
              <w:spacing w:beforeLines="100" w:before="240" w:afterLines="100" w:after="240" w:line="240" w:lineRule="auto"/>
              <w:jc w:val="center"/>
              <w:rPr>
                <w:i/>
                <w:iCs/>
                <w:sz w:val="22"/>
                <w:szCs w:val="22"/>
              </w:rPr>
            </w:pPr>
            <w:r w:rsidRPr="008D361B">
              <w:rPr>
                <w:i/>
                <w:iCs/>
                <w:sz w:val="22"/>
                <w:szCs w:val="22"/>
              </w:rPr>
              <w:t>Recall</w:t>
            </w:r>
          </w:p>
        </w:tc>
        <w:tc>
          <w:tcPr>
            <w:tcW w:w="0" w:type="auto"/>
            <w:tcBorders>
              <w:top w:val="single" w:sz="18" w:space="0" w:color="auto"/>
              <w:bottom w:val="single" w:sz="4" w:space="0" w:color="auto"/>
            </w:tcBorders>
            <w:vAlign w:val="center"/>
          </w:tcPr>
          <w:p w14:paraId="45B44A60" w14:textId="30B80513" w:rsidR="000D2976" w:rsidRPr="008D361B" w:rsidRDefault="000D2976" w:rsidP="008D361B">
            <w:pPr>
              <w:pStyle w:val="Ttulo2"/>
              <w:spacing w:beforeLines="100" w:before="240" w:afterLines="100" w:after="240" w:line="240" w:lineRule="auto"/>
              <w:jc w:val="center"/>
              <w:rPr>
                <w:i/>
                <w:iCs/>
                <w:sz w:val="22"/>
                <w:szCs w:val="22"/>
              </w:rPr>
            </w:pPr>
            <w:r w:rsidRPr="008D361B">
              <w:rPr>
                <w:i/>
                <w:iCs/>
                <w:sz w:val="22"/>
                <w:szCs w:val="22"/>
              </w:rPr>
              <w:t>F1-Score</w:t>
            </w:r>
          </w:p>
        </w:tc>
      </w:tr>
      <w:tr w:rsidR="006E0722" w14:paraId="145988F5" w14:textId="77777777" w:rsidTr="006E0722">
        <w:trPr>
          <w:trHeight w:val="20"/>
          <w:jc w:val="center"/>
        </w:trPr>
        <w:tc>
          <w:tcPr>
            <w:tcW w:w="0" w:type="auto"/>
            <w:tcBorders>
              <w:top w:val="single" w:sz="4" w:space="0" w:color="auto"/>
            </w:tcBorders>
            <w:vAlign w:val="center"/>
          </w:tcPr>
          <w:p w14:paraId="0B5E760F" w14:textId="16A4712D" w:rsidR="00055FA0" w:rsidRPr="008D361B" w:rsidRDefault="00055FA0" w:rsidP="008D361B">
            <w:pPr>
              <w:pStyle w:val="Ttulo2"/>
              <w:spacing w:beforeLines="100" w:before="240" w:afterLines="100" w:after="240" w:line="240" w:lineRule="auto"/>
              <w:jc w:val="center"/>
              <w:rPr>
                <w:sz w:val="22"/>
                <w:szCs w:val="22"/>
              </w:rPr>
            </w:pPr>
            <w:r w:rsidRPr="008D361B">
              <w:rPr>
                <w:sz w:val="22"/>
                <w:szCs w:val="22"/>
              </w:rPr>
              <w:t>Regressão Logística</w:t>
            </w:r>
          </w:p>
        </w:tc>
        <w:tc>
          <w:tcPr>
            <w:tcW w:w="0" w:type="auto"/>
            <w:tcBorders>
              <w:top w:val="single" w:sz="4" w:space="0" w:color="auto"/>
            </w:tcBorders>
            <w:vAlign w:val="center"/>
          </w:tcPr>
          <w:p w14:paraId="41E3DBA4" w14:textId="0487AF29"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0.780256</w:t>
            </w:r>
          </w:p>
        </w:tc>
        <w:tc>
          <w:tcPr>
            <w:tcW w:w="0" w:type="auto"/>
            <w:tcBorders>
              <w:top w:val="single" w:sz="4" w:space="0" w:color="auto"/>
            </w:tcBorders>
            <w:vAlign w:val="center"/>
          </w:tcPr>
          <w:p w14:paraId="5D6DF346" w14:textId="64577004"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0.815357</w:t>
            </w:r>
          </w:p>
        </w:tc>
        <w:tc>
          <w:tcPr>
            <w:tcW w:w="0" w:type="auto"/>
            <w:tcBorders>
              <w:top w:val="single" w:sz="4" w:space="0" w:color="auto"/>
            </w:tcBorders>
            <w:vAlign w:val="center"/>
          </w:tcPr>
          <w:p w14:paraId="5E1AB652" w14:textId="0971252B"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0.72619</w:t>
            </w:r>
          </w:p>
        </w:tc>
        <w:tc>
          <w:tcPr>
            <w:tcW w:w="0" w:type="auto"/>
            <w:tcBorders>
              <w:top w:val="single" w:sz="4" w:space="0" w:color="auto"/>
            </w:tcBorders>
            <w:vAlign w:val="center"/>
          </w:tcPr>
          <w:p w14:paraId="41D1453A" w14:textId="54ABA2A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0.732547</w:t>
            </w:r>
          </w:p>
        </w:tc>
      </w:tr>
      <w:tr w:rsidR="006E0722" w14:paraId="7FCBAAEB" w14:textId="77777777" w:rsidTr="006E0722">
        <w:trPr>
          <w:trHeight w:val="20"/>
          <w:jc w:val="center"/>
        </w:trPr>
        <w:tc>
          <w:tcPr>
            <w:tcW w:w="0" w:type="auto"/>
            <w:vAlign w:val="center"/>
          </w:tcPr>
          <w:p w14:paraId="49E7CC09" w14:textId="543DDAC8" w:rsidR="00055FA0" w:rsidRPr="008D361B" w:rsidRDefault="00055FA0" w:rsidP="008D361B">
            <w:pPr>
              <w:pStyle w:val="Ttulo2"/>
              <w:spacing w:beforeLines="100" w:before="240" w:afterLines="100" w:after="240" w:line="240" w:lineRule="auto"/>
              <w:jc w:val="center"/>
              <w:rPr>
                <w:sz w:val="22"/>
                <w:szCs w:val="22"/>
              </w:rPr>
            </w:pPr>
            <w:r w:rsidRPr="008D361B">
              <w:rPr>
                <w:sz w:val="22"/>
                <w:szCs w:val="22"/>
              </w:rPr>
              <w:t>Rede Neural</w:t>
            </w:r>
          </w:p>
        </w:tc>
        <w:tc>
          <w:tcPr>
            <w:tcW w:w="0" w:type="auto"/>
            <w:vAlign w:val="center"/>
          </w:tcPr>
          <w:p w14:paraId="5C8B557A" w14:textId="578CF907"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0.707317</w:t>
            </w:r>
          </w:p>
        </w:tc>
        <w:tc>
          <w:tcPr>
            <w:tcW w:w="0" w:type="auto"/>
            <w:vAlign w:val="center"/>
          </w:tcPr>
          <w:p w14:paraId="685B0BD9" w14:textId="563A5922"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0.827153</w:t>
            </w:r>
          </w:p>
        </w:tc>
        <w:tc>
          <w:tcPr>
            <w:tcW w:w="0" w:type="auto"/>
            <w:vAlign w:val="center"/>
          </w:tcPr>
          <w:p w14:paraId="07E27E91" w14:textId="177A5428"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0.809699</w:t>
            </w:r>
          </w:p>
        </w:tc>
        <w:tc>
          <w:tcPr>
            <w:tcW w:w="0" w:type="auto"/>
            <w:vAlign w:val="center"/>
          </w:tcPr>
          <w:p w14:paraId="171E4863" w14:textId="4AFB3E19"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0.818333</w:t>
            </w:r>
          </w:p>
        </w:tc>
      </w:tr>
      <w:tr w:rsidR="006E0722" w14:paraId="152BB637" w14:textId="77777777" w:rsidTr="006E0722">
        <w:trPr>
          <w:trHeight w:val="20"/>
          <w:jc w:val="center"/>
        </w:trPr>
        <w:tc>
          <w:tcPr>
            <w:tcW w:w="0" w:type="auto"/>
            <w:vAlign w:val="center"/>
          </w:tcPr>
          <w:p w14:paraId="4368F8F9" w14:textId="3746D175" w:rsidR="00055FA0" w:rsidRPr="008D361B" w:rsidRDefault="00055FA0" w:rsidP="008D361B">
            <w:pPr>
              <w:pStyle w:val="Ttulo2"/>
              <w:spacing w:beforeLines="100" w:before="240" w:afterLines="100" w:after="240" w:line="240" w:lineRule="auto"/>
              <w:jc w:val="center"/>
              <w:rPr>
                <w:sz w:val="22"/>
                <w:szCs w:val="22"/>
              </w:rPr>
            </w:pPr>
            <w:proofErr w:type="spellStart"/>
            <w:r w:rsidRPr="008D361B">
              <w:rPr>
                <w:sz w:val="22"/>
                <w:szCs w:val="22"/>
              </w:rPr>
              <w:t>Random</w:t>
            </w:r>
            <w:proofErr w:type="spellEnd"/>
            <w:r w:rsidRPr="008D361B">
              <w:rPr>
                <w:sz w:val="22"/>
                <w:szCs w:val="22"/>
              </w:rPr>
              <w:t xml:space="preserve"> Forest</w:t>
            </w:r>
          </w:p>
        </w:tc>
        <w:tc>
          <w:tcPr>
            <w:tcW w:w="0" w:type="auto"/>
            <w:vAlign w:val="center"/>
          </w:tcPr>
          <w:p w14:paraId="2D244F2F" w14:textId="238A2E6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0.778755</w:t>
            </w:r>
          </w:p>
        </w:tc>
        <w:tc>
          <w:tcPr>
            <w:tcW w:w="0" w:type="auto"/>
            <w:vAlign w:val="center"/>
          </w:tcPr>
          <w:p w14:paraId="64FE9909" w14:textId="07241AA4"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0.767641</w:t>
            </w:r>
          </w:p>
        </w:tc>
        <w:tc>
          <w:tcPr>
            <w:tcW w:w="0" w:type="auto"/>
            <w:vAlign w:val="center"/>
          </w:tcPr>
          <w:p w14:paraId="1641DBBE" w14:textId="0F1EAF8B"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0.740476</w:t>
            </w:r>
          </w:p>
        </w:tc>
        <w:tc>
          <w:tcPr>
            <w:tcW w:w="0" w:type="auto"/>
            <w:vAlign w:val="center"/>
          </w:tcPr>
          <w:p w14:paraId="7797C9F5" w14:textId="2741102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0.735991</w:t>
            </w:r>
          </w:p>
        </w:tc>
      </w:tr>
      <w:tr w:rsidR="006E0722" w14:paraId="1B76AFF9" w14:textId="77777777" w:rsidTr="006E0722">
        <w:trPr>
          <w:trHeight w:val="20"/>
          <w:jc w:val="center"/>
        </w:trPr>
        <w:tc>
          <w:tcPr>
            <w:tcW w:w="0" w:type="auto"/>
            <w:vAlign w:val="center"/>
          </w:tcPr>
          <w:p w14:paraId="48FA1959" w14:textId="0C4C81C2" w:rsidR="00055FA0" w:rsidRPr="008D361B" w:rsidRDefault="00055FA0" w:rsidP="008D361B">
            <w:pPr>
              <w:pStyle w:val="Ttulo2"/>
              <w:spacing w:beforeLines="100" w:before="240" w:afterLines="100" w:after="240" w:line="240" w:lineRule="auto"/>
              <w:jc w:val="center"/>
              <w:rPr>
                <w:sz w:val="22"/>
                <w:szCs w:val="22"/>
              </w:rPr>
            </w:pPr>
            <w:proofErr w:type="spellStart"/>
            <w:r w:rsidRPr="008D361B">
              <w:rPr>
                <w:sz w:val="22"/>
                <w:szCs w:val="22"/>
              </w:rPr>
              <w:t>Support</w:t>
            </w:r>
            <w:proofErr w:type="spellEnd"/>
            <w:r w:rsidRPr="008D361B">
              <w:rPr>
                <w:sz w:val="22"/>
                <w:szCs w:val="22"/>
              </w:rPr>
              <w:t xml:space="preserve"> Vector </w:t>
            </w:r>
            <w:proofErr w:type="spellStart"/>
            <w:r w:rsidRPr="008D361B">
              <w:rPr>
                <w:sz w:val="22"/>
                <w:szCs w:val="22"/>
              </w:rPr>
              <w:t>Machine</w:t>
            </w:r>
            <w:proofErr w:type="spellEnd"/>
          </w:p>
        </w:tc>
        <w:tc>
          <w:tcPr>
            <w:tcW w:w="0" w:type="auto"/>
            <w:vAlign w:val="center"/>
          </w:tcPr>
          <w:p w14:paraId="3DAB3C1B" w14:textId="0616A6C1"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0.785348</w:t>
            </w:r>
          </w:p>
        </w:tc>
        <w:tc>
          <w:tcPr>
            <w:tcW w:w="0" w:type="auto"/>
            <w:vAlign w:val="center"/>
          </w:tcPr>
          <w:p w14:paraId="6D2DAA4D" w14:textId="2E07FF20"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0.875595</w:t>
            </w:r>
          </w:p>
        </w:tc>
        <w:tc>
          <w:tcPr>
            <w:tcW w:w="0" w:type="auto"/>
            <w:vAlign w:val="center"/>
          </w:tcPr>
          <w:p w14:paraId="0BEB4BA7" w14:textId="03D32D45"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0.690476</w:t>
            </w:r>
          </w:p>
        </w:tc>
        <w:tc>
          <w:tcPr>
            <w:tcW w:w="0" w:type="auto"/>
            <w:vAlign w:val="center"/>
          </w:tcPr>
          <w:p w14:paraId="5CC20CEC" w14:textId="577C5DD9"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0.721166</w:t>
            </w:r>
          </w:p>
        </w:tc>
      </w:tr>
      <w:tr w:rsidR="008D361B" w14:paraId="396C1BE2" w14:textId="77777777" w:rsidTr="006E0722">
        <w:trPr>
          <w:trHeight w:val="20"/>
          <w:jc w:val="center"/>
        </w:trPr>
        <w:tc>
          <w:tcPr>
            <w:tcW w:w="0" w:type="auto"/>
            <w:tcBorders>
              <w:bottom w:val="single" w:sz="18" w:space="0" w:color="auto"/>
            </w:tcBorders>
            <w:vAlign w:val="center"/>
          </w:tcPr>
          <w:p w14:paraId="3349AF10" w14:textId="27D56FAD" w:rsidR="00055FA0" w:rsidRPr="008D361B" w:rsidRDefault="00055FA0" w:rsidP="008D361B">
            <w:pPr>
              <w:pStyle w:val="Ttulo2"/>
              <w:spacing w:beforeLines="100" w:before="240" w:afterLines="100" w:after="240" w:line="240" w:lineRule="auto"/>
              <w:jc w:val="center"/>
              <w:rPr>
                <w:sz w:val="22"/>
                <w:szCs w:val="22"/>
              </w:rPr>
            </w:pPr>
            <w:proofErr w:type="spellStart"/>
            <w:r w:rsidRPr="008D361B">
              <w:rPr>
                <w:sz w:val="22"/>
                <w:szCs w:val="22"/>
              </w:rPr>
              <w:t>XBoost</w:t>
            </w:r>
            <w:proofErr w:type="spellEnd"/>
            <w:r w:rsidRPr="008D361B">
              <w:rPr>
                <w:sz w:val="22"/>
                <w:szCs w:val="22"/>
              </w:rPr>
              <w:t xml:space="preserve"> </w:t>
            </w:r>
            <w:proofErr w:type="spellStart"/>
            <w:r w:rsidRPr="008D361B">
              <w:rPr>
                <w:sz w:val="22"/>
                <w:szCs w:val="22"/>
              </w:rPr>
              <w:t>Classifier</w:t>
            </w:r>
            <w:proofErr w:type="spellEnd"/>
          </w:p>
        </w:tc>
        <w:tc>
          <w:tcPr>
            <w:tcW w:w="0" w:type="auto"/>
            <w:tcBorders>
              <w:bottom w:val="single" w:sz="18" w:space="0" w:color="auto"/>
            </w:tcBorders>
            <w:vAlign w:val="center"/>
          </w:tcPr>
          <w:p w14:paraId="2CCDB6DB" w14:textId="592926F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0.808635</w:t>
            </w:r>
          </w:p>
        </w:tc>
        <w:tc>
          <w:tcPr>
            <w:tcW w:w="0" w:type="auto"/>
            <w:tcBorders>
              <w:bottom w:val="single" w:sz="18" w:space="0" w:color="auto"/>
            </w:tcBorders>
            <w:vAlign w:val="center"/>
          </w:tcPr>
          <w:p w14:paraId="6AECB251" w14:textId="1AC9E453"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0.808065</w:t>
            </w:r>
          </w:p>
        </w:tc>
        <w:tc>
          <w:tcPr>
            <w:tcW w:w="0" w:type="auto"/>
            <w:tcBorders>
              <w:bottom w:val="single" w:sz="18" w:space="0" w:color="auto"/>
            </w:tcBorders>
            <w:vAlign w:val="center"/>
          </w:tcPr>
          <w:p w14:paraId="1581C790" w14:textId="4E48F5E7"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0.804701</w:t>
            </w:r>
          </w:p>
        </w:tc>
        <w:tc>
          <w:tcPr>
            <w:tcW w:w="0" w:type="auto"/>
            <w:tcBorders>
              <w:bottom w:val="single" w:sz="18" w:space="0" w:color="auto"/>
            </w:tcBorders>
            <w:vAlign w:val="center"/>
          </w:tcPr>
          <w:p w14:paraId="2ED195C9" w14:textId="600E9022"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0.789293</w:t>
            </w:r>
          </w:p>
        </w:tc>
      </w:tr>
    </w:tbl>
    <w:p w14:paraId="3F6876C7" w14:textId="40CCF111" w:rsidR="0089747A" w:rsidRDefault="0089747A" w:rsidP="00B73354">
      <w:pPr>
        <w:rPr>
          <w:highlight w:val="yellow"/>
        </w:rPr>
      </w:pPr>
    </w:p>
    <w:p w14:paraId="2BEB6B28" w14:textId="177FF799" w:rsidR="00A96CE2" w:rsidRDefault="0089747A" w:rsidP="00D15B68">
      <w:proofErr w:type="gramStart"/>
      <w:r w:rsidRPr="0089747A">
        <w:t>Nota-se portanto</w:t>
      </w:r>
      <w:proofErr w:type="gramEnd"/>
      <w:r w:rsidRPr="0089747A">
        <w:t xml:space="preserve"> que com a utilização do </w:t>
      </w:r>
      <w:proofErr w:type="spellStart"/>
      <w:r w:rsidRPr="0089747A">
        <w:rPr>
          <w:i/>
          <w:iCs/>
        </w:rPr>
        <w:t>threshold</w:t>
      </w:r>
      <w:proofErr w:type="spellEnd"/>
      <w:r w:rsidRPr="0089747A">
        <w:t xml:space="preserve"> padrão</w:t>
      </w:r>
      <w:r w:rsidR="0091551C">
        <w:t xml:space="preserve"> de 0.5</w:t>
      </w:r>
      <w:r w:rsidRPr="0089747A">
        <w:t xml:space="preserve">, têm-se que o algoritmo que </w:t>
      </w:r>
      <w:r w:rsidR="0091551C">
        <w:t xml:space="preserve">o </w:t>
      </w:r>
      <w:r w:rsidRPr="0089747A">
        <w:t xml:space="preserve">modelo de rede neural apresentou o maior valor de </w:t>
      </w:r>
      <w:r w:rsidRPr="00DF5B67">
        <w:rPr>
          <w:i/>
          <w:iCs/>
        </w:rPr>
        <w:t xml:space="preserve">Recall </w:t>
      </w:r>
      <w:r w:rsidRPr="0089747A">
        <w:t xml:space="preserve">e </w:t>
      </w:r>
      <w:r w:rsidRPr="00DF5B67">
        <w:rPr>
          <w:i/>
          <w:iCs/>
        </w:rPr>
        <w:t>F1-Score</w:t>
      </w:r>
      <w:r w:rsidRPr="0089747A">
        <w:t xml:space="preserve"> e o modelo construído a partir do algoritmo de </w:t>
      </w:r>
      <w:proofErr w:type="spellStart"/>
      <w:r w:rsidRPr="0089747A">
        <w:rPr>
          <w:i/>
          <w:iCs/>
        </w:rPr>
        <w:t>XBoost</w:t>
      </w:r>
      <w:proofErr w:type="spellEnd"/>
      <w:r w:rsidRPr="0089747A">
        <w:t xml:space="preserve"> apresentou o maior valor de acurácia, assim como o segundo maior valor de </w:t>
      </w:r>
      <w:r w:rsidRPr="00DF5B67">
        <w:rPr>
          <w:i/>
          <w:iCs/>
        </w:rPr>
        <w:t>Recall</w:t>
      </w:r>
      <w:r w:rsidRPr="0089747A">
        <w:t xml:space="preserve"> e </w:t>
      </w:r>
      <w:r w:rsidRPr="00DF5B67">
        <w:rPr>
          <w:i/>
          <w:iCs/>
        </w:rPr>
        <w:t>F1-Score</w:t>
      </w:r>
      <w:r w:rsidRPr="0089747A">
        <w:t>.</w:t>
      </w:r>
      <w:r w:rsidR="00A96CE2">
        <w:t xml:space="preserve"> Deve-se mencionar que, </w:t>
      </w:r>
      <w:proofErr w:type="gramStart"/>
      <w:r w:rsidR="00A96CE2">
        <w:t>a</w:t>
      </w:r>
      <w:r w:rsidR="0091551C">
        <w:t xml:space="preserve"> performance destes modelos podem</w:t>
      </w:r>
      <w:proofErr w:type="gramEnd"/>
      <w:r w:rsidR="0091551C">
        <w:t xml:space="preserve"> ser melhoradas através da coleta de bases de dados maiores e com uma menor proporção de valores faltantes. </w:t>
      </w:r>
    </w:p>
    <w:p w14:paraId="5C3864EA" w14:textId="77777777" w:rsidR="00A96CE2" w:rsidRDefault="00A96CE2" w:rsidP="00D15B68"/>
    <w:p w14:paraId="79BE68B7" w14:textId="37DDF069" w:rsidR="00A96CE2" w:rsidRPr="0089747A" w:rsidRDefault="0091551C" w:rsidP="00D15B68">
      <w:r>
        <w:t>Ressalta-se que a tarefa realizada e exposta</w:t>
      </w:r>
      <w:r w:rsidR="007C36CB">
        <w:t>,</w:t>
      </w:r>
      <w:r>
        <w:t xml:space="preserve"> d</w:t>
      </w:r>
      <w:r w:rsidR="007C36CB">
        <w:t>a</w:t>
      </w:r>
      <w:r>
        <w:t xml:space="preserve"> descoberta de quais são as principais variáveis que possuem os maiores valores de correlação com a dor na lombar, permite a redução do número de questões dos questionários aplicados. </w:t>
      </w:r>
      <w:r w:rsidR="007C36CB">
        <w:t>Desta forma, tem-se que u</w:t>
      </w:r>
      <w:r>
        <w:t>m dos principais benefícios da adoção desta medida é a maior probabilidade de os pacientes responderem a questionários com um menor número de questões em relação aos atuais</w:t>
      </w:r>
      <w:r w:rsidR="007C36CB">
        <w:t xml:space="preserve">, contribuindo assim positivamente para uma geração de base de dados com melhor qualidade e integridade dos dados e auxiliando no processo de triagem dos pacientes. </w:t>
      </w:r>
    </w:p>
    <w:p w14:paraId="5A88F310" w14:textId="77777777" w:rsidR="0089747A" w:rsidRDefault="0089747A" w:rsidP="00B73354">
      <w:pPr>
        <w:rPr>
          <w:highlight w:val="yellow"/>
        </w:rPr>
      </w:pPr>
    </w:p>
    <w:p w14:paraId="53AEF498" w14:textId="2E9EA83F" w:rsidR="004F59C2" w:rsidRPr="004F59C2" w:rsidRDefault="00E65AA0" w:rsidP="0096682B">
      <w:pPr>
        <w:pStyle w:val="Ttulo1"/>
      </w:pPr>
      <w:r w:rsidRPr="000765B2">
        <w:rPr>
          <w:highlight w:val="yellow"/>
        </w:rPr>
        <w:t>5</w:t>
      </w:r>
      <w:r w:rsidR="00BB4CCD" w:rsidRPr="000765B2">
        <w:rPr>
          <w:highlight w:val="yellow"/>
        </w:rPr>
        <w:t xml:space="preserve"> </w:t>
      </w:r>
      <w:r w:rsidR="008F057F" w:rsidRPr="000765B2">
        <w:rPr>
          <w:highlight w:val="yellow"/>
        </w:rPr>
        <w:t>C</w:t>
      </w:r>
      <w:r w:rsidR="009B3154" w:rsidRPr="000765B2">
        <w:rPr>
          <w:highlight w:val="yellow"/>
        </w:rPr>
        <w:t>onclusões</w:t>
      </w:r>
      <w:r w:rsidR="009B3154" w:rsidRPr="004F59C2">
        <w:t xml:space="preserve"> </w:t>
      </w:r>
    </w:p>
    <w:p w14:paraId="4DD70B91" w14:textId="77777777" w:rsidR="008F057F" w:rsidRPr="00644A34" w:rsidRDefault="008F057F" w:rsidP="00494F3A"/>
    <w:p w14:paraId="4DE38CC5" w14:textId="2B1D792F" w:rsidR="00697D31" w:rsidRDefault="00E65AA0" w:rsidP="0096682B">
      <w:pPr>
        <w:pStyle w:val="Ttulo1"/>
      </w:pPr>
      <w:r>
        <w:t>6</w:t>
      </w:r>
      <w:r w:rsidR="009B3154" w:rsidRPr="004F59C2">
        <w:t xml:space="preserve"> Agradecimentos </w:t>
      </w:r>
    </w:p>
    <w:p w14:paraId="3EC0F923" w14:textId="77777777" w:rsidR="002579E5" w:rsidRDefault="002579E5" w:rsidP="002579E5">
      <w:pPr>
        <w:sectPr w:rsidR="002579E5" w:rsidSect="00F96012">
          <w:pgSz w:w="11900" w:h="16840"/>
          <w:pgMar w:top="1600" w:right="1460" w:bottom="280" w:left="1480" w:header="720" w:footer="720" w:gutter="0"/>
          <w:cols w:space="720"/>
        </w:sectPr>
      </w:pPr>
    </w:p>
    <w:p w14:paraId="6A382852" w14:textId="20B29B77" w:rsidR="00146CB5" w:rsidRDefault="00E65AA0" w:rsidP="001767B3">
      <w:pPr>
        <w:pStyle w:val="Ttulo1"/>
        <w:ind w:firstLine="708"/>
      </w:pPr>
      <w:r>
        <w:lastRenderedPageBreak/>
        <w:t>7</w:t>
      </w:r>
      <w:r w:rsidR="009B3154" w:rsidRPr="004F59C2">
        <w:t xml:space="preserve"> </w:t>
      </w:r>
      <w:r w:rsidR="00E46636" w:rsidRPr="004F59C2">
        <w:t>R</w:t>
      </w:r>
      <w:r w:rsidR="009B3154" w:rsidRPr="004F59C2">
        <w:t>eferências</w:t>
      </w:r>
      <w:r w:rsidR="00CA7B1F" w:rsidRPr="004F59C2">
        <w:t xml:space="preserve"> </w:t>
      </w:r>
    </w:p>
    <w:p w14:paraId="3703BBC4" w14:textId="5F98C646" w:rsidR="000A40A2" w:rsidRPr="001055BC" w:rsidRDefault="00AC5CDF" w:rsidP="000A40A2">
      <w:pPr>
        <w:widowControl w:val="0"/>
        <w:autoSpaceDE w:val="0"/>
        <w:autoSpaceDN w:val="0"/>
        <w:adjustRightInd w:val="0"/>
        <w:ind w:left="640" w:hanging="640"/>
        <w:rPr>
          <w:noProof/>
          <w:lang w:val="en-US"/>
        </w:rPr>
      </w:pPr>
      <w:r>
        <w:fldChar w:fldCharType="begin" w:fldLock="1"/>
      </w:r>
      <w:r w:rsidRPr="00F97005">
        <w:instrText xml:space="preserve">ADDIN Mendeley Bibliography CSL_BIBLIOGRAPHY </w:instrText>
      </w:r>
      <w:r>
        <w:fldChar w:fldCharType="separate"/>
      </w:r>
      <w:r w:rsidR="000A40A2" w:rsidRPr="000A40A2">
        <w:rPr>
          <w:noProof/>
        </w:rPr>
        <w:t xml:space="preserve">1. </w:t>
      </w:r>
      <w:r w:rsidR="000A40A2" w:rsidRPr="000A40A2">
        <w:rPr>
          <w:noProof/>
        </w:rPr>
        <w:tab/>
        <w:t xml:space="preserve">Porter ME, Teisberg EO. </w:t>
      </w:r>
      <w:r w:rsidR="000A40A2" w:rsidRPr="001055BC">
        <w:rPr>
          <w:i/>
          <w:iCs/>
          <w:noProof/>
          <w:lang w:val="en-US"/>
        </w:rPr>
        <w:t>Redefining Health Care - Creating Value-Bases Competition on Results</w:t>
      </w:r>
      <w:r w:rsidR="000A40A2" w:rsidRPr="001055BC">
        <w:rPr>
          <w:noProof/>
          <w:lang w:val="en-US"/>
        </w:rPr>
        <w:t>.; 2006.</w:t>
      </w:r>
    </w:p>
    <w:p w14:paraId="254727F8" w14:textId="77777777" w:rsidR="000A40A2" w:rsidRPr="001055BC" w:rsidRDefault="000A40A2" w:rsidP="000A40A2">
      <w:pPr>
        <w:widowControl w:val="0"/>
        <w:autoSpaceDE w:val="0"/>
        <w:autoSpaceDN w:val="0"/>
        <w:adjustRightInd w:val="0"/>
        <w:ind w:left="640" w:hanging="640"/>
        <w:rPr>
          <w:noProof/>
          <w:lang w:val="en-US"/>
        </w:rPr>
      </w:pPr>
      <w:r w:rsidRPr="001055BC">
        <w:rPr>
          <w:noProof/>
          <w:lang w:val="en-US"/>
        </w:rPr>
        <w:t xml:space="preserve">2. </w:t>
      </w:r>
      <w:r w:rsidRPr="001055BC">
        <w:rPr>
          <w:noProof/>
          <w:lang w:val="en-US"/>
        </w:rPr>
        <w:tab/>
        <w:t xml:space="preserve">Curfman GD, Morrissey S, Drazen JM. High-Value Health Care — A Sustainable Proposition. </w:t>
      </w:r>
      <w:r w:rsidRPr="001055BC">
        <w:rPr>
          <w:i/>
          <w:iCs/>
          <w:noProof/>
          <w:lang w:val="en-US"/>
        </w:rPr>
        <w:t>N Engl J Med</w:t>
      </w:r>
      <w:r w:rsidRPr="001055BC">
        <w:rPr>
          <w:noProof/>
          <w:lang w:val="en-US"/>
        </w:rPr>
        <w:t>. 2013;369(12):1163-1164. doi:10.1056/nejme1310884</w:t>
      </w:r>
    </w:p>
    <w:p w14:paraId="35D51FCC" w14:textId="77777777" w:rsidR="000A40A2" w:rsidRPr="001055BC" w:rsidRDefault="000A40A2" w:rsidP="000A40A2">
      <w:pPr>
        <w:widowControl w:val="0"/>
        <w:autoSpaceDE w:val="0"/>
        <w:autoSpaceDN w:val="0"/>
        <w:adjustRightInd w:val="0"/>
        <w:ind w:left="640" w:hanging="640"/>
        <w:rPr>
          <w:noProof/>
          <w:lang w:val="en-US"/>
        </w:rPr>
      </w:pPr>
      <w:r w:rsidRPr="001055BC">
        <w:rPr>
          <w:noProof/>
          <w:lang w:val="en-US"/>
        </w:rPr>
        <w:t xml:space="preserve">3. </w:t>
      </w:r>
      <w:r w:rsidRPr="001055BC">
        <w:rPr>
          <w:noProof/>
          <w:lang w:val="en-US"/>
        </w:rPr>
        <w:tab/>
        <w:t xml:space="preserve">Smith M, Saunders R, Stuckhardt L, Mcginnis JM. </w:t>
      </w:r>
      <w:r w:rsidRPr="001055BC">
        <w:rPr>
          <w:i/>
          <w:iCs/>
          <w:noProof/>
          <w:lang w:val="en-US"/>
        </w:rPr>
        <w:t>Best Care at Lower Cost: The Path to Continuously Learning Health Care in America</w:t>
      </w:r>
      <w:r w:rsidRPr="001055BC">
        <w:rPr>
          <w:noProof/>
          <w:lang w:val="en-US"/>
        </w:rPr>
        <w:t>. Vol 51.; 2014. doi:10.5860/choice.51-3277</w:t>
      </w:r>
    </w:p>
    <w:p w14:paraId="4C31B29F" w14:textId="77777777" w:rsidR="000A40A2" w:rsidRPr="001055BC" w:rsidRDefault="000A40A2" w:rsidP="000A40A2">
      <w:pPr>
        <w:widowControl w:val="0"/>
        <w:autoSpaceDE w:val="0"/>
        <w:autoSpaceDN w:val="0"/>
        <w:adjustRightInd w:val="0"/>
        <w:ind w:left="640" w:hanging="640"/>
        <w:rPr>
          <w:noProof/>
          <w:lang w:val="en-US"/>
        </w:rPr>
      </w:pPr>
      <w:r w:rsidRPr="001055BC">
        <w:rPr>
          <w:noProof/>
          <w:lang w:val="en-US"/>
        </w:rPr>
        <w:t xml:space="preserve">4. </w:t>
      </w:r>
      <w:r w:rsidRPr="001055BC">
        <w:rPr>
          <w:noProof/>
          <w:lang w:val="en-US"/>
        </w:rPr>
        <w:tab/>
        <w:t>National Academy of Medicine. Artifical Intellingence in Health Care. Published online 2018.</w:t>
      </w:r>
    </w:p>
    <w:p w14:paraId="299E4B9D" w14:textId="77777777" w:rsidR="000A40A2" w:rsidRPr="001055BC" w:rsidRDefault="000A40A2" w:rsidP="000A40A2">
      <w:pPr>
        <w:widowControl w:val="0"/>
        <w:autoSpaceDE w:val="0"/>
        <w:autoSpaceDN w:val="0"/>
        <w:adjustRightInd w:val="0"/>
        <w:ind w:left="640" w:hanging="640"/>
        <w:rPr>
          <w:noProof/>
          <w:lang w:val="en-US"/>
        </w:rPr>
      </w:pPr>
      <w:r w:rsidRPr="001055BC">
        <w:rPr>
          <w:noProof/>
          <w:lang w:val="en-US"/>
        </w:rPr>
        <w:t xml:space="preserve">5. </w:t>
      </w:r>
      <w:r w:rsidRPr="001055BC">
        <w:rPr>
          <w:noProof/>
          <w:lang w:val="en-US"/>
        </w:rPr>
        <w:tab/>
        <w:t xml:space="preserve">Stephanie Allen P, Hammett DR, Vettori E de, et al. 2019 Global health care outlook Shaping the future. </w:t>
      </w:r>
      <w:r w:rsidRPr="001055BC">
        <w:rPr>
          <w:i/>
          <w:iCs/>
          <w:noProof/>
          <w:lang w:val="en-US"/>
        </w:rPr>
        <w:t>Des Issues</w:t>
      </w:r>
      <w:r w:rsidRPr="001055BC">
        <w:rPr>
          <w:noProof/>
          <w:lang w:val="en-US"/>
        </w:rPr>
        <w:t>. Published online 2019:41. https://www2.deloitte.com/content/dam/Deloitte/global/Documents/Life-Sciences-Health-Care/gx-lshc-hc-outlook-2019.pdf%0Ahttp://www.ncbi.nlm.nih.gov/books/NBK2665/%0Ahttp://dx.doi.org/10.1016/j.bios.2016.09.038%0Ahttps://pdfs.semanticscholar.org/956b/6ee61</w:t>
      </w:r>
    </w:p>
    <w:p w14:paraId="38C7954F" w14:textId="77777777" w:rsidR="000A40A2" w:rsidRPr="001055BC" w:rsidRDefault="000A40A2" w:rsidP="000A40A2">
      <w:pPr>
        <w:widowControl w:val="0"/>
        <w:autoSpaceDE w:val="0"/>
        <w:autoSpaceDN w:val="0"/>
        <w:adjustRightInd w:val="0"/>
        <w:ind w:left="640" w:hanging="640"/>
        <w:rPr>
          <w:noProof/>
          <w:lang w:val="en-US"/>
        </w:rPr>
      </w:pPr>
      <w:r w:rsidRPr="001055BC">
        <w:rPr>
          <w:noProof/>
          <w:lang w:val="en-US"/>
        </w:rPr>
        <w:t xml:space="preserve">6. </w:t>
      </w:r>
      <w:r w:rsidRPr="001055BC">
        <w:rPr>
          <w:noProof/>
          <w:lang w:val="en-US"/>
        </w:rPr>
        <w:tab/>
        <w:t>Medici AC, Monitor UH, Market L. Por André C . Medici. 2019;(December). doi:10.13140/RG.2.2.27521.40807</w:t>
      </w:r>
    </w:p>
    <w:p w14:paraId="5BB7D848" w14:textId="77777777" w:rsidR="000A40A2" w:rsidRPr="001055BC" w:rsidRDefault="000A40A2" w:rsidP="000A40A2">
      <w:pPr>
        <w:widowControl w:val="0"/>
        <w:autoSpaceDE w:val="0"/>
        <w:autoSpaceDN w:val="0"/>
        <w:adjustRightInd w:val="0"/>
        <w:ind w:left="640" w:hanging="640"/>
        <w:rPr>
          <w:noProof/>
          <w:lang w:val="en-US"/>
        </w:rPr>
      </w:pPr>
      <w:r w:rsidRPr="001055BC">
        <w:rPr>
          <w:noProof/>
          <w:lang w:val="en-US"/>
        </w:rPr>
        <w:t xml:space="preserve">7. </w:t>
      </w:r>
      <w:r w:rsidRPr="001055BC">
        <w:rPr>
          <w:noProof/>
          <w:lang w:val="en-US"/>
        </w:rPr>
        <w:tab/>
        <w:t xml:space="preserve">Depintor JDP, Bracher ESB, Cabral DMC, Eluf-Neto J. Prevalence of chronic spinal pain and identification of associated factors in a sample of the population of São Paulo, Brazil: cross-sectional study. </w:t>
      </w:r>
      <w:r w:rsidRPr="001055BC">
        <w:rPr>
          <w:i/>
          <w:iCs/>
          <w:noProof/>
          <w:lang w:val="en-US"/>
        </w:rPr>
        <w:t>Sao Paulo Med J</w:t>
      </w:r>
      <w:r w:rsidRPr="001055BC">
        <w:rPr>
          <w:noProof/>
          <w:lang w:val="en-US"/>
        </w:rPr>
        <w:t>. 2016;134(5):375-384. doi:10.1590/1516-3180.2016.0091310516</w:t>
      </w:r>
    </w:p>
    <w:p w14:paraId="36F1212B" w14:textId="77777777" w:rsidR="000A40A2" w:rsidRPr="001055BC" w:rsidRDefault="000A40A2" w:rsidP="000A40A2">
      <w:pPr>
        <w:widowControl w:val="0"/>
        <w:autoSpaceDE w:val="0"/>
        <w:autoSpaceDN w:val="0"/>
        <w:adjustRightInd w:val="0"/>
        <w:ind w:left="640" w:hanging="640"/>
        <w:rPr>
          <w:noProof/>
          <w:lang w:val="en-US"/>
        </w:rPr>
      </w:pPr>
      <w:r w:rsidRPr="001055BC">
        <w:rPr>
          <w:noProof/>
          <w:lang w:val="en-US"/>
        </w:rPr>
        <w:t xml:space="preserve">8. </w:t>
      </w:r>
      <w:r w:rsidRPr="001055BC">
        <w:rPr>
          <w:noProof/>
          <w:lang w:val="en-US"/>
        </w:rPr>
        <w:tab/>
        <w:t xml:space="preserve">Kennedy R, Abd-Elsayed A. The International Association for the Study of Pain (IASP) Classification of Chronic Pain Syndromes. </w:t>
      </w:r>
      <w:r w:rsidRPr="001055BC">
        <w:rPr>
          <w:i/>
          <w:iCs/>
          <w:noProof/>
          <w:lang w:val="en-US"/>
        </w:rPr>
        <w:t>Pain</w:t>
      </w:r>
      <w:r w:rsidRPr="001055BC">
        <w:rPr>
          <w:noProof/>
          <w:lang w:val="en-US"/>
        </w:rPr>
        <w:t>. Published online 2019:1101-1103. doi:10.1007/978-3-319-99124-5_234</w:t>
      </w:r>
    </w:p>
    <w:p w14:paraId="5B922E62" w14:textId="77777777" w:rsidR="000A40A2" w:rsidRPr="001055BC" w:rsidRDefault="000A40A2" w:rsidP="000A40A2">
      <w:pPr>
        <w:widowControl w:val="0"/>
        <w:autoSpaceDE w:val="0"/>
        <w:autoSpaceDN w:val="0"/>
        <w:adjustRightInd w:val="0"/>
        <w:ind w:left="640" w:hanging="640"/>
        <w:rPr>
          <w:noProof/>
          <w:lang w:val="en-US"/>
        </w:rPr>
      </w:pPr>
      <w:r w:rsidRPr="001055BC">
        <w:rPr>
          <w:noProof/>
          <w:lang w:val="en-US"/>
        </w:rPr>
        <w:t xml:space="preserve">9. </w:t>
      </w:r>
      <w:r w:rsidRPr="001055BC">
        <w:rPr>
          <w:noProof/>
          <w:lang w:val="en-US"/>
        </w:rPr>
        <w:tab/>
        <w:t xml:space="preserve">Werneke MW, Edmond S, Young M, Grigsby D, McClenahan B, McGill T. Association between changes in function among patients with lumbar impairments classified according to the STarT Back Screening Tool and managed by McKenzie credentialed physiotherapists. </w:t>
      </w:r>
      <w:r w:rsidRPr="001055BC">
        <w:rPr>
          <w:i/>
          <w:iCs/>
          <w:noProof/>
          <w:lang w:val="en-US"/>
        </w:rPr>
        <w:t>Physiother Theory Pract</w:t>
      </w:r>
      <w:r w:rsidRPr="001055BC">
        <w:rPr>
          <w:noProof/>
          <w:lang w:val="en-US"/>
        </w:rPr>
        <w:t>. 2020;36(5):589-597. doi:10.1080/09593985.2018.1490839</w:t>
      </w:r>
    </w:p>
    <w:p w14:paraId="120A558C" w14:textId="77777777" w:rsidR="000A40A2" w:rsidRPr="001055BC" w:rsidRDefault="000A40A2" w:rsidP="000A40A2">
      <w:pPr>
        <w:widowControl w:val="0"/>
        <w:autoSpaceDE w:val="0"/>
        <w:autoSpaceDN w:val="0"/>
        <w:adjustRightInd w:val="0"/>
        <w:ind w:left="640" w:hanging="640"/>
        <w:rPr>
          <w:noProof/>
          <w:lang w:val="en-US"/>
        </w:rPr>
      </w:pPr>
      <w:r w:rsidRPr="001055BC">
        <w:rPr>
          <w:noProof/>
          <w:lang w:val="en-US"/>
        </w:rPr>
        <w:t xml:space="preserve">10. </w:t>
      </w:r>
      <w:r w:rsidRPr="001055BC">
        <w:rPr>
          <w:noProof/>
          <w:lang w:val="en-US"/>
        </w:rPr>
        <w:tab/>
        <w:t xml:space="preserve">Tagliaferri SD, Angelova M, Zhao X, et al. Artificial intelligence to improve back pain outcomes and lessons learnt from clinical classification approaches: three systematic </w:t>
      </w:r>
      <w:r w:rsidRPr="001055BC">
        <w:rPr>
          <w:noProof/>
          <w:lang w:val="en-US"/>
        </w:rPr>
        <w:lastRenderedPageBreak/>
        <w:t xml:space="preserve">reviews. </w:t>
      </w:r>
      <w:r w:rsidRPr="001055BC">
        <w:rPr>
          <w:i/>
          <w:iCs/>
          <w:noProof/>
          <w:lang w:val="en-US"/>
        </w:rPr>
        <w:t>npj Digit Med</w:t>
      </w:r>
      <w:r w:rsidRPr="001055BC">
        <w:rPr>
          <w:noProof/>
          <w:lang w:val="en-US"/>
        </w:rPr>
        <w:t>. 2020;3(1). doi:10.1038/s41746-020-0303-x</w:t>
      </w:r>
    </w:p>
    <w:p w14:paraId="31809D93" w14:textId="77777777" w:rsidR="000A40A2" w:rsidRPr="001055BC" w:rsidRDefault="000A40A2" w:rsidP="000A40A2">
      <w:pPr>
        <w:widowControl w:val="0"/>
        <w:autoSpaceDE w:val="0"/>
        <w:autoSpaceDN w:val="0"/>
        <w:adjustRightInd w:val="0"/>
        <w:ind w:left="640" w:hanging="640"/>
        <w:rPr>
          <w:noProof/>
          <w:lang w:val="en-US"/>
        </w:rPr>
      </w:pPr>
      <w:r w:rsidRPr="001055BC">
        <w:rPr>
          <w:noProof/>
          <w:lang w:val="en-US"/>
        </w:rPr>
        <w:t xml:space="preserve">11. </w:t>
      </w:r>
      <w:r w:rsidRPr="001055BC">
        <w:rPr>
          <w:noProof/>
          <w:lang w:val="en-US"/>
        </w:rPr>
        <w:tab/>
        <w:t xml:space="preserve">Bellman RE. </w:t>
      </w:r>
      <w:r w:rsidRPr="001055BC">
        <w:rPr>
          <w:i/>
          <w:iCs/>
          <w:noProof/>
          <w:lang w:val="en-US"/>
        </w:rPr>
        <w:t>Dynamic Programming</w:t>
      </w:r>
      <w:r w:rsidRPr="001055BC">
        <w:rPr>
          <w:noProof/>
          <w:lang w:val="en-US"/>
        </w:rPr>
        <w:t>. Princeton University Press; 1957.</w:t>
      </w:r>
    </w:p>
    <w:p w14:paraId="2E29CF58" w14:textId="77777777" w:rsidR="000A40A2" w:rsidRPr="001055BC" w:rsidRDefault="000A40A2" w:rsidP="000A40A2">
      <w:pPr>
        <w:widowControl w:val="0"/>
        <w:autoSpaceDE w:val="0"/>
        <w:autoSpaceDN w:val="0"/>
        <w:adjustRightInd w:val="0"/>
        <w:ind w:left="640" w:hanging="640"/>
        <w:rPr>
          <w:noProof/>
          <w:lang w:val="en-US"/>
        </w:rPr>
      </w:pPr>
      <w:r w:rsidRPr="001055BC">
        <w:rPr>
          <w:noProof/>
          <w:lang w:val="en-US"/>
        </w:rPr>
        <w:t xml:space="preserve">12. </w:t>
      </w:r>
      <w:r w:rsidRPr="001055BC">
        <w:rPr>
          <w:noProof/>
          <w:lang w:val="en-US"/>
        </w:rPr>
        <w:tab/>
        <w:t>Venkat N. The Curse of Dimensionality. Published online 2010:169-181. doi:10.1201/ebk0824740993-10</w:t>
      </w:r>
    </w:p>
    <w:p w14:paraId="15042CA0" w14:textId="77777777" w:rsidR="000A40A2" w:rsidRPr="001055BC" w:rsidRDefault="000A40A2" w:rsidP="000A40A2">
      <w:pPr>
        <w:widowControl w:val="0"/>
        <w:autoSpaceDE w:val="0"/>
        <w:autoSpaceDN w:val="0"/>
        <w:adjustRightInd w:val="0"/>
        <w:ind w:left="640" w:hanging="640"/>
        <w:rPr>
          <w:noProof/>
          <w:lang w:val="en-US"/>
        </w:rPr>
      </w:pPr>
      <w:r w:rsidRPr="001055BC">
        <w:rPr>
          <w:noProof/>
          <w:lang w:val="en-US"/>
        </w:rPr>
        <w:t xml:space="preserve">13. </w:t>
      </w:r>
      <w:r w:rsidRPr="001055BC">
        <w:rPr>
          <w:noProof/>
          <w:lang w:val="en-US"/>
        </w:rPr>
        <w:tab/>
        <w:t xml:space="preserve">NCSS. Contingency Tables Square Test. In: </w:t>
      </w:r>
      <w:r w:rsidRPr="001055BC">
        <w:rPr>
          <w:i/>
          <w:iCs/>
          <w:noProof/>
          <w:lang w:val="en-US"/>
        </w:rPr>
        <w:t>NCSS - Statistical Software</w:t>
      </w:r>
      <w:r w:rsidRPr="001055BC">
        <w:rPr>
          <w:noProof/>
          <w:lang w:val="en-US"/>
        </w:rPr>
        <w:t>. ; 2019:1-39. https://ncss-wpengine.netdna-ssl.com/wp-content/themes/ncss/pdf/Procedures/NCSS/Contingency_Tables-Crosstabs-Chi-Square_Test.pdf</w:t>
      </w:r>
    </w:p>
    <w:p w14:paraId="5C30BECE" w14:textId="77777777" w:rsidR="000A40A2" w:rsidRPr="001055BC" w:rsidRDefault="000A40A2" w:rsidP="000A40A2">
      <w:pPr>
        <w:widowControl w:val="0"/>
        <w:autoSpaceDE w:val="0"/>
        <w:autoSpaceDN w:val="0"/>
        <w:adjustRightInd w:val="0"/>
        <w:ind w:left="640" w:hanging="640"/>
        <w:rPr>
          <w:noProof/>
          <w:lang w:val="en-US"/>
        </w:rPr>
      </w:pPr>
      <w:r w:rsidRPr="001055BC">
        <w:rPr>
          <w:noProof/>
          <w:lang w:val="en-US"/>
        </w:rPr>
        <w:t xml:space="preserve">14. </w:t>
      </w:r>
      <w:r w:rsidRPr="001055BC">
        <w:rPr>
          <w:noProof/>
          <w:lang w:val="en-US"/>
        </w:rPr>
        <w:tab/>
        <w:t xml:space="preserve">Bedrick EJ. Biserial Correlation. </w:t>
      </w:r>
      <w:r w:rsidRPr="001055BC">
        <w:rPr>
          <w:i/>
          <w:iCs/>
          <w:noProof/>
          <w:lang w:val="en-US"/>
        </w:rPr>
        <w:t>Encycl Biostat</w:t>
      </w:r>
      <w:r w:rsidRPr="001055BC">
        <w:rPr>
          <w:noProof/>
          <w:lang w:val="en-US"/>
        </w:rPr>
        <w:t>. Published online 2005. doi:10.1002/0470011815.b2a10007</w:t>
      </w:r>
    </w:p>
    <w:p w14:paraId="5514C604" w14:textId="77777777" w:rsidR="000A40A2" w:rsidRPr="001055BC" w:rsidRDefault="000A40A2" w:rsidP="000A40A2">
      <w:pPr>
        <w:widowControl w:val="0"/>
        <w:autoSpaceDE w:val="0"/>
        <w:autoSpaceDN w:val="0"/>
        <w:adjustRightInd w:val="0"/>
        <w:ind w:left="640" w:hanging="640"/>
        <w:rPr>
          <w:noProof/>
          <w:lang w:val="en-US"/>
        </w:rPr>
      </w:pPr>
      <w:r w:rsidRPr="001055BC">
        <w:rPr>
          <w:noProof/>
          <w:lang w:val="en-US"/>
        </w:rPr>
        <w:t xml:space="preserve">15. </w:t>
      </w:r>
      <w:r w:rsidRPr="001055BC">
        <w:rPr>
          <w:noProof/>
          <w:lang w:val="en-US"/>
        </w:rPr>
        <w:tab/>
        <w:t xml:space="preserve">Niculescu-Mizil A, Caruana R. Predicting good probabilities with supervised learning. </w:t>
      </w:r>
      <w:r w:rsidRPr="001055BC">
        <w:rPr>
          <w:i/>
          <w:iCs/>
          <w:noProof/>
          <w:lang w:val="en-US"/>
        </w:rPr>
        <w:t>ICML 2005 - Proc 22nd Int Conf Mach Learn</w:t>
      </w:r>
      <w:r w:rsidRPr="001055BC">
        <w:rPr>
          <w:noProof/>
          <w:lang w:val="en-US"/>
        </w:rPr>
        <w:t>. 2005;(1999):625-632. doi:10.1145/1102351.1102430</w:t>
      </w:r>
    </w:p>
    <w:p w14:paraId="18FD77D9" w14:textId="77777777" w:rsidR="000A40A2" w:rsidRPr="001055BC" w:rsidRDefault="000A40A2" w:rsidP="000A40A2">
      <w:pPr>
        <w:widowControl w:val="0"/>
        <w:autoSpaceDE w:val="0"/>
        <w:autoSpaceDN w:val="0"/>
        <w:adjustRightInd w:val="0"/>
        <w:ind w:left="640" w:hanging="640"/>
        <w:rPr>
          <w:noProof/>
          <w:lang w:val="en-US"/>
        </w:rPr>
      </w:pPr>
      <w:r w:rsidRPr="001055BC">
        <w:rPr>
          <w:noProof/>
          <w:lang w:val="en-US"/>
        </w:rPr>
        <w:t xml:space="preserve">16. </w:t>
      </w:r>
      <w:r w:rsidRPr="001055BC">
        <w:rPr>
          <w:noProof/>
          <w:lang w:val="en-US"/>
        </w:rPr>
        <w:tab/>
        <w:t>Browlee J. A Gentle Introduction to XGBoost for Applied Machine Learning. Published 2016. Accessed September 28, 2020. https://machinelearningmastery.com/gentle-introduction-xgboost-applied-machine-learning/</w:t>
      </w:r>
    </w:p>
    <w:p w14:paraId="4EEB84FE" w14:textId="77777777" w:rsidR="000A40A2" w:rsidRPr="001055BC" w:rsidRDefault="000A40A2" w:rsidP="000A40A2">
      <w:pPr>
        <w:widowControl w:val="0"/>
        <w:autoSpaceDE w:val="0"/>
        <w:autoSpaceDN w:val="0"/>
        <w:adjustRightInd w:val="0"/>
        <w:ind w:left="640" w:hanging="640"/>
        <w:rPr>
          <w:noProof/>
          <w:lang w:val="en-US"/>
        </w:rPr>
      </w:pPr>
      <w:r w:rsidRPr="001055BC">
        <w:rPr>
          <w:noProof/>
          <w:lang w:val="en-US"/>
        </w:rPr>
        <w:t xml:space="preserve">17. </w:t>
      </w:r>
      <w:r w:rsidRPr="001055BC">
        <w:rPr>
          <w:noProof/>
          <w:lang w:val="en-US"/>
        </w:rPr>
        <w:tab/>
        <w:t>Powers DMW. Evaluation : From Precision , Recall and F-Factor to ROC , Informedness , Markedness &amp; Correlation. 2007;(December). Commonly used evaluation measures including Recall, Precision, F-Factor and Rand Accuracy are biased and should not be used without clear understanding of the biases, and corresponding identification of chance or base case levels of the statistic. Using t</w:t>
      </w:r>
    </w:p>
    <w:p w14:paraId="3C59D0DA" w14:textId="77777777" w:rsidR="000A40A2" w:rsidRPr="001055BC" w:rsidRDefault="000A40A2" w:rsidP="000A40A2">
      <w:pPr>
        <w:widowControl w:val="0"/>
        <w:autoSpaceDE w:val="0"/>
        <w:autoSpaceDN w:val="0"/>
        <w:adjustRightInd w:val="0"/>
        <w:ind w:left="640" w:hanging="640"/>
        <w:rPr>
          <w:noProof/>
          <w:lang w:val="en-US"/>
        </w:rPr>
      </w:pPr>
      <w:r w:rsidRPr="001055BC">
        <w:rPr>
          <w:noProof/>
          <w:lang w:val="en-US"/>
        </w:rPr>
        <w:t xml:space="preserve">18. </w:t>
      </w:r>
      <w:r w:rsidRPr="001055BC">
        <w:rPr>
          <w:noProof/>
          <w:lang w:val="en-US"/>
        </w:rPr>
        <w:tab/>
        <w:t>Sasaki Y. The truth of the F-measure The truth of the F-measure. 2015;(January 2007):1-6.</w:t>
      </w:r>
    </w:p>
    <w:p w14:paraId="5CAE0719" w14:textId="77777777" w:rsidR="000A40A2" w:rsidRPr="001055BC" w:rsidRDefault="000A40A2" w:rsidP="000A40A2">
      <w:pPr>
        <w:widowControl w:val="0"/>
        <w:autoSpaceDE w:val="0"/>
        <w:autoSpaceDN w:val="0"/>
        <w:adjustRightInd w:val="0"/>
        <w:ind w:left="640" w:hanging="640"/>
        <w:rPr>
          <w:noProof/>
          <w:lang w:val="en-US"/>
        </w:rPr>
      </w:pPr>
      <w:r w:rsidRPr="001055BC">
        <w:rPr>
          <w:noProof/>
          <w:lang w:val="en-US"/>
        </w:rPr>
        <w:t xml:space="preserve">19. </w:t>
      </w:r>
      <w:r w:rsidRPr="001055BC">
        <w:rPr>
          <w:noProof/>
          <w:lang w:val="en-US"/>
        </w:rPr>
        <w:tab/>
        <w:t>Scikit-Learn Developers. Metrics and scoring: quantifying the quality of predictions. Published 2020. Accessed October 28, 2020. https://scikit-learn.org/stable/modules/model_evaluation.html</w:t>
      </w:r>
    </w:p>
    <w:p w14:paraId="197FB18F" w14:textId="2A1601B8" w:rsidR="00386774" w:rsidRDefault="00AC5CDF" w:rsidP="002C11F7">
      <w:r>
        <w:fldChar w:fldCharType="end"/>
      </w:r>
    </w:p>
    <w:sectPr w:rsidR="00386774" w:rsidSect="00885373">
      <w:headerReference w:type="default" r:id="rId26"/>
      <w:footerReference w:type="default" r:id="rId27"/>
      <w:pgSz w:w="11900" w:h="16840"/>
      <w:pgMar w:top="1600" w:right="1460" w:bottom="280" w:left="148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Vitor Barbosa" w:date="2020-12-11T13:07:00Z" w:initials="VB">
    <w:p w14:paraId="6AE1E3B3" w14:textId="0A05FD1A" w:rsidR="001055BC" w:rsidRDefault="001055BC">
      <w:pPr>
        <w:pStyle w:val="Textodecomentrio"/>
      </w:pPr>
      <w:r>
        <w:rPr>
          <w:rStyle w:val="Refdecomentrio"/>
        </w:rPr>
        <w:annotationRef/>
      </w:r>
      <w:r>
        <w:t>Contexto</w:t>
      </w:r>
    </w:p>
  </w:comment>
  <w:comment w:id="2" w:author="Vitor Barbosa" w:date="2020-12-11T13:07:00Z" w:initials="VB">
    <w:p w14:paraId="22CB745C" w14:textId="0EDAA00E" w:rsidR="001055BC" w:rsidRDefault="001055BC">
      <w:pPr>
        <w:pStyle w:val="Textodecomentrio"/>
      </w:pPr>
      <w:r>
        <w:rPr>
          <w:rStyle w:val="Refdecomentrio"/>
        </w:rPr>
        <w:annotationRef/>
      </w:r>
      <w:r>
        <w:t>GAP – Qual o problema a ser resolvido</w:t>
      </w:r>
    </w:p>
  </w:comment>
  <w:comment w:id="3" w:author="Vitor Barbosa" w:date="2020-12-11T13:08:00Z" w:initials="VB">
    <w:p w14:paraId="743AFBEB" w14:textId="42BB9A7C" w:rsidR="001055BC" w:rsidRDefault="001055BC">
      <w:pPr>
        <w:pStyle w:val="Textodecomentrio"/>
      </w:pPr>
      <w:r>
        <w:rPr>
          <w:rStyle w:val="Refdecomentrio"/>
        </w:rPr>
        <w:annotationRef/>
      </w:r>
      <w:r>
        <w:rPr>
          <w:rStyle w:val="Refdecomentrio"/>
        </w:rPr>
        <w:t>Propósito</w:t>
      </w:r>
    </w:p>
  </w:comment>
  <w:comment w:id="4" w:author="Vitor Barbosa" w:date="2020-12-11T13:11:00Z" w:initials="VB">
    <w:p w14:paraId="63D11D15" w14:textId="73A23740" w:rsidR="001055BC" w:rsidRDefault="001055BC">
      <w:pPr>
        <w:pStyle w:val="Textodecomentrio"/>
      </w:pPr>
      <w:r>
        <w:rPr>
          <w:rStyle w:val="Refdecomentrio"/>
        </w:rPr>
        <w:annotationRef/>
      </w:r>
      <w:r>
        <w:t>Metodologia</w:t>
      </w:r>
    </w:p>
  </w:comment>
  <w:comment w:id="5" w:author="Vitor Barbosa" w:date="2020-12-11T13:18:00Z" w:initials="VB">
    <w:p w14:paraId="56DCEE71" w14:textId="79BEC2C8" w:rsidR="001055BC" w:rsidRDefault="001055BC">
      <w:pPr>
        <w:pStyle w:val="Textodecomentrio"/>
      </w:pPr>
      <w:r>
        <w:rPr>
          <w:rStyle w:val="Refdecomentrio"/>
        </w:rPr>
        <w:annotationRef/>
      </w:r>
      <w:r>
        <w:t>Resultado</w:t>
      </w:r>
    </w:p>
  </w:comment>
  <w:comment w:id="6" w:author="Vitor Barbosa" w:date="2020-12-11T13:18:00Z" w:initials="VB">
    <w:p w14:paraId="26435DA8" w14:textId="29ED2001" w:rsidR="001055BC" w:rsidRDefault="001055BC">
      <w:pPr>
        <w:pStyle w:val="Textodecomentrio"/>
      </w:pPr>
      <w:r>
        <w:rPr>
          <w:rStyle w:val="Refdecomentrio"/>
        </w:rPr>
        <w:annotationRef/>
      </w:r>
      <w:r>
        <w:t>Discussão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E1E3B3" w15:done="0"/>
  <w15:commentEx w15:paraId="22CB745C" w15:done="0"/>
  <w15:commentEx w15:paraId="743AFBEB" w15:done="0"/>
  <w15:commentEx w15:paraId="63D11D15" w15:done="0"/>
  <w15:commentEx w15:paraId="56DCEE71" w15:done="0"/>
  <w15:commentEx w15:paraId="26435DA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DEDA3" w16cex:dateUtc="2020-12-11T16:07:00Z"/>
  <w16cex:commentExtensible w16cex:durableId="237DEDAC" w16cex:dateUtc="2020-12-11T16:07:00Z"/>
  <w16cex:commentExtensible w16cex:durableId="237DEDC3" w16cex:dateUtc="2020-12-11T16:08:00Z"/>
  <w16cex:commentExtensible w16cex:durableId="237DEE6E" w16cex:dateUtc="2020-12-11T16:11:00Z"/>
  <w16cex:commentExtensible w16cex:durableId="237DF03A" w16cex:dateUtc="2020-12-11T16:18:00Z"/>
  <w16cex:commentExtensible w16cex:durableId="237DF040" w16cex:dateUtc="2020-12-11T16: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E1E3B3" w16cid:durableId="237DEDA3"/>
  <w16cid:commentId w16cid:paraId="22CB745C" w16cid:durableId="237DEDAC"/>
  <w16cid:commentId w16cid:paraId="743AFBEB" w16cid:durableId="237DEDC3"/>
  <w16cid:commentId w16cid:paraId="63D11D15" w16cid:durableId="237DEE6E"/>
  <w16cid:commentId w16cid:paraId="56DCEE71" w16cid:durableId="237DF03A"/>
  <w16cid:commentId w16cid:paraId="26435DA8" w16cid:durableId="237DF0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55DA48" w14:textId="77777777" w:rsidR="007B2A9A" w:rsidRPr="00F90387" w:rsidRDefault="007B2A9A" w:rsidP="00494F3A">
      <w:pPr>
        <w:pStyle w:val="Rodap"/>
      </w:pPr>
    </w:p>
    <w:p w14:paraId="40A3F936" w14:textId="77777777" w:rsidR="007B2A9A" w:rsidRDefault="007B2A9A" w:rsidP="00494F3A"/>
  </w:endnote>
  <w:endnote w:type="continuationSeparator" w:id="0">
    <w:p w14:paraId="24FC3DB4" w14:textId="77777777" w:rsidR="007B2A9A" w:rsidRDefault="007B2A9A" w:rsidP="00494F3A"/>
    <w:p w14:paraId="7BD7E0F4" w14:textId="77777777" w:rsidR="007B2A9A" w:rsidRDefault="007B2A9A" w:rsidP="00494F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default"/>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roman"/>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08581" w14:textId="77777777" w:rsidR="001055BC" w:rsidRDefault="001055BC" w:rsidP="00494F3A">
    <w:pPr>
      <w:pStyle w:val="Rodap"/>
      <w:jc w:val="right"/>
    </w:pPr>
    <w:r>
      <w:fldChar w:fldCharType="begin"/>
    </w:r>
    <w:r>
      <w:instrText>PAGE   \* MERGEFORMAT</w:instrText>
    </w:r>
    <w:r>
      <w:fldChar w:fldCharType="separate"/>
    </w:r>
    <w:r>
      <w:rPr>
        <w:noProof/>
      </w:rPr>
      <w:t>1</w:t>
    </w:r>
    <w:r>
      <w:fldChar w:fldCharType="end"/>
    </w:r>
  </w:p>
  <w:p w14:paraId="539E7A9B" w14:textId="77777777" w:rsidR="001055BC" w:rsidRDefault="001055BC" w:rsidP="00092389">
    <w:pPr>
      <w:pStyle w:val="Rodap"/>
    </w:pPr>
    <w:r>
      <w:t>Revisado em: 24/01/2019</w:t>
    </w:r>
  </w:p>
  <w:p w14:paraId="01D276DC" w14:textId="77777777" w:rsidR="001055BC" w:rsidRDefault="001055BC" w:rsidP="00494F3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E04D8B" w14:textId="77777777" w:rsidR="007B2A9A" w:rsidRDefault="007B2A9A" w:rsidP="00494F3A">
      <w:r>
        <w:separator/>
      </w:r>
    </w:p>
    <w:p w14:paraId="090B852C" w14:textId="77777777" w:rsidR="007B2A9A" w:rsidRDefault="007B2A9A" w:rsidP="00494F3A"/>
  </w:footnote>
  <w:footnote w:type="continuationSeparator" w:id="0">
    <w:p w14:paraId="2442CF42" w14:textId="77777777" w:rsidR="007B2A9A" w:rsidRDefault="007B2A9A" w:rsidP="00494F3A">
      <w:r>
        <w:continuationSeparator/>
      </w:r>
    </w:p>
    <w:p w14:paraId="3215D3D2" w14:textId="77777777" w:rsidR="007B2A9A" w:rsidRDefault="007B2A9A" w:rsidP="00494F3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AF5339" w14:textId="77777777" w:rsidR="001055BC" w:rsidRDefault="001055BC" w:rsidP="00494F3A">
    <w:pPr>
      <w:pStyle w:val="Cabealho"/>
    </w:pPr>
    <w:r>
      <w:t>Revista IPT: Tecnologia e Inovação</w:t>
    </w:r>
  </w:p>
  <w:p w14:paraId="181875D2" w14:textId="77777777" w:rsidR="001055BC" w:rsidRPr="002B76D0" w:rsidRDefault="001055BC" w:rsidP="00494F3A">
    <w:pPr>
      <w:pStyle w:val="Cabealho"/>
    </w:pPr>
    <w:r>
      <w:t>Artigo técnico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C3547"/>
    <w:multiLevelType w:val="hybridMultilevel"/>
    <w:tmpl w:val="E9C86568"/>
    <w:lvl w:ilvl="0" w:tplc="8318959C">
      <w:start w:val="1"/>
      <w:numFmt w:val="bullet"/>
      <w:lvlText w:val=""/>
      <w:lvlJc w:val="center"/>
      <w:pPr>
        <w:ind w:left="1287" w:hanging="360"/>
      </w:pPr>
      <w:rPr>
        <w:rFonts w:ascii="Symbol" w:hAnsi="Symbol" w:hint="default"/>
        <w:color w:val="auto"/>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 w15:restartNumberingAfterBreak="0">
    <w:nsid w:val="03A328C2"/>
    <w:multiLevelType w:val="hybridMultilevel"/>
    <w:tmpl w:val="A762EDAE"/>
    <w:lvl w:ilvl="0" w:tplc="804C5DE8">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9C50ED"/>
    <w:multiLevelType w:val="hybridMultilevel"/>
    <w:tmpl w:val="B98A9D48"/>
    <w:lvl w:ilvl="0" w:tplc="04160017">
      <w:start w:val="1"/>
      <w:numFmt w:val="lowerLetter"/>
      <w:lvlText w:val="%1)"/>
      <w:lvlJc w:val="left"/>
      <w:pPr>
        <w:ind w:left="1287" w:hanging="360"/>
      </w:pPr>
      <w:rPr>
        <w:rFonts w:hint="default"/>
        <w:color w:val="auto"/>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3" w15:restartNumberingAfterBreak="0">
    <w:nsid w:val="08C64131"/>
    <w:multiLevelType w:val="hybridMultilevel"/>
    <w:tmpl w:val="54768982"/>
    <w:lvl w:ilvl="0" w:tplc="B8E84320">
      <w:start w:val="1"/>
      <w:numFmt w:val="bullet"/>
      <w:lvlText w:val=""/>
      <w:lvlJc w:val="left"/>
      <w:pPr>
        <w:tabs>
          <w:tab w:val="num" w:pos="720"/>
        </w:tabs>
        <w:ind w:left="720" w:hanging="360"/>
      </w:pPr>
      <w:rPr>
        <w:rFonts w:ascii="Symbol" w:hAnsi="Symbol" w:hint="default"/>
      </w:rPr>
    </w:lvl>
    <w:lvl w:ilvl="1" w:tplc="76FE6EAE" w:tentative="1">
      <w:start w:val="1"/>
      <w:numFmt w:val="bullet"/>
      <w:lvlText w:val=""/>
      <w:lvlJc w:val="left"/>
      <w:pPr>
        <w:tabs>
          <w:tab w:val="num" w:pos="1440"/>
        </w:tabs>
        <w:ind w:left="1440" w:hanging="360"/>
      </w:pPr>
      <w:rPr>
        <w:rFonts w:ascii="Symbol" w:hAnsi="Symbol" w:hint="default"/>
      </w:rPr>
    </w:lvl>
    <w:lvl w:ilvl="2" w:tplc="60B8D2BE" w:tentative="1">
      <w:start w:val="1"/>
      <w:numFmt w:val="bullet"/>
      <w:lvlText w:val=""/>
      <w:lvlJc w:val="left"/>
      <w:pPr>
        <w:tabs>
          <w:tab w:val="num" w:pos="2160"/>
        </w:tabs>
        <w:ind w:left="2160" w:hanging="360"/>
      </w:pPr>
      <w:rPr>
        <w:rFonts w:ascii="Symbol" w:hAnsi="Symbol" w:hint="default"/>
      </w:rPr>
    </w:lvl>
    <w:lvl w:ilvl="3" w:tplc="4AF2AE46" w:tentative="1">
      <w:start w:val="1"/>
      <w:numFmt w:val="bullet"/>
      <w:lvlText w:val=""/>
      <w:lvlJc w:val="left"/>
      <w:pPr>
        <w:tabs>
          <w:tab w:val="num" w:pos="2880"/>
        </w:tabs>
        <w:ind w:left="2880" w:hanging="360"/>
      </w:pPr>
      <w:rPr>
        <w:rFonts w:ascii="Symbol" w:hAnsi="Symbol" w:hint="default"/>
      </w:rPr>
    </w:lvl>
    <w:lvl w:ilvl="4" w:tplc="2F9AB5CA" w:tentative="1">
      <w:start w:val="1"/>
      <w:numFmt w:val="bullet"/>
      <w:lvlText w:val=""/>
      <w:lvlJc w:val="left"/>
      <w:pPr>
        <w:tabs>
          <w:tab w:val="num" w:pos="3600"/>
        </w:tabs>
        <w:ind w:left="3600" w:hanging="360"/>
      </w:pPr>
      <w:rPr>
        <w:rFonts w:ascii="Symbol" w:hAnsi="Symbol" w:hint="default"/>
      </w:rPr>
    </w:lvl>
    <w:lvl w:ilvl="5" w:tplc="A8FEBED6" w:tentative="1">
      <w:start w:val="1"/>
      <w:numFmt w:val="bullet"/>
      <w:lvlText w:val=""/>
      <w:lvlJc w:val="left"/>
      <w:pPr>
        <w:tabs>
          <w:tab w:val="num" w:pos="4320"/>
        </w:tabs>
        <w:ind w:left="4320" w:hanging="360"/>
      </w:pPr>
      <w:rPr>
        <w:rFonts w:ascii="Symbol" w:hAnsi="Symbol" w:hint="default"/>
      </w:rPr>
    </w:lvl>
    <w:lvl w:ilvl="6" w:tplc="D2DCEE62" w:tentative="1">
      <w:start w:val="1"/>
      <w:numFmt w:val="bullet"/>
      <w:lvlText w:val=""/>
      <w:lvlJc w:val="left"/>
      <w:pPr>
        <w:tabs>
          <w:tab w:val="num" w:pos="5040"/>
        </w:tabs>
        <w:ind w:left="5040" w:hanging="360"/>
      </w:pPr>
      <w:rPr>
        <w:rFonts w:ascii="Symbol" w:hAnsi="Symbol" w:hint="default"/>
      </w:rPr>
    </w:lvl>
    <w:lvl w:ilvl="7" w:tplc="EDC2F146" w:tentative="1">
      <w:start w:val="1"/>
      <w:numFmt w:val="bullet"/>
      <w:lvlText w:val=""/>
      <w:lvlJc w:val="left"/>
      <w:pPr>
        <w:tabs>
          <w:tab w:val="num" w:pos="5760"/>
        </w:tabs>
        <w:ind w:left="5760" w:hanging="360"/>
      </w:pPr>
      <w:rPr>
        <w:rFonts w:ascii="Symbol" w:hAnsi="Symbol" w:hint="default"/>
      </w:rPr>
    </w:lvl>
    <w:lvl w:ilvl="8" w:tplc="ABCAE4C6"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959561B"/>
    <w:multiLevelType w:val="hybridMultilevel"/>
    <w:tmpl w:val="2918E666"/>
    <w:lvl w:ilvl="0" w:tplc="804C5DE8">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844124E"/>
    <w:multiLevelType w:val="hybridMultilevel"/>
    <w:tmpl w:val="F19A321A"/>
    <w:lvl w:ilvl="0" w:tplc="4942E524">
      <w:start w:val="8"/>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91C0A7C"/>
    <w:multiLevelType w:val="hybridMultilevel"/>
    <w:tmpl w:val="84507516"/>
    <w:lvl w:ilvl="0" w:tplc="0416000F">
      <w:start w:val="1"/>
      <w:numFmt w:val="decimal"/>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B821051"/>
    <w:multiLevelType w:val="hybridMultilevel"/>
    <w:tmpl w:val="75E8B89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CF1794A"/>
    <w:multiLevelType w:val="hybridMultilevel"/>
    <w:tmpl w:val="E17E4B74"/>
    <w:lvl w:ilvl="0" w:tplc="960E2D04">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CF94439"/>
    <w:multiLevelType w:val="hybridMultilevel"/>
    <w:tmpl w:val="1250EE06"/>
    <w:lvl w:ilvl="0" w:tplc="FD788470">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E972E2A"/>
    <w:multiLevelType w:val="hybridMultilevel"/>
    <w:tmpl w:val="4BA21F1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15C118E"/>
    <w:multiLevelType w:val="hybridMultilevel"/>
    <w:tmpl w:val="46E88A82"/>
    <w:lvl w:ilvl="0" w:tplc="7736F2EE">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1CB1D0A"/>
    <w:multiLevelType w:val="hybridMultilevel"/>
    <w:tmpl w:val="10A02F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2ED67445"/>
    <w:multiLevelType w:val="hybridMultilevel"/>
    <w:tmpl w:val="503C796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F131B4C"/>
    <w:multiLevelType w:val="multilevel"/>
    <w:tmpl w:val="C0CAB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590B69"/>
    <w:multiLevelType w:val="hybridMultilevel"/>
    <w:tmpl w:val="6C30FE36"/>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6" w15:restartNumberingAfterBreak="0">
    <w:nsid w:val="353E42B4"/>
    <w:multiLevelType w:val="hybridMultilevel"/>
    <w:tmpl w:val="5614D9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80B331B"/>
    <w:multiLevelType w:val="multilevel"/>
    <w:tmpl w:val="06B6C348"/>
    <w:lvl w:ilvl="0">
      <w:start w:val="1"/>
      <w:numFmt w:val="bullet"/>
      <w:lvlText w:val=""/>
      <w:lvlJc w:val="left"/>
      <w:pPr>
        <w:ind w:left="390" w:hanging="390"/>
      </w:pPr>
      <w:rPr>
        <w:rFonts w:ascii="Symbol" w:hAnsi="Symbol" w:hint="default"/>
      </w:rPr>
    </w:lvl>
    <w:lvl w:ilvl="1">
      <w:start w:val="1"/>
      <w:numFmt w:val="bullet"/>
      <w:lvlText w:val=""/>
      <w:lvlJc w:val="left"/>
      <w:pPr>
        <w:ind w:left="282" w:hanging="390"/>
      </w:pPr>
      <w:rPr>
        <w:rFonts w:ascii="Symbol" w:hAnsi="Symbol" w:hint="default"/>
      </w:rPr>
    </w:lvl>
    <w:lvl w:ilvl="2">
      <w:start w:val="1"/>
      <w:numFmt w:val="decimal"/>
      <w:lvlText w:val="%1.%2.%3"/>
      <w:lvlJc w:val="left"/>
      <w:pPr>
        <w:ind w:left="504" w:hanging="720"/>
      </w:pPr>
      <w:rPr>
        <w:rFonts w:hint="default"/>
      </w:rPr>
    </w:lvl>
    <w:lvl w:ilvl="3">
      <w:start w:val="1"/>
      <w:numFmt w:val="decimal"/>
      <w:lvlText w:val="%1.%2.%3.%4"/>
      <w:lvlJc w:val="left"/>
      <w:pPr>
        <w:ind w:left="396" w:hanging="720"/>
      </w:pPr>
      <w:rPr>
        <w:rFonts w:hint="default"/>
      </w:rPr>
    </w:lvl>
    <w:lvl w:ilvl="4">
      <w:start w:val="1"/>
      <w:numFmt w:val="decimal"/>
      <w:lvlText w:val="%1.%2.%3.%4.%5"/>
      <w:lvlJc w:val="left"/>
      <w:pPr>
        <w:ind w:left="648" w:hanging="1080"/>
      </w:pPr>
      <w:rPr>
        <w:rFonts w:hint="default"/>
      </w:rPr>
    </w:lvl>
    <w:lvl w:ilvl="5">
      <w:start w:val="1"/>
      <w:numFmt w:val="decimal"/>
      <w:lvlText w:val="%1.%2.%3.%4.%5.%6"/>
      <w:lvlJc w:val="left"/>
      <w:pPr>
        <w:ind w:left="540" w:hanging="1080"/>
      </w:pPr>
      <w:rPr>
        <w:rFonts w:hint="default"/>
      </w:rPr>
    </w:lvl>
    <w:lvl w:ilvl="6">
      <w:start w:val="1"/>
      <w:numFmt w:val="decimal"/>
      <w:lvlText w:val="%1.%2.%3.%4.%5.%6.%7"/>
      <w:lvlJc w:val="left"/>
      <w:pPr>
        <w:ind w:left="792" w:hanging="1440"/>
      </w:pPr>
      <w:rPr>
        <w:rFonts w:hint="default"/>
      </w:rPr>
    </w:lvl>
    <w:lvl w:ilvl="7">
      <w:start w:val="1"/>
      <w:numFmt w:val="decimal"/>
      <w:lvlText w:val="%1.%2.%3.%4.%5.%6.%7.%8"/>
      <w:lvlJc w:val="left"/>
      <w:pPr>
        <w:ind w:left="684" w:hanging="1440"/>
      </w:pPr>
      <w:rPr>
        <w:rFonts w:hint="default"/>
      </w:rPr>
    </w:lvl>
    <w:lvl w:ilvl="8">
      <w:start w:val="1"/>
      <w:numFmt w:val="decimal"/>
      <w:lvlText w:val="%1.%2.%3.%4.%5.%6.%7.%8.%9"/>
      <w:lvlJc w:val="left"/>
      <w:pPr>
        <w:ind w:left="936" w:hanging="1800"/>
      </w:pPr>
      <w:rPr>
        <w:rFonts w:hint="default"/>
      </w:rPr>
    </w:lvl>
  </w:abstractNum>
  <w:abstractNum w:abstractNumId="18" w15:restartNumberingAfterBreak="0">
    <w:nsid w:val="3EF57B34"/>
    <w:multiLevelType w:val="hybridMultilevel"/>
    <w:tmpl w:val="97145574"/>
    <w:lvl w:ilvl="0" w:tplc="707E22CE">
      <w:start w:val="8"/>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1EB0F82"/>
    <w:multiLevelType w:val="hybridMultilevel"/>
    <w:tmpl w:val="529695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2544B12"/>
    <w:multiLevelType w:val="hybridMultilevel"/>
    <w:tmpl w:val="72BAD1D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34C735E"/>
    <w:multiLevelType w:val="hybridMultilevel"/>
    <w:tmpl w:val="4D9CE1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88C60F4"/>
    <w:multiLevelType w:val="hybridMultilevel"/>
    <w:tmpl w:val="DC9253A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E0027AD"/>
    <w:multiLevelType w:val="hybridMultilevel"/>
    <w:tmpl w:val="C4F219B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49104DB"/>
    <w:multiLevelType w:val="hybridMultilevel"/>
    <w:tmpl w:val="0EB0B5B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B0D40FF"/>
    <w:multiLevelType w:val="hybridMultilevel"/>
    <w:tmpl w:val="8A3E07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D7C38DA"/>
    <w:multiLevelType w:val="hybridMultilevel"/>
    <w:tmpl w:val="A12A71B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67E57B46"/>
    <w:multiLevelType w:val="hybridMultilevel"/>
    <w:tmpl w:val="EA42AA3E"/>
    <w:lvl w:ilvl="0" w:tplc="4880B6EA">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68B7116C"/>
    <w:multiLevelType w:val="multilevel"/>
    <w:tmpl w:val="FA54FF38"/>
    <w:lvl w:ilvl="0">
      <w:start w:val="1"/>
      <w:numFmt w:val="decimal"/>
      <w:lvlText w:val="%1."/>
      <w:lvlJc w:val="left"/>
      <w:pPr>
        <w:ind w:left="503" w:hanging="503"/>
      </w:pPr>
      <w:rPr>
        <w:rFonts w:hint="default"/>
      </w:rPr>
    </w:lvl>
    <w:lvl w:ilvl="1">
      <w:start w:val="1"/>
      <w:numFmt w:val="decimal"/>
      <w:lvlText w:val="%1.%2)"/>
      <w:lvlJc w:val="left"/>
      <w:pPr>
        <w:ind w:left="1426" w:hanging="720"/>
      </w:pPr>
      <w:rPr>
        <w:rFonts w:hint="default"/>
      </w:rPr>
    </w:lvl>
    <w:lvl w:ilvl="2">
      <w:start w:val="1"/>
      <w:numFmt w:val="decimal"/>
      <w:lvlText w:val="%1.%2)%3."/>
      <w:lvlJc w:val="left"/>
      <w:pPr>
        <w:ind w:left="2132" w:hanging="720"/>
      </w:pPr>
      <w:rPr>
        <w:rFonts w:hint="default"/>
      </w:rPr>
    </w:lvl>
    <w:lvl w:ilvl="3">
      <w:start w:val="1"/>
      <w:numFmt w:val="decimal"/>
      <w:lvlText w:val="%1.%2)%3.%4."/>
      <w:lvlJc w:val="left"/>
      <w:pPr>
        <w:ind w:left="3198" w:hanging="1080"/>
      </w:pPr>
      <w:rPr>
        <w:rFonts w:hint="default"/>
      </w:rPr>
    </w:lvl>
    <w:lvl w:ilvl="4">
      <w:start w:val="1"/>
      <w:numFmt w:val="decimal"/>
      <w:lvlText w:val="%1.%2)%3.%4.%5."/>
      <w:lvlJc w:val="left"/>
      <w:pPr>
        <w:ind w:left="4264" w:hanging="1440"/>
      </w:pPr>
      <w:rPr>
        <w:rFonts w:hint="default"/>
      </w:rPr>
    </w:lvl>
    <w:lvl w:ilvl="5">
      <w:start w:val="1"/>
      <w:numFmt w:val="decimal"/>
      <w:lvlText w:val="%1.%2)%3.%4.%5.%6."/>
      <w:lvlJc w:val="left"/>
      <w:pPr>
        <w:ind w:left="4970" w:hanging="1440"/>
      </w:pPr>
      <w:rPr>
        <w:rFonts w:hint="default"/>
      </w:rPr>
    </w:lvl>
    <w:lvl w:ilvl="6">
      <w:start w:val="1"/>
      <w:numFmt w:val="decimal"/>
      <w:lvlText w:val="%1.%2)%3.%4.%5.%6.%7."/>
      <w:lvlJc w:val="left"/>
      <w:pPr>
        <w:ind w:left="6036" w:hanging="1800"/>
      </w:pPr>
      <w:rPr>
        <w:rFonts w:hint="default"/>
      </w:rPr>
    </w:lvl>
    <w:lvl w:ilvl="7">
      <w:start w:val="1"/>
      <w:numFmt w:val="decimal"/>
      <w:lvlText w:val="%1.%2)%3.%4.%5.%6.%7.%8."/>
      <w:lvlJc w:val="left"/>
      <w:pPr>
        <w:ind w:left="7102" w:hanging="2160"/>
      </w:pPr>
      <w:rPr>
        <w:rFonts w:hint="default"/>
      </w:rPr>
    </w:lvl>
    <w:lvl w:ilvl="8">
      <w:start w:val="1"/>
      <w:numFmt w:val="decimal"/>
      <w:lvlText w:val="%1.%2)%3.%4.%5.%6.%7.%8.%9."/>
      <w:lvlJc w:val="left"/>
      <w:pPr>
        <w:ind w:left="7808" w:hanging="2160"/>
      </w:pPr>
      <w:rPr>
        <w:rFonts w:hint="default"/>
      </w:rPr>
    </w:lvl>
  </w:abstractNum>
  <w:abstractNum w:abstractNumId="29" w15:restartNumberingAfterBreak="0">
    <w:nsid w:val="6D7439E8"/>
    <w:multiLevelType w:val="hybridMultilevel"/>
    <w:tmpl w:val="8828017A"/>
    <w:lvl w:ilvl="0" w:tplc="3B2EC5A4">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E917681"/>
    <w:multiLevelType w:val="hybridMultilevel"/>
    <w:tmpl w:val="BB6CC6C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73DB7695"/>
    <w:multiLevelType w:val="hybridMultilevel"/>
    <w:tmpl w:val="E2BE3FA8"/>
    <w:lvl w:ilvl="0" w:tplc="872C0D20">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78AE0011"/>
    <w:multiLevelType w:val="hybridMultilevel"/>
    <w:tmpl w:val="5A40E61C"/>
    <w:lvl w:ilvl="0" w:tplc="82BAAE62">
      <w:start w:val="1"/>
      <w:numFmt w:val="decimal"/>
      <w:lvlText w:val="%1)"/>
      <w:lvlJc w:val="left"/>
      <w:pPr>
        <w:ind w:left="1066" w:hanging="360"/>
      </w:pPr>
      <w:rPr>
        <w:rFonts w:hint="default"/>
      </w:rPr>
    </w:lvl>
    <w:lvl w:ilvl="1" w:tplc="04160019" w:tentative="1">
      <w:start w:val="1"/>
      <w:numFmt w:val="lowerLetter"/>
      <w:lvlText w:val="%2."/>
      <w:lvlJc w:val="left"/>
      <w:pPr>
        <w:ind w:left="1786" w:hanging="360"/>
      </w:pPr>
    </w:lvl>
    <w:lvl w:ilvl="2" w:tplc="0416001B" w:tentative="1">
      <w:start w:val="1"/>
      <w:numFmt w:val="lowerRoman"/>
      <w:lvlText w:val="%3."/>
      <w:lvlJc w:val="right"/>
      <w:pPr>
        <w:ind w:left="2506" w:hanging="180"/>
      </w:pPr>
    </w:lvl>
    <w:lvl w:ilvl="3" w:tplc="0416000F" w:tentative="1">
      <w:start w:val="1"/>
      <w:numFmt w:val="decimal"/>
      <w:lvlText w:val="%4."/>
      <w:lvlJc w:val="left"/>
      <w:pPr>
        <w:ind w:left="3226" w:hanging="360"/>
      </w:pPr>
    </w:lvl>
    <w:lvl w:ilvl="4" w:tplc="04160019" w:tentative="1">
      <w:start w:val="1"/>
      <w:numFmt w:val="lowerLetter"/>
      <w:lvlText w:val="%5."/>
      <w:lvlJc w:val="left"/>
      <w:pPr>
        <w:ind w:left="3946" w:hanging="360"/>
      </w:pPr>
    </w:lvl>
    <w:lvl w:ilvl="5" w:tplc="0416001B" w:tentative="1">
      <w:start w:val="1"/>
      <w:numFmt w:val="lowerRoman"/>
      <w:lvlText w:val="%6."/>
      <w:lvlJc w:val="right"/>
      <w:pPr>
        <w:ind w:left="4666" w:hanging="180"/>
      </w:pPr>
    </w:lvl>
    <w:lvl w:ilvl="6" w:tplc="0416000F" w:tentative="1">
      <w:start w:val="1"/>
      <w:numFmt w:val="decimal"/>
      <w:lvlText w:val="%7."/>
      <w:lvlJc w:val="left"/>
      <w:pPr>
        <w:ind w:left="5386" w:hanging="360"/>
      </w:pPr>
    </w:lvl>
    <w:lvl w:ilvl="7" w:tplc="04160019" w:tentative="1">
      <w:start w:val="1"/>
      <w:numFmt w:val="lowerLetter"/>
      <w:lvlText w:val="%8."/>
      <w:lvlJc w:val="left"/>
      <w:pPr>
        <w:ind w:left="6106" w:hanging="360"/>
      </w:pPr>
    </w:lvl>
    <w:lvl w:ilvl="8" w:tplc="0416001B" w:tentative="1">
      <w:start w:val="1"/>
      <w:numFmt w:val="lowerRoman"/>
      <w:lvlText w:val="%9."/>
      <w:lvlJc w:val="right"/>
      <w:pPr>
        <w:ind w:left="6826" w:hanging="180"/>
      </w:pPr>
    </w:lvl>
  </w:abstractNum>
  <w:abstractNum w:abstractNumId="33" w15:restartNumberingAfterBreak="0">
    <w:nsid w:val="7DB90173"/>
    <w:multiLevelType w:val="hybridMultilevel"/>
    <w:tmpl w:val="C9A44A3E"/>
    <w:lvl w:ilvl="0" w:tplc="4880B6EA">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24"/>
  </w:num>
  <w:num w:numId="4">
    <w:abstractNumId w:val="10"/>
  </w:num>
  <w:num w:numId="5">
    <w:abstractNumId w:val="6"/>
  </w:num>
  <w:num w:numId="6">
    <w:abstractNumId w:val="15"/>
  </w:num>
  <w:num w:numId="7">
    <w:abstractNumId w:val="12"/>
  </w:num>
  <w:num w:numId="8">
    <w:abstractNumId w:val="25"/>
  </w:num>
  <w:num w:numId="9">
    <w:abstractNumId w:val="22"/>
  </w:num>
  <w:num w:numId="10">
    <w:abstractNumId w:val="13"/>
  </w:num>
  <w:num w:numId="11">
    <w:abstractNumId w:val="16"/>
  </w:num>
  <w:num w:numId="12">
    <w:abstractNumId w:val="11"/>
  </w:num>
  <w:num w:numId="13">
    <w:abstractNumId w:val="9"/>
  </w:num>
  <w:num w:numId="14">
    <w:abstractNumId w:val="31"/>
  </w:num>
  <w:num w:numId="15">
    <w:abstractNumId w:val="29"/>
  </w:num>
  <w:num w:numId="16">
    <w:abstractNumId w:val="20"/>
  </w:num>
  <w:num w:numId="17">
    <w:abstractNumId w:val="30"/>
  </w:num>
  <w:num w:numId="18">
    <w:abstractNumId w:val="23"/>
  </w:num>
  <w:num w:numId="19">
    <w:abstractNumId w:val="8"/>
  </w:num>
  <w:num w:numId="20">
    <w:abstractNumId w:val="1"/>
  </w:num>
  <w:num w:numId="21">
    <w:abstractNumId w:val="4"/>
  </w:num>
  <w:num w:numId="22">
    <w:abstractNumId w:val="18"/>
  </w:num>
  <w:num w:numId="23">
    <w:abstractNumId w:val="5"/>
  </w:num>
  <w:num w:numId="24">
    <w:abstractNumId w:val="17"/>
  </w:num>
  <w:num w:numId="25">
    <w:abstractNumId w:val="19"/>
  </w:num>
  <w:num w:numId="26">
    <w:abstractNumId w:val="0"/>
  </w:num>
  <w:num w:numId="27">
    <w:abstractNumId w:val="2"/>
  </w:num>
  <w:num w:numId="28">
    <w:abstractNumId w:val="21"/>
  </w:num>
  <w:num w:numId="29">
    <w:abstractNumId w:val="33"/>
  </w:num>
  <w:num w:numId="30">
    <w:abstractNumId w:val="27"/>
  </w:num>
  <w:num w:numId="31">
    <w:abstractNumId w:val="26"/>
  </w:num>
  <w:num w:numId="32">
    <w:abstractNumId w:val="7"/>
  </w:num>
  <w:num w:numId="33">
    <w:abstractNumId w:val="28"/>
  </w:num>
  <w:num w:numId="34">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itor Barbosa">
    <w15:presenceInfo w15:providerId="Windows Live" w15:userId="28a108132a10c0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3D5"/>
    <w:rsid w:val="00002339"/>
    <w:rsid w:val="00003DEE"/>
    <w:rsid w:val="00003E26"/>
    <w:rsid w:val="000044D1"/>
    <w:rsid w:val="0000461D"/>
    <w:rsid w:val="00004AB2"/>
    <w:rsid w:val="00005D4F"/>
    <w:rsid w:val="0000703A"/>
    <w:rsid w:val="00007423"/>
    <w:rsid w:val="000079B9"/>
    <w:rsid w:val="0001026F"/>
    <w:rsid w:val="00013A78"/>
    <w:rsid w:val="0001741E"/>
    <w:rsid w:val="0002074F"/>
    <w:rsid w:val="00021997"/>
    <w:rsid w:val="000222A2"/>
    <w:rsid w:val="00025814"/>
    <w:rsid w:val="000263EF"/>
    <w:rsid w:val="00026D4F"/>
    <w:rsid w:val="000315E9"/>
    <w:rsid w:val="0003238A"/>
    <w:rsid w:val="00032478"/>
    <w:rsid w:val="00033132"/>
    <w:rsid w:val="00033EE4"/>
    <w:rsid w:val="000347D3"/>
    <w:rsid w:val="000348D0"/>
    <w:rsid w:val="00034B8D"/>
    <w:rsid w:val="00034D3B"/>
    <w:rsid w:val="0003505B"/>
    <w:rsid w:val="000355A5"/>
    <w:rsid w:val="00035A47"/>
    <w:rsid w:val="00036239"/>
    <w:rsid w:val="0003648E"/>
    <w:rsid w:val="00040132"/>
    <w:rsid w:val="00040D18"/>
    <w:rsid w:val="00042592"/>
    <w:rsid w:val="0004391D"/>
    <w:rsid w:val="00043AC4"/>
    <w:rsid w:val="00043F9E"/>
    <w:rsid w:val="0004424D"/>
    <w:rsid w:val="000445DA"/>
    <w:rsid w:val="00044D1A"/>
    <w:rsid w:val="000459E5"/>
    <w:rsid w:val="00046271"/>
    <w:rsid w:val="0005114A"/>
    <w:rsid w:val="00053177"/>
    <w:rsid w:val="00053F30"/>
    <w:rsid w:val="00055FA0"/>
    <w:rsid w:val="000570C5"/>
    <w:rsid w:val="0006089B"/>
    <w:rsid w:val="000610A3"/>
    <w:rsid w:val="000626B1"/>
    <w:rsid w:val="00063067"/>
    <w:rsid w:val="00063A27"/>
    <w:rsid w:val="0006497E"/>
    <w:rsid w:val="00064CDF"/>
    <w:rsid w:val="00064F27"/>
    <w:rsid w:val="00065C19"/>
    <w:rsid w:val="0006678F"/>
    <w:rsid w:val="0006769E"/>
    <w:rsid w:val="00067F95"/>
    <w:rsid w:val="00070297"/>
    <w:rsid w:val="00073A7A"/>
    <w:rsid w:val="00075D0F"/>
    <w:rsid w:val="0007657B"/>
    <w:rsid w:val="000765B2"/>
    <w:rsid w:val="000765F6"/>
    <w:rsid w:val="00077966"/>
    <w:rsid w:val="0008203D"/>
    <w:rsid w:val="00082776"/>
    <w:rsid w:val="00084DF8"/>
    <w:rsid w:val="00085C0D"/>
    <w:rsid w:val="0008768D"/>
    <w:rsid w:val="0009202B"/>
    <w:rsid w:val="00092389"/>
    <w:rsid w:val="00093B07"/>
    <w:rsid w:val="000952C7"/>
    <w:rsid w:val="00096900"/>
    <w:rsid w:val="000977B3"/>
    <w:rsid w:val="000A0122"/>
    <w:rsid w:val="000A40A2"/>
    <w:rsid w:val="000A42C1"/>
    <w:rsid w:val="000A45E9"/>
    <w:rsid w:val="000A672C"/>
    <w:rsid w:val="000A6CCA"/>
    <w:rsid w:val="000B121A"/>
    <w:rsid w:val="000B2697"/>
    <w:rsid w:val="000B2E32"/>
    <w:rsid w:val="000B2F0A"/>
    <w:rsid w:val="000B34F4"/>
    <w:rsid w:val="000B3CDB"/>
    <w:rsid w:val="000B49C3"/>
    <w:rsid w:val="000B5026"/>
    <w:rsid w:val="000B575D"/>
    <w:rsid w:val="000B63DF"/>
    <w:rsid w:val="000B6536"/>
    <w:rsid w:val="000B68E1"/>
    <w:rsid w:val="000B70AA"/>
    <w:rsid w:val="000B757C"/>
    <w:rsid w:val="000C23E4"/>
    <w:rsid w:val="000C28D7"/>
    <w:rsid w:val="000C4DA7"/>
    <w:rsid w:val="000C6091"/>
    <w:rsid w:val="000C7B0E"/>
    <w:rsid w:val="000D04C3"/>
    <w:rsid w:val="000D2976"/>
    <w:rsid w:val="000D3FDE"/>
    <w:rsid w:val="000D4B02"/>
    <w:rsid w:val="000D66DF"/>
    <w:rsid w:val="000E2CC1"/>
    <w:rsid w:val="000E5EB2"/>
    <w:rsid w:val="000E6C5D"/>
    <w:rsid w:val="000F0C9A"/>
    <w:rsid w:val="000F3EB8"/>
    <w:rsid w:val="000F61D4"/>
    <w:rsid w:val="000F759E"/>
    <w:rsid w:val="001000FC"/>
    <w:rsid w:val="00102232"/>
    <w:rsid w:val="001024DD"/>
    <w:rsid w:val="001055BC"/>
    <w:rsid w:val="00106B59"/>
    <w:rsid w:val="00107CDB"/>
    <w:rsid w:val="00110A9D"/>
    <w:rsid w:val="001114AA"/>
    <w:rsid w:val="00112649"/>
    <w:rsid w:val="001143FB"/>
    <w:rsid w:val="00117112"/>
    <w:rsid w:val="00122B2D"/>
    <w:rsid w:val="001230B8"/>
    <w:rsid w:val="00123AE7"/>
    <w:rsid w:val="0012462F"/>
    <w:rsid w:val="00125B68"/>
    <w:rsid w:val="00126007"/>
    <w:rsid w:val="001302B6"/>
    <w:rsid w:val="00130B71"/>
    <w:rsid w:val="001324BB"/>
    <w:rsid w:val="001326E4"/>
    <w:rsid w:val="0013328F"/>
    <w:rsid w:val="001343DE"/>
    <w:rsid w:val="00134ADD"/>
    <w:rsid w:val="001418DE"/>
    <w:rsid w:val="00143BD4"/>
    <w:rsid w:val="00145ADB"/>
    <w:rsid w:val="00146267"/>
    <w:rsid w:val="00146825"/>
    <w:rsid w:val="00146CB5"/>
    <w:rsid w:val="00147283"/>
    <w:rsid w:val="001500AA"/>
    <w:rsid w:val="00151C12"/>
    <w:rsid w:val="00152890"/>
    <w:rsid w:val="00152904"/>
    <w:rsid w:val="001533D8"/>
    <w:rsid w:val="00157E26"/>
    <w:rsid w:val="00160615"/>
    <w:rsid w:val="00160F4E"/>
    <w:rsid w:val="0016126D"/>
    <w:rsid w:val="001619C2"/>
    <w:rsid w:val="00161D59"/>
    <w:rsid w:val="00161DA2"/>
    <w:rsid w:val="001633ED"/>
    <w:rsid w:val="0016349D"/>
    <w:rsid w:val="00163763"/>
    <w:rsid w:val="001663E5"/>
    <w:rsid w:val="001672FC"/>
    <w:rsid w:val="00167CA8"/>
    <w:rsid w:val="00170266"/>
    <w:rsid w:val="001717C8"/>
    <w:rsid w:val="001727CA"/>
    <w:rsid w:val="00172861"/>
    <w:rsid w:val="00173311"/>
    <w:rsid w:val="001734B6"/>
    <w:rsid w:val="001739E7"/>
    <w:rsid w:val="00173D98"/>
    <w:rsid w:val="001767B3"/>
    <w:rsid w:val="00180690"/>
    <w:rsid w:val="001820CE"/>
    <w:rsid w:val="00182144"/>
    <w:rsid w:val="0018220F"/>
    <w:rsid w:val="0018434C"/>
    <w:rsid w:val="001844B7"/>
    <w:rsid w:val="0018454A"/>
    <w:rsid w:val="00184767"/>
    <w:rsid w:val="00185A92"/>
    <w:rsid w:val="001861AB"/>
    <w:rsid w:val="0018624D"/>
    <w:rsid w:val="00190353"/>
    <w:rsid w:val="001925B7"/>
    <w:rsid w:val="00193B1C"/>
    <w:rsid w:val="00193F85"/>
    <w:rsid w:val="00197434"/>
    <w:rsid w:val="001A1816"/>
    <w:rsid w:val="001A2AF5"/>
    <w:rsid w:val="001A36DF"/>
    <w:rsid w:val="001A50AD"/>
    <w:rsid w:val="001A6400"/>
    <w:rsid w:val="001A6D4D"/>
    <w:rsid w:val="001B1786"/>
    <w:rsid w:val="001B1D6F"/>
    <w:rsid w:val="001B2BFC"/>
    <w:rsid w:val="001B5553"/>
    <w:rsid w:val="001B609B"/>
    <w:rsid w:val="001B631C"/>
    <w:rsid w:val="001B6D01"/>
    <w:rsid w:val="001B7769"/>
    <w:rsid w:val="001B7E6B"/>
    <w:rsid w:val="001C0339"/>
    <w:rsid w:val="001C05BE"/>
    <w:rsid w:val="001C0932"/>
    <w:rsid w:val="001C0B41"/>
    <w:rsid w:val="001C2250"/>
    <w:rsid w:val="001C45E7"/>
    <w:rsid w:val="001C5D57"/>
    <w:rsid w:val="001C73E3"/>
    <w:rsid w:val="001C746F"/>
    <w:rsid w:val="001C76EE"/>
    <w:rsid w:val="001C7945"/>
    <w:rsid w:val="001C7AFF"/>
    <w:rsid w:val="001D0850"/>
    <w:rsid w:val="001D12BB"/>
    <w:rsid w:val="001D16D2"/>
    <w:rsid w:val="001D1C15"/>
    <w:rsid w:val="001D2333"/>
    <w:rsid w:val="001D250E"/>
    <w:rsid w:val="001D285B"/>
    <w:rsid w:val="001D3EBD"/>
    <w:rsid w:val="001D3ED2"/>
    <w:rsid w:val="001D42DA"/>
    <w:rsid w:val="001E03C2"/>
    <w:rsid w:val="001E0A97"/>
    <w:rsid w:val="001E0F76"/>
    <w:rsid w:val="001E2D4E"/>
    <w:rsid w:val="001E3CDD"/>
    <w:rsid w:val="001E4221"/>
    <w:rsid w:val="001E504D"/>
    <w:rsid w:val="001E5FA5"/>
    <w:rsid w:val="001E65CE"/>
    <w:rsid w:val="001E6906"/>
    <w:rsid w:val="001F0A4D"/>
    <w:rsid w:val="001F0BC3"/>
    <w:rsid w:val="001F1339"/>
    <w:rsid w:val="001F171E"/>
    <w:rsid w:val="001F1835"/>
    <w:rsid w:val="001F1AB7"/>
    <w:rsid w:val="001F1B17"/>
    <w:rsid w:val="001F328C"/>
    <w:rsid w:val="001F4341"/>
    <w:rsid w:val="001F675C"/>
    <w:rsid w:val="001F753A"/>
    <w:rsid w:val="002006F5"/>
    <w:rsid w:val="002042CC"/>
    <w:rsid w:val="00204312"/>
    <w:rsid w:val="002054C4"/>
    <w:rsid w:val="00205BB0"/>
    <w:rsid w:val="00206423"/>
    <w:rsid w:val="002072DD"/>
    <w:rsid w:val="0021248E"/>
    <w:rsid w:val="00213363"/>
    <w:rsid w:val="002138CE"/>
    <w:rsid w:val="00213A37"/>
    <w:rsid w:val="00217779"/>
    <w:rsid w:val="0022008F"/>
    <w:rsid w:val="0022102E"/>
    <w:rsid w:val="00222A09"/>
    <w:rsid w:val="00224F4E"/>
    <w:rsid w:val="002267C1"/>
    <w:rsid w:val="002306D1"/>
    <w:rsid w:val="00232056"/>
    <w:rsid w:val="002325A5"/>
    <w:rsid w:val="00233409"/>
    <w:rsid w:val="002349FD"/>
    <w:rsid w:val="00234FAB"/>
    <w:rsid w:val="002355CE"/>
    <w:rsid w:val="002366E1"/>
    <w:rsid w:val="00237D2F"/>
    <w:rsid w:val="002402F2"/>
    <w:rsid w:val="002411B7"/>
    <w:rsid w:val="00241769"/>
    <w:rsid w:val="002436B6"/>
    <w:rsid w:val="00243CB6"/>
    <w:rsid w:val="0024484B"/>
    <w:rsid w:val="00250C77"/>
    <w:rsid w:val="00252958"/>
    <w:rsid w:val="0025347A"/>
    <w:rsid w:val="002537F4"/>
    <w:rsid w:val="00253A6B"/>
    <w:rsid w:val="00256F26"/>
    <w:rsid w:val="002579E5"/>
    <w:rsid w:val="00257AB7"/>
    <w:rsid w:val="00261804"/>
    <w:rsid w:val="00263596"/>
    <w:rsid w:val="0026468F"/>
    <w:rsid w:val="0026485D"/>
    <w:rsid w:val="0026786E"/>
    <w:rsid w:val="00270AC1"/>
    <w:rsid w:val="002713B1"/>
    <w:rsid w:val="00271AA4"/>
    <w:rsid w:val="00273B41"/>
    <w:rsid w:val="002741F5"/>
    <w:rsid w:val="00276A82"/>
    <w:rsid w:val="00276BD3"/>
    <w:rsid w:val="0028045C"/>
    <w:rsid w:val="00284EB5"/>
    <w:rsid w:val="00287403"/>
    <w:rsid w:val="00287519"/>
    <w:rsid w:val="002902BE"/>
    <w:rsid w:val="002916E0"/>
    <w:rsid w:val="00291B33"/>
    <w:rsid w:val="002935A0"/>
    <w:rsid w:val="00295224"/>
    <w:rsid w:val="00296DD5"/>
    <w:rsid w:val="00296F30"/>
    <w:rsid w:val="002A1179"/>
    <w:rsid w:val="002A204D"/>
    <w:rsid w:val="002A2229"/>
    <w:rsid w:val="002A33BB"/>
    <w:rsid w:val="002A3C2D"/>
    <w:rsid w:val="002A4394"/>
    <w:rsid w:val="002A6C6A"/>
    <w:rsid w:val="002A6FAB"/>
    <w:rsid w:val="002B0133"/>
    <w:rsid w:val="002B08B7"/>
    <w:rsid w:val="002B641E"/>
    <w:rsid w:val="002B753C"/>
    <w:rsid w:val="002B7648"/>
    <w:rsid w:val="002B76D0"/>
    <w:rsid w:val="002B7707"/>
    <w:rsid w:val="002C11F7"/>
    <w:rsid w:val="002C15E6"/>
    <w:rsid w:val="002C16A0"/>
    <w:rsid w:val="002C1800"/>
    <w:rsid w:val="002C31F3"/>
    <w:rsid w:val="002C4606"/>
    <w:rsid w:val="002C48AA"/>
    <w:rsid w:val="002C5948"/>
    <w:rsid w:val="002C6BB0"/>
    <w:rsid w:val="002D0221"/>
    <w:rsid w:val="002D06DE"/>
    <w:rsid w:val="002D0B1C"/>
    <w:rsid w:val="002D1B99"/>
    <w:rsid w:val="002D1BBF"/>
    <w:rsid w:val="002D3250"/>
    <w:rsid w:val="002D39E7"/>
    <w:rsid w:val="002D6111"/>
    <w:rsid w:val="002E050C"/>
    <w:rsid w:val="002E142B"/>
    <w:rsid w:val="002E348D"/>
    <w:rsid w:val="002E3F03"/>
    <w:rsid w:val="002E5A9F"/>
    <w:rsid w:val="002E65FB"/>
    <w:rsid w:val="002E7C71"/>
    <w:rsid w:val="002F0962"/>
    <w:rsid w:val="002F1259"/>
    <w:rsid w:val="002F142E"/>
    <w:rsid w:val="002F19FE"/>
    <w:rsid w:val="002F1FAC"/>
    <w:rsid w:val="002F23AE"/>
    <w:rsid w:val="002F48BA"/>
    <w:rsid w:val="002F4CF5"/>
    <w:rsid w:val="002F4E31"/>
    <w:rsid w:val="002F5777"/>
    <w:rsid w:val="002F614A"/>
    <w:rsid w:val="002F68FB"/>
    <w:rsid w:val="002F7576"/>
    <w:rsid w:val="00301634"/>
    <w:rsid w:val="0030171D"/>
    <w:rsid w:val="00302ED0"/>
    <w:rsid w:val="00302F3A"/>
    <w:rsid w:val="0030369F"/>
    <w:rsid w:val="00303DF4"/>
    <w:rsid w:val="00304752"/>
    <w:rsid w:val="00306529"/>
    <w:rsid w:val="00306B12"/>
    <w:rsid w:val="00307234"/>
    <w:rsid w:val="00307AAF"/>
    <w:rsid w:val="003110C9"/>
    <w:rsid w:val="00312215"/>
    <w:rsid w:val="003124B8"/>
    <w:rsid w:val="00314D22"/>
    <w:rsid w:val="00315A1E"/>
    <w:rsid w:val="00317045"/>
    <w:rsid w:val="00317FBF"/>
    <w:rsid w:val="00320E4B"/>
    <w:rsid w:val="00321FD6"/>
    <w:rsid w:val="00322081"/>
    <w:rsid w:val="0032238A"/>
    <w:rsid w:val="003239F8"/>
    <w:rsid w:val="00324DAB"/>
    <w:rsid w:val="00324FD1"/>
    <w:rsid w:val="003269CB"/>
    <w:rsid w:val="00330920"/>
    <w:rsid w:val="00331AE2"/>
    <w:rsid w:val="00334433"/>
    <w:rsid w:val="00335E64"/>
    <w:rsid w:val="003368B4"/>
    <w:rsid w:val="00341C23"/>
    <w:rsid w:val="00344897"/>
    <w:rsid w:val="00344B79"/>
    <w:rsid w:val="0034544D"/>
    <w:rsid w:val="003469DD"/>
    <w:rsid w:val="0035019B"/>
    <w:rsid w:val="00350921"/>
    <w:rsid w:val="00350BA8"/>
    <w:rsid w:val="003554DA"/>
    <w:rsid w:val="00355A2C"/>
    <w:rsid w:val="00356B7B"/>
    <w:rsid w:val="00356D91"/>
    <w:rsid w:val="00360B28"/>
    <w:rsid w:val="003616FA"/>
    <w:rsid w:val="00361DD3"/>
    <w:rsid w:val="00362863"/>
    <w:rsid w:val="00362E5B"/>
    <w:rsid w:val="00363CCF"/>
    <w:rsid w:val="003641C2"/>
    <w:rsid w:val="003661CC"/>
    <w:rsid w:val="00366537"/>
    <w:rsid w:val="003672EE"/>
    <w:rsid w:val="003675FF"/>
    <w:rsid w:val="00371589"/>
    <w:rsid w:val="003722F0"/>
    <w:rsid w:val="00373023"/>
    <w:rsid w:val="003732A2"/>
    <w:rsid w:val="00373E68"/>
    <w:rsid w:val="003744C5"/>
    <w:rsid w:val="00381302"/>
    <w:rsid w:val="00382FC3"/>
    <w:rsid w:val="00386774"/>
    <w:rsid w:val="003870EB"/>
    <w:rsid w:val="003873F7"/>
    <w:rsid w:val="003876F6"/>
    <w:rsid w:val="00387867"/>
    <w:rsid w:val="00387A8E"/>
    <w:rsid w:val="00391E3D"/>
    <w:rsid w:val="00392EA2"/>
    <w:rsid w:val="00393EC4"/>
    <w:rsid w:val="00394412"/>
    <w:rsid w:val="00395383"/>
    <w:rsid w:val="0039655F"/>
    <w:rsid w:val="0039778E"/>
    <w:rsid w:val="003A0381"/>
    <w:rsid w:val="003A165C"/>
    <w:rsid w:val="003A27EA"/>
    <w:rsid w:val="003A433B"/>
    <w:rsid w:val="003A47ED"/>
    <w:rsid w:val="003A4ECC"/>
    <w:rsid w:val="003A5084"/>
    <w:rsid w:val="003A6019"/>
    <w:rsid w:val="003A72B5"/>
    <w:rsid w:val="003B22E8"/>
    <w:rsid w:val="003B24BD"/>
    <w:rsid w:val="003B3DBF"/>
    <w:rsid w:val="003B4C8A"/>
    <w:rsid w:val="003B5D4B"/>
    <w:rsid w:val="003B6EEC"/>
    <w:rsid w:val="003B7471"/>
    <w:rsid w:val="003C0C03"/>
    <w:rsid w:val="003C3486"/>
    <w:rsid w:val="003C3C63"/>
    <w:rsid w:val="003C7341"/>
    <w:rsid w:val="003D0C26"/>
    <w:rsid w:val="003D2FE5"/>
    <w:rsid w:val="003D3E25"/>
    <w:rsid w:val="003D5F37"/>
    <w:rsid w:val="003D6AD3"/>
    <w:rsid w:val="003D7970"/>
    <w:rsid w:val="003E0D8A"/>
    <w:rsid w:val="003E1140"/>
    <w:rsid w:val="003E496B"/>
    <w:rsid w:val="003E520A"/>
    <w:rsid w:val="003F00CA"/>
    <w:rsid w:val="003F0D35"/>
    <w:rsid w:val="003F0F57"/>
    <w:rsid w:val="003F165C"/>
    <w:rsid w:val="003F19F7"/>
    <w:rsid w:val="003F28BE"/>
    <w:rsid w:val="003F3467"/>
    <w:rsid w:val="003F3847"/>
    <w:rsid w:val="003F3A35"/>
    <w:rsid w:val="003F3C66"/>
    <w:rsid w:val="003F620D"/>
    <w:rsid w:val="003F7077"/>
    <w:rsid w:val="003F72DA"/>
    <w:rsid w:val="003F76DC"/>
    <w:rsid w:val="00400543"/>
    <w:rsid w:val="00400FA4"/>
    <w:rsid w:val="00402D96"/>
    <w:rsid w:val="004030DE"/>
    <w:rsid w:val="0040481D"/>
    <w:rsid w:val="00404A42"/>
    <w:rsid w:val="00406FC0"/>
    <w:rsid w:val="004074D7"/>
    <w:rsid w:val="0041074E"/>
    <w:rsid w:val="00410D57"/>
    <w:rsid w:val="0041144B"/>
    <w:rsid w:val="00411A96"/>
    <w:rsid w:val="00412324"/>
    <w:rsid w:val="0041275F"/>
    <w:rsid w:val="00413A39"/>
    <w:rsid w:val="00416903"/>
    <w:rsid w:val="004169BA"/>
    <w:rsid w:val="004172B2"/>
    <w:rsid w:val="004209BB"/>
    <w:rsid w:val="00423B38"/>
    <w:rsid w:val="00423DDB"/>
    <w:rsid w:val="0042403B"/>
    <w:rsid w:val="00425BE4"/>
    <w:rsid w:val="0042673E"/>
    <w:rsid w:val="00426C66"/>
    <w:rsid w:val="00426CAC"/>
    <w:rsid w:val="004275FF"/>
    <w:rsid w:val="00427956"/>
    <w:rsid w:val="00433271"/>
    <w:rsid w:val="00433DD4"/>
    <w:rsid w:val="00435D9D"/>
    <w:rsid w:val="00440479"/>
    <w:rsid w:val="00440E3D"/>
    <w:rsid w:val="004425E5"/>
    <w:rsid w:val="00443861"/>
    <w:rsid w:val="00443CE0"/>
    <w:rsid w:val="00447966"/>
    <w:rsid w:val="00450117"/>
    <w:rsid w:val="00450326"/>
    <w:rsid w:val="00453911"/>
    <w:rsid w:val="00455CAD"/>
    <w:rsid w:val="00455D26"/>
    <w:rsid w:val="00455EC5"/>
    <w:rsid w:val="0046120C"/>
    <w:rsid w:val="00462D37"/>
    <w:rsid w:val="00463FED"/>
    <w:rsid w:val="00466D6B"/>
    <w:rsid w:val="004677C4"/>
    <w:rsid w:val="00471682"/>
    <w:rsid w:val="004728F8"/>
    <w:rsid w:val="00472953"/>
    <w:rsid w:val="00472D9B"/>
    <w:rsid w:val="00474DC5"/>
    <w:rsid w:val="00481072"/>
    <w:rsid w:val="00482CB8"/>
    <w:rsid w:val="004835E9"/>
    <w:rsid w:val="00484624"/>
    <w:rsid w:val="00484A17"/>
    <w:rsid w:val="00484E64"/>
    <w:rsid w:val="00484FF2"/>
    <w:rsid w:val="004858C6"/>
    <w:rsid w:val="00485A5F"/>
    <w:rsid w:val="0048632D"/>
    <w:rsid w:val="00490646"/>
    <w:rsid w:val="00491018"/>
    <w:rsid w:val="004913BF"/>
    <w:rsid w:val="00491D32"/>
    <w:rsid w:val="00493444"/>
    <w:rsid w:val="00494F3A"/>
    <w:rsid w:val="00495576"/>
    <w:rsid w:val="00496F5F"/>
    <w:rsid w:val="004A1BE0"/>
    <w:rsid w:val="004A41DA"/>
    <w:rsid w:val="004A5529"/>
    <w:rsid w:val="004A6162"/>
    <w:rsid w:val="004B198B"/>
    <w:rsid w:val="004B1C74"/>
    <w:rsid w:val="004B2777"/>
    <w:rsid w:val="004B6C67"/>
    <w:rsid w:val="004B6DE1"/>
    <w:rsid w:val="004B77D2"/>
    <w:rsid w:val="004C0B2F"/>
    <w:rsid w:val="004C0DDB"/>
    <w:rsid w:val="004C251C"/>
    <w:rsid w:val="004C3F90"/>
    <w:rsid w:val="004C447D"/>
    <w:rsid w:val="004C48D4"/>
    <w:rsid w:val="004C4BB6"/>
    <w:rsid w:val="004C4C78"/>
    <w:rsid w:val="004C4E93"/>
    <w:rsid w:val="004C6E7D"/>
    <w:rsid w:val="004C7428"/>
    <w:rsid w:val="004C7E48"/>
    <w:rsid w:val="004D0C21"/>
    <w:rsid w:val="004D2B13"/>
    <w:rsid w:val="004D363B"/>
    <w:rsid w:val="004D3646"/>
    <w:rsid w:val="004D3D64"/>
    <w:rsid w:val="004D4668"/>
    <w:rsid w:val="004D5A7E"/>
    <w:rsid w:val="004D67B9"/>
    <w:rsid w:val="004E07B5"/>
    <w:rsid w:val="004E2B3C"/>
    <w:rsid w:val="004E378F"/>
    <w:rsid w:val="004E5CD9"/>
    <w:rsid w:val="004E5D86"/>
    <w:rsid w:val="004F169B"/>
    <w:rsid w:val="004F2DE4"/>
    <w:rsid w:val="004F4E7A"/>
    <w:rsid w:val="004F53F8"/>
    <w:rsid w:val="004F59C2"/>
    <w:rsid w:val="004F5C86"/>
    <w:rsid w:val="004F6330"/>
    <w:rsid w:val="004F6787"/>
    <w:rsid w:val="004F7E3A"/>
    <w:rsid w:val="004F7EF7"/>
    <w:rsid w:val="00500930"/>
    <w:rsid w:val="00501C26"/>
    <w:rsid w:val="00502204"/>
    <w:rsid w:val="0050290A"/>
    <w:rsid w:val="0050370B"/>
    <w:rsid w:val="0050405A"/>
    <w:rsid w:val="0050493C"/>
    <w:rsid w:val="00504EC3"/>
    <w:rsid w:val="00505A77"/>
    <w:rsid w:val="005061FD"/>
    <w:rsid w:val="005069DD"/>
    <w:rsid w:val="005105CD"/>
    <w:rsid w:val="005110DA"/>
    <w:rsid w:val="005127AB"/>
    <w:rsid w:val="00513706"/>
    <w:rsid w:val="0051425F"/>
    <w:rsid w:val="005150D1"/>
    <w:rsid w:val="00515FB3"/>
    <w:rsid w:val="00515FE1"/>
    <w:rsid w:val="00516F6F"/>
    <w:rsid w:val="00522167"/>
    <w:rsid w:val="005230B0"/>
    <w:rsid w:val="00524391"/>
    <w:rsid w:val="0052534F"/>
    <w:rsid w:val="00526821"/>
    <w:rsid w:val="00526C1C"/>
    <w:rsid w:val="0052723F"/>
    <w:rsid w:val="00527855"/>
    <w:rsid w:val="00532E2A"/>
    <w:rsid w:val="005354A2"/>
    <w:rsid w:val="0053554B"/>
    <w:rsid w:val="00535735"/>
    <w:rsid w:val="00536F38"/>
    <w:rsid w:val="0053754D"/>
    <w:rsid w:val="00540221"/>
    <w:rsid w:val="00542AAC"/>
    <w:rsid w:val="00542FE5"/>
    <w:rsid w:val="005431DF"/>
    <w:rsid w:val="005435BC"/>
    <w:rsid w:val="005456D5"/>
    <w:rsid w:val="00545D5D"/>
    <w:rsid w:val="005463CA"/>
    <w:rsid w:val="005478DC"/>
    <w:rsid w:val="005504E7"/>
    <w:rsid w:val="005542CC"/>
    <w:rsid w:val="00554346"/>
    <w:rsid w:val="005543DC"/>
    <w:rsid w:val="005577A0"/>
    <w:rsid w:val="00560509"/>
    <w:rsid w:val="00561068"/>
    <w:rsid w:val="00561B3A"/>
    <w:rsid w:val="00562FA2"/>
    <w:rsid w:val="0056373C"/>
    <w:rsid w:val="00563965"/>
    <w:rsid w:val="00565074"/>
    <w:rsid w:val="00566622"/>
    <w:rsid w:val="005670B0"/>
    <w:rsid w:val="0057089D"/>
    <w:rsid w:val="005719BD"/>
    <w:rsid w:val="00573ED7"/>
    <w:rsid w:val="00575748"/>
    <w:rsid w:val="005773BC"/>
    <w:rsid w:val="00577682"/>
    <w:rsid w:val="005807BE"/>
    <w:rsid w:val="00580FAB"/>
    <w:rsid w:val="00581BC2"/>
    <w:rsid w:val="0058329C"/>
    <w:rsid w:val="005833D1"/>
    <w:rsid w:val="00586CD4"/>
    <w:rsid w:val="005877E5"/>
    <w:rsid w:val="0058799A"/>
    <w:rsid w:val="00590C74"/>
    <w:rsid w:val="0059192B"/>
    <w:rsid w:val="00593BCE"/>
    <w:rsid w:val="00593E9D"/>
    <w:rsid w:val="005966F5"/>
    <w:rsid w:val="005A02F9"/>
    <w:rsid w:val="005A054E"/>
    <w:rsid w:val="005A4735"/>
    <w:rsid w:val="005A7051"/>
    <w:rsid w:val="005A7D3A"/>
    <w:rsid w:val="005B20EB"/>
    <w:rsid w:val="005B3211"/>
    <w:rsid w:val="005B412A"/>
    <w:rsid w:val="005B4B43"/>
    <w:rsid w:val="005B4E0E"/>
    <w:rsid w:val="005B5FF8"/>
    <w:rsid w:val="005C0E3B"/>
    <w:rsid w:val="005C6416"/>
    <w:rsid w:val="005C732A"/>
    <w:rsid w:val="005C7D77"/>
    <w:rsid w:val="005D2504"/>
    <w:rsid w:val="005D2532"/>
    <w:rsid w:val="005D4D07"/>
    <w:rsid w:val="005D5E93"/>
    <w:rsid w:val="005E0081"/>
    <w:rsid w:val="005E099B"/>
    <w:rsid w:val="005E22A8"/>
    <w:rsid w:val="005E3EFD"/>
    <w:rsid w:val="005E415A"/>
    <w:rsid w:val="005E448E"/>
    <w:rsid w:val="005E502F"/>
    <w:rsid w:val="005E706A"/>
    <w:rsid w:val="005E7078"/>
    <w:rsid w:val="005E71AA"/>
    <w:rsid w:val="005F04E2"/>
    <w:rsid w:val="005F0540"/>
    <w:rsid w:val="005F18DA"/>
    <w:rsid w:val="005F32A0"/>
    <w:rsid w:val="005F5CDF"/>
    <w:rsid w:val="005F6F1E"/>
    <w:rsid w:val="005F6F91"/>
    <w:rsid w:val="005F735A"/>
    <w:rsid w:val="00600C48"/>
    <w:rsid w:val="006014D0"/>
    <w:rsid w:val="00601CE2"/>
    <w:rsid w:val="00601F96"/>
    <w:rsid w:val="0060213F"/>
    <w:rsid w:val="006025F3"/>
    <w:rsid w:val="0060314F"/>
    <w:rsid w:val="00603674"/>
    <w:rsid w:val="00605BF0"/>
    <w:rsid w:val="00605CF0"/>
    <w:rsid w:val="0060662B"/>
    <w:rsid w:val="006135D2"/>
    <w:rsid w:val="0062119D"/>
    <w:rsid w:val="00621904"/>
    <w:rsid w:val="006227CF"/>
    <w:rsid w:val="00622BCF"/>
    <w:rsid w:val="006235EA"/>
    <w:rsid w:val="00624374"/>
    <w:rsid w:val="00624A9F"/>
    <w:rsid w:val="006253EC"/>
    <w:rsid w:val="00626212"/>
    <w:rsid w:val="006262E6"/>
    <w:rsid w:val="006265E0"/>
    <w:rsid w:val="00626EC7"/>
    <w:rsid w:val="006310C0"/>
    <w:rsid w:val="0063172A"/>
    <w:rsid w:val="00631B1B"/>
    <w:rsid w:val="006335AD"/>
    <w:rsid w:val="00635966"/>
    <w:rsid w:val="00636069"/>
    <w:rsid w:val="00636410"/>
    <w:rsid w:val="00637607"/>
    <w:rsid w:val="006406A0"/>
    <w:rsid w:val="006409A3"/>
    <w:rsid w:val="00641B4E"/>
    <w:rsid w:val="00641D53"/>
    <w:rsid w:val="0064404F"/>
    <w:rsid w:val="00644834"/>
    <w:rsid w:val="00644A34"/>
    <w:rsid w:val="00644B32"/>
    <w:rsid w:val="0064543D"/>
    <w:rsid w:val="006458CF"/>
    <w:rsid w:val="00645B27"/>
    <w:rsid w:val="00646C95"/>
    <w:rsid w:val="0064729C"/>
    <w:rsid w:val="00647B32"/>
    <w:rsid w:val="00650127"/>
    <w:rsid w:val="0065015A"/>
    <w:rsid w:val="0065183C"/>
    <w:rsid w:val="00652A5A"/>
    <w:rsid w:val="00654FC5"/>
    <w:rsid w:val="00655635"/>
    <w:rsid w:val="006562E7"/>
    <w:rsid w:val="00656B54"/>
    <w:rsid w:val="00660350"/>
    <w:rsid w:val="00661E02"/>
    <w:rsid w:val="006624DC"/>
    <w:rsid w:val="00662783"/>
    <w:rsid w:val="00667B66"/>
    <w:rsid w:val="00670632"/>
    <w:rsid w:val="00671AF6"/>
    <w:rsid w:val="00673826"/>
    <w:rsid w:val="00673EE3"/>
    <w:rsid w:val="00673FBF"/>
    <w:rsid w:val="00675027"/>
    <w:rsid w:val="0067567D"/>
    <w:rsid w:val="00676E1E"/>
    <w:rsid w:val="00677615"/>
    <w:rsid w:val="00680479"/>
    <w:rsid w:val="006808FC"/>
    <w:rsid w:val="00681DC7"/>
    <w:rsid w:val="00682A7C"/>
    <w:rsid w:val="00682C01"/>
    <w:rsid w:val="0068457C"/>
    <w:rsid w:val="00685396"/>
    <w:rsid w:val="00686365"/>
    <w:rsid w:val="006863FA"/>
    <w:rsid w:val="006876A8"/>
    <w:rsid w:val="00687B0B"/>
    <w:rsid w:val="00691372"/>
    <w:rsid w:val="00692C2A"/>
    <w:rsid w:val="00692DCF"/>
    <w:rsid w:val="00693B60"/>
    <w:rsid w:val="00693DC9"/>
    <w:rsid w:val="006956F4"/>
    <w:rsid w:val="00695ED8"/>
    <w:rsid w:val="006979C1"/>
    <w:rsid w:val="00697D31"/>
    <w:rsid w:val="006A01D9"/>
    <w:rsid w:val="006A24A4"/>
    <w:rsid w:val="006A3579"/>
    <w:rsid w:val="006A3996"/>
    <w:rsid w:val="006A72D1"/>
    <w:rsid w:val="006A76D3"/>
    <w:rsid w:val="006B0C64"/>
    <w:rsid w:val="006B2FD7"/>
    <w:rsid w:val="006B431E"/>
    <w:rsid w:val="006B433D"/>
    <w:rsid w:val="006B5D36"/>
    <w:rsid w:val="006B5F44"/>
    <w:rsid w:val="006B6B85"/>
    <w:rsid w:val="006C2972"/>
    <w:rsid w:val="006C60C3"/>
    <w:rsid w:val="006C671F"/>
    <w:rsid w:val="006C69FD"/>
    <w:rsid w:val="006C72DF"/>
    <w:rsid w:val="006D0445"/>
    <w:rsid w:val="006D0713"/>
    <w:rsid w:val="006D185A"/>
    <w:rsid w:val="006D1BC5"/>
    <w:rsid w:val="006D1E5B"/>
    <w:rsid w:val="006D1FB3"/>
    <w:rsid w:val="006D2507"/>
    <w:rsid w:val="006D4282"/>
    <w:rsid w:val="006D4B4D"/>
    <w:rsid w:val="006D6938"/>
    <w:rsid w:val="006D6ED3"/>
    <w:rsid w:val="006D6F64"/>
    <w:rsid w:val="006D7119"/>
    <w:rsid w:val="006E065F"/>
    <w:rsid w:val="006E0722"/>
    <w:rsid w:val="006E11E2"/>
    <w:rsid w:val="006E4E7E"/>
    <w:rsid w:val="006E72AF"/>
    <w:rsid w:val="006E748E"/>
    <w:rsid w:val="006E75C2"/>
    <w:rsid w:val="006E7D74"/>
    <w:rsid w:val="006F096E"/>
    <w:rsid w:val="006F1770"/>
    <w:rsid w:val="006F17D3"/>
    <w:rsid w:val="006F1B26"/>
    <w:rsid w:val="006F25A2"/>
    <w:rsid w:val="006F3DE2"/>
    <w:rsid w:val="006F49FC"/>
    <w:rsid w:val="0070143B"/>
    <w:rsid w:val="00701944"/>
    <w:rsid w:val="007058E6"/>
    <w:rsid w:val="007068D4"/>
    <w:rsid w:val="00706D71"/>
    <w:rsid w:val="00707D0B"/>
    <w:rsid w:val="007100A3"/>
    <w:rsid w:val="00711836"/>
    <w:rsid w:val="007121FB"/>
    <w:rsid w:val="00713CDE"/>
    <w:rsid w:val="007141AC"/>
    <w:rsid w:val="00714316"/>
    <w:rsid w:val="00714D82"/>
    <w:rsid w:val="00714E76"/>
    <w:rsid w:val="00715254"/>
    <w:rsid w:val="0071558B"/>
    <w:rsid w:val="0071619B"/>
    <w:rsid w:val="007163FA"/>
    <w:rsid w:val="00717C8F"/>
    <w:rsid w:val="00720C38"/>
    <w:rsid w:val="0072173E"/>
    <w:rsid w:val="00721753"/>
    <w:rsid w:val="00722C90"/>
    <w:rsid w:val="00722FF7"/>
    <w:rsid w:val="0072331C"/>
    <w:rsid w:val="00723533"/>
    <w:rsid w:val="00724615"/>
    <w:rsid w:val="00724FC7"/>
    <w:rsid w:val="00725674"/>
    <w:rsid w:val="0072614C"/>
    <w:rsid w:val="0072617D"/>
    <w:rsid w:val="00726449"/>
    <w:rsid w:val="007274A4"/>
    <w:rsid w:val="007304FC"/>
    <w:rsid w:val="0073105A"/>
    <w:rsid w:val="00734904"/>
    <w:rsid w:val="007353D3"/>
    <w:rsid w:val="00735DEC"/>
    <w:rsid w:val="00735FC7"/>
    <w:rsid w:val="007364B3"/>
    <w:rsid w:val="00736C20"/>
    <w:rsid w:val="0073724F"/>
    <w:rsid w:val="007372DD"/>
    <w:rsid w:val="0074010A"/>
    <w:rsid w:val="00740303"/>
    <w:rsid w:val="00742D62"/>
    <w:rsid w:val="00743259"/>
    <w:rsid w:val="00744238"/>
    <w:rsid w:val="00744376"/>
    <w:rsid w:val="0074522A"/>
    <w:rsid w:val="00747860"/>
    <w:rsid w:val="007478D3"/>
    <w:rsid w:val="0075027A"/>
    <w:rsid w:val="00751E18"/>
    <w:rsid w:val="00752B97"/>
    <w:rsid w:val="00753C35"/>
    <w:rsid w:val="00757A4A"/>
    <w:rsid w:val="007602F8"/>
    <w:rsid w:val="0076119F"/>
    <w:rsid w:val="007614C9"/>
    <w:rsid w:val="007617C0"/>
    <w:rsid w:val="00762C63"/>
    <w:rsid w:val="00762D2F"/>
    <w:rsid w:val="00762DCC"/>
    <w:rsid w:val="00762E90"/>
    <w:rsid w:val="007636B2"/>
    <w:rsid w:val="007639A4"/>
    <w:rsid w:val="007651A3"/>
    <w:rsid w:val="00765E8A"/>
    <w:rsid w:val="007708E7"/>
    <w:rsid w:val="007712E1"/>
    <w:rsid w:val="00772802"/>
    <w:rsid w:val="00772D21"/>
    <w:rsid w:val="00774237"/>
    <w:rsid w:val="00774BC1"/>
    <w:rsid w:val="00774E8E"/>
    <w:rsid w:val="0077546E"/>
    <w:rsid w:val="00780226"/>
    <w:rsid w:val="00782128"/>
    <w:rsid w:val="0078220B"/>
    <w:rsid w:val="00783011"/>
    <w:rsid w:val="007836D6"/>
    <w:rsid w:val="007848C7"/>
    <w:rsid w:val="00785360"/>
    <w:rsid w:val="00786BD7"/>
    <w:rsid w:val="00786F1C"/>
    <w:rsid w:val="00787091"/>
    <w:rsid w:val="0078710C"/>
    <w:rsid w:val="00790996"/>
    <w:rsid w:val="0079366D"/>
    <w:rsid w:val="007945A4"/>
    <w:rsid w:val="00794E35"/>
    <w:rsid w:val="00795D85"/>
    <w:rsid w:val="007A0F69"/>
    <w:rsid w:val="007A1EAC"/>
    <w:rsid w:val="007A3261"/>
    <w:rsid w:val="007A573F"/>
    <w:rsid w:val="007A6740"/>
    <w:rsid w:val="007A68A8"/>
    <w:rsid w:val="007A73BB"/>
    <w:rsid w:val="007A7E60"/>
    <w:rsid w:val="007A7FEB"/>
    <w:rsid w:val="007B0725"/>
    <w:rsid w:val="007B2A86"/>
    <w:rsid w:val="007B2A9A"/>
    <w:rsid w:val="007B2DE1"/>
    <w:rsid w:val="007B2E8C"/>
    <w:rsid w:val="007B5DC8"/>
    <w:rsid w:val="007B663B"/>
    <w:rsid w:val="007B6C8A"/>
    <w:rsid w:val="007C047A"/>
    <w:rsid w:val="007C10E7"/>
    <w:rsid w:val="007C2E38"/>
    <w:rsid w:val="007C36CB"/>
    <w:rsid w:val="007C4FE6"/>
    <w:rsid w:val="007C5AD1"/>
    <w:rsid w:val="007C5E92"/>
    <w:rsid w:val="007C6087"/>
    <w:rsid w:val="007C6400"/>
    <w:rsid w:val="007C6D63"/>
    <w:rsid w:val="007D0A50"/>
    <w:rsid w:val="007D0D38"/>
    <w:rsid w:val="007D2882"/>
    <w:rsid w:val="007D33E4"/>
    <w:rsid w:val="007D3E2E"/>
    <w:rsid w:val="007D6A06"/>
    <w:rsid w:val="007D7A13"/>
    <w:rsid w:val="007E087D"/>
    <w:rsid w:val="007E0B8B"/>
    <w:rsid w:val="007E2C7E"/>
    <w:rsid w:val="007E3181"/>
    <w:rsid w:val="007E4701"/>
    <w:rsid w:val="007E4C64"/>
    <w:rsid w:val="007E5004"/>
    <w:rsid w:val="007E52C0"/>
    <w:rsid w:val="007E5D1E"/>
    <w:rsid w:val="007E7527"/>
    <w:rsid w:val="007E7D1C"/>
    <w:rsid w:val="007F01A0"/>
    <w:rsid w:val="007F2B09"/>
    <w:rsid w:val="007F3348"/>
    <w:rsid w:val="007F4D9E"/>
    <w:rsid w:val="007F4F19"/>
    <w:rsid w:val="007F5068"/>
    <w:rsid w:val="007F5173"/>
    <w:rsid w:val="007F5355"/>
    <w:rsid w:val="007F5B72"/>
    <w:rsid w:val="007F6133"/>
    <w:rsid w:val="007F784E"/>
    <w:rsid w:val="007F7C26"/>
    <w:rsid w:val="00801E2D"/>
    <w:rsid w:val="00804188"/>
    <w:rsid w:val="0080489B"/>
    <w:rsid w:val="00804E8B"/>
    <w:rsid w:val="00804EC5"/>
    <w:rsid w:val="00805872"/>
    <w:rsid w:val="008061E7"/>
    <w:rsid w:val="00807DB2"/>
    <w:rsid w:val="00810DEF"/>
    <w:rsid w:val="00811D3C"/>
    <w:rsid w:val="00812A82"/>
    <w:rsid w:val="00812DA8"/>
    <w:rsid w:val="00813962"/>
    <w:rsid w:val="00814244"/>
    <w:rsid w:val="008153E2"/>
    <w:rsid w:val="00815AC0"/>
    <w:rsid w:val="00820726"/>
    <w:rsid w:val="00821307"/>
    <w:rsid w:val="008234F5"/>
    <w:rsid w:val="00826582"/>
    <w:rsid w:val="00826975"/>
    <w:rsid w:val="00831191"/>
    <w:rsid w:val="00832359"/>
    <w:rsid w:val="008354FC"/>
    <w:rsid w:val="008362D5"/>
    <w:rsid w:val="00836FE9"/>
    <w:rsid w:val="008403C5"/>
    <w:rsid w:val="0084178F"/>
    <w:rsid w:val="00841D80"/>
    <w:rsid w:val="00842B48"/>
    <w:rsid w:val="00847099"/>
    <w:rsid w:val="00847D4D"/>
    <w:rsid w:val="00852824"/>
    <w:rsid w:val="00852B3E"/>
    <w:rsid w:val="0085465F"/>
    <w:rsid w:val="00854FF9"/>
    <w:rsid w:val="008569F9"/>
    <w:rsid w:val="00856CC4"/>
    <w:rsid w:val="00857BA8"/>
    <w:rsid w:val="0086094A"/>
    <w:rsid w:val="008609CE"/>
    <w:rsid w:val="00861256"/>
    <w:rsid w:val="008617E0"/>
    <w:rsid w:val="008641FC"/>
    <w:rsid w:val="00866558"/>
    <w:rsid w:val="0087166F"/>
    <w:rsid w:val="00874B20"/>
    <w:rsid w:val="00875093"/>
    <w:rsid w:val="008751D9"/>
    <w:rsid w:val="008755D5"/>
    <w:rsid w:val="00875A4C"/>
    <w:rsid w:val="00876F10"/>
    <w:rsid w:val="00884250"/>
    <w:rsid w:val="00884A01"/>
    <w:rsid w:val="00885373"/>
    <w:rsid w:val="00885BDC"/>
    <w:rsid w:val="00885CCB"/>
    <w:rsid w:val="0088633F"/>
    <w:rsid w:val="00887027"/>
    <w:rsid w:val="00892025"/>
    <w:rsid w:val="008925A6"/>
    <w:rsid w:val="008928BD"/>
    <w:rsid w:val="00892989"/>
    <w:rsid w:val="00893437"/>
    <w:rsid w:val="0089420F"/>
    <w:rsid w:val="00894D61"/>
    <w:rsid w:val="00895D6F"/>
    <w:rsid w:val="0089747A"/>
    <w:rsid w:val="008A2D63"/>
    <w:rsid w:val="008A3EE3"/>
    <w:rsid w:val="008A45F7"/>
    <w:rsid w:val="008A5396"/>
    <w:rsid w:val="008A7250"/>
    <w:rsid w:val="008A7DC0"/>
    <w:rsid w:val="008B00DE"/>
    <w:rsid w:val="008B0D82"/>
    <w:rsid w:val="008B2BE4"/>
    <w:rsid w:val="008B2E17"/>
    <w:rsid w:val="008B4AAE"/>
    <w:rsid w:val="008B5038"/>
    <w:rsid w:val="008B69F7"/>
    <w:rsid w:val="008B6D2B"/>
    <w:rsid w:val="008B758F"/>
    <w:rsid w:val="008B7730"/>
    <w:rsid w:val="008C05A6"/>
    <w:rsid w:val="008C1032"/>
    <w:rsid w:val="008C228D"/>
    <w:rsid w:val="008C2EA5"/>
    <w:rsid w:val="008C428D"/>
    <w:rsid w:val="008C514B"/>
    <w:rsid w:val="008C7B14"/>
    <w:rsid w:val="008C7D09"/>
    <w:rsid w:val="008C7F82"/>
    <w:rsid w:val="008D2086"/>
    <w:rsid w:val="008D2A43"/>
    <w:rsid w:val="008D301A"/>
    <w:rsid w:val="008D361B"/>
    <w:rsid w:val="008D4422"/>
    <w:rsid w:val="008D4AEA"/>
    <w:rsid w:val="008D514C"/>
    <w:rsid w:val="008D6631"/>
    <w:rsid w:val="008D674B"/>
    <w:rsid w:val="008D7A03"/>
    <w:rsid w:val="008E1062"/>
    <w:rsid w:val="008E169F"/>
    <w:rsid w:val="008E16AA"/>
    <w:rsid w:val="008E1D65"/>
    <w:rsid w:val="008E1E09"/>
    <w:rsid w:val="008E2E0E"/>
    <w:rsid w:val="008E5B5B"/>
    <w:rsid w:val="008F057F"/>
    <w:rsid w:val="008F20FD"/>
    <w:rsid w:val="008F339E"/>
    <w:rsid w:val="008F416E"/>
    <w:rsid w:val="008F7011"/>
    <w:rsid w:val="0090165F"/>
    <w:rsid w:val="009021AB"/>
    <w:rsid w:val="00902F8D"/>
    <w:rsid w:val="00904109"/>
    <w:rsid w:val="00905E1F"/>
    <w:rsid w:val="00910446"/>
    <w:rsid w:val="00910B1C"/>
    <w:rsid w:val="00912372"/>
    <w:rsid w:val="009135BB"/>
    <w:rsid w:val="00914891"/>
    <w:rsid w:val="00914C61"/>
    <w:rsid w:val="0091551C"/>
    <w:rsid w:val="00915DC2"/>
    <w:rsid w:val="00915F66"/>
    <w:rsid w:val="009163A6"/>
    <w:rsid w:val="00916585"/>
    <w:rsid w:val="00917301"/>
    <w:rsid w:val="009175DB"/>
    <w:rsid w:val="009178CC"/>
    <w:rsid w:val="00922B21"/>
    <w:rsid w:val="009244C6"/>
    <w:rsid w:val="00924F24"/>
    <w:rsid w:val="00925DF7"/>
    <w:rsid w:val="00930CF3"/>
    <w:rsid w:val="00932C90"/>
    <w:rsid w:val="009333D5"/>
    <w:rsid w:val="00933AFC"/>
    <w:rsid w:val="00934068"/>
    <w:rsid w:val="00937C38"/>
    <w:rsid w:val="00937FF2"/>
    <w:rsid w:val="009400EA"/>
    <w:rsid w:val="009407A2"/>
    <w:rsid w:val="009416AA"/>
    <w:rsid w:val="00941D1A"/>
    <w:rsid w:val="009437DE"/>
    <w:rsid w:val="009504CD"/>
    <w:rsid w:val="00950DA8"/>
    <w:rsid w:val="009520E4"/>
    <w:rsid w:val="00952E9C"/>
    <w:rsid w:val="0095494B"/>
    <w:rsid w:val="0095687C"/>
    <w:rsid w:val="00956A89"/>
    <w:rsid w:val="0096387C"/>
    <w:rsid w:val="0096403E"/>
    <w:rsid w:val="009659F3"/>
    <w:rsid w:val="0096682B"/>
    <w:rsid w:val="00966B04"/>
    <w:rsid w:val="00967646"/>
    <w:rsid w:val="0097057B"/>
    <w:rsid w:val="00970640"/>
    <w:rsid w:val="0097075C"/>
    <w:rsid w:val="009749DB"/>
    <w:rsid w:val="00975862"/>
    <w:rsid w:val="0097718C"/>
    <w:rsid w:val="00982870"/>
    <w:rsid w:val="0098311B"/>
    <w:rsid w:val="0098314E"/>
    <w:rsid w:val="00983C7E"/>
    <w:rsid w:val="00984E06"/>
    <w:rsid w:val="0098563A"/>
    <w:rsid w:val="009906E4"/>
    <w:rsid w:val="00990C9B"/>
    <w:rsid w:val="00993702"/>
    <w:rsid w:val="009958AB"/>
    <w:rsid w:val="00995CE2"/>
    <w:rsid w:val="00996131"/>
    <w:rsid w:val="00996594"/>
    <w:rsid w:val="00996ACB"/>
    <w:rsid w:val="009A30E0"/>
    <w:rsid w:val="009A36A1"/>
    <w:rsid w:val="009A4F83"/>
    <w:rsid w:val="009A5E8E"/>
    <w:rsid w:val="009A6A77"/>
    <w:rsid w:val="009A705F"/>
    <w:rsid w:val="009A73E9"/>
    <w:rsid w:val="009A7717"/>
    <w:rsid w:val="009B06B6"/>
    <w:rsid w:val="009B3154"/>
    <w:rsid w:val="009B34B6"/>
    <w:rsid w:val="009B5635"/>
    <w:rsid w:val="009B5DB9"/>
    <w:rsid w:val="009B6AF5"/>
    <w:rsid w:val="009B6DE1"/>
    <w:rsid w:val="009C1D26"/>
    <w:rsid w:val="009C2C18"/>
    <w:rsid w:val="009C59C7"/>
    <w:rsid w:val="009C5B0A"/>
    <w:rsid w:val="009C5EE2"/>
    <w:rsid w:val="009C711C"/>
    <w:rsid w:val="009D20A3"/>
    <w:rsid w:val="009D37CE"/>
    <w:rsid w:val="009D3921"/>
    <w:rsid w:val="009D439F"/>
    <w:rsid w:val="009D5DBD"/>
    <w:rsid w:val="009D60B8"/>
    <w:rsid w:val="009D6208"/>
    <w:rsid w:val="009D63F5"/>
    <w:rsid w:val="009D6777"/>
    <w:rsid w:val="009D6A7B"/>
    <w:rsid w:val="009D738C"/>
    <w:rsid w:val="009E2A48"/>
    <w:rsid w:val="009E3E1D"/>
    <w:rsid w:val="009E492C"/>
    <w:rsid w:val="009E6976"/>
    <w:rsid w:val="009F07CE"/>
    <w:rsid w:val="009F24F2"/>
    <w:rsid w:val="009F2811"/>
    <w:rsid w:val="009F6E9B"/>
    <w:rsid w:val="00A00951"/>
    <w:rsid w:val="00A00E01"/>
    <w:rsid w:val="00A01B0E"/>
    <w:rsid w:val="00A02A25"/>
    <w:rsid w:val="00A04CAC"/>
    <w:rsid w:val="00A04DC5"/>
    <w:rsid w:val="00A05235"/>
    <w:rsid w:val="00A11B03"/>
    <w:rsid w:val="00A12BA3"/>
    <w:rsid w:val="00A12DFB"/>
    <w:rsid w:val="00A135E0"/>
    <w:rsid w:val="00A13657"/>
    <w:rsid w:val="00A14B3E"/>
    <w:rsid w:val="00A15461"/>
    <w:rsid w:val="00A1589F"/>
    <w:rsid w:val="00A15D06"/>
    <w:rsid w:val="00A1673D"/>
    <w:rsid w:val="00A17688"/>
    <w:rsid w:val="00A20E2D"/>
    <w:rsid w:val="00A212A6"/>
    <w:rsid w:val="00A21937"/>
    <w:rsid w:val="00A22BE3"/>
    <w:rsid w:val="00A26F55"/>
    <w:rsid w:val="00A279DC"/>
    <w:rsid w:val="00A27D6B"/>
    <w:rsid w:val="00A27E17"/>
    <w:rsid w:val="00A27FC7"/>
    <w:rsid w:val="00A31310"/>
    <w:rsid w:val="00A33E0E"/>
    <w:rsid w:val="00A33E65"/>
    <w:rsid w:val="00A350CA"/>
    <w:rsid w:val="00A40879"/>
    <w:rsid w:val="00A4254A"/>
    <w:rsid w:val="00A42598"/>
    <w:rsid w:val="00A425AF"/>
    <w:rsid w:val="00A42A29"/>
    <w:rsid w:val="00A44AD8"/>
    <w:rsid w:val="00A45934"/>
    <w:rsid w:val="00A4597C"/>
    <w:rsid w:val="00A47498"/>
    <w:rsid w:val="00A522D8"/>
    <w:rsid w:val="00A53661"/>
    <w:rsid w:val="00A53DFE"/>
    <w:rsid w:val="00A544CB"/>
    <w:rsid w:val="00A5555F"/>
    <w:rsid w:val="00A562A2"/>
    <w:rsid w:val="00A56CAC"/>
    <w:rsid w:val="00A56CB4"/>
    <w:rsid w:val="00A56E9F"/>
    <w:rsid w:val="00A573DB"/>
    <w:rsid w:val="00A57AE8"/>
    <w:rsid w:val="00A6085B"/>
    <w:rsid w:val="00A60C05"/>
    <w:rsid w:val="00A617A5"/>
    <w:rsid w:val="00A63A26"/>
    <w:rsid w:val="00A64C94"/>
    <w:rsid w:val="00A67CDF"/>
    <w:rsid w:val="00A67DDF"/>
    <w:rsid w:val="00A70024"/>
    <w:rsid w:val="00A72690"/>
    <w:rsid w:val="00A72F63"/>
    <w:rsid w:val="00A735FC"/>
    <w:rsid w:val="00A75E61"/>
    <w:rsid w:val="00A76303"/>
    <w:rsid w:val="00A76718"/>
    <w:rsid w:val="00A76CAE"/>
    <w:rsid w:val="00A77DFA"/>
    <w:rsid w:val="00A77E6D"/>
    <w:rsid w:val="00A82587"/>
    <w:rsid w:val="00A83BC6"/>
    <w:rsid w:val="00A850EC"/>
    <w:rsid w:val="00A866A6"/>
    <w:rsid w:val="00A879D7"/>
    <w:rsid w:val="00A87E3C"/>
    <w:rsid w:val="00A909A6"/>
    <w:rsid w:val="00A91504"/>
    <w:rsid w:val="00A918E4"/>
    <w:rsid w:val="00A91D10"/>
    <w:rsid w:val="00A9293E"/>
    <w:rsid w:val="00A92E3D"/>
    <w:rsid w:val="00A93C3F"/>
    <w:rsid w:val="00A942D2"/>
    <w:rsid w:val="00A95DE3"/>
    <w:rsid w:val="00A96CE2"/>
    <w:rsid w:val="00A97498"/>
    <w:rsid w:val="00A978E1"/>
    <w:rsid w:val="00A97C09"/>
    <w:rsid w:val="00AA03C0"/>
    <w:rsid w:val="00AA19A2"/>
    <w:rsid w:val="00AA35D1"/>
    <w:rsid w:val="00AA50A1"/>
    <w:rsid w:val="00AA6D2C"/>
    <w:rsid w:val="00AA7E20"/>
    <w:rsid w:val="00AB0F47"/>
    <w:rsid w:val="00AB154A"/>
    <w:rsid w:val="00AB3339"/>
    <w:rsid w:val="00AB4862"/>
    <w:rsid w:val="00AB6ADE"/>
    <w:rsid w:val="00AB6E5F"/>
    <w:rsid w:val="00AC1112"/>
    <w:rsid w:val="00AC19E2"/>
    <w:rsid w:val="00AC3C6B"/>
    <w:rsid w:val="00AC489F"/>
    <w:rsid w:val="00AC5CDF"/>
    <w:rsid w:val="00AC72CF"/>
    <w:rsid w:val="00AD22BD"/>
    <w:rsid w:val="00AD23AB"/>
    <w:rsid w:val="00AD377F"/>
    <w:rsid w:val="00AD4529"/>
    <w:rsid w:val="00AD5DCC"/>
    <w:rsid w:val="00AD68D3"/>
    <w:rsid w:val="00AD6D6D"/>
    <w:rsid w:val="00AD7A40"/>
    <w:rsid w:val="00AE04C2"/>
    <w:rsid w:val="00AE0656"/>
    <w:rsid w:val="00AE2FDD"/>
    <w:rsid w:val="00AE41EA"/>
    <w:rsid w:val="00AE46EE"/>
    <w:rsid w:val="00AE4E2A"/>
    <w:rsid w:val="00AE5E4C"/>
    <w:rsid w:val="00AE6116"/>
    <w:rsid w:val="00AE7165"/>
    <w:rsid w:val="00AE72D3"/>
    <w:rsid w:val="00AE7D1D"/>
    <w:rsid w:val="00AE7F7C"/>
    <w:rsid w:val="00AF092A"/>
    <w:rsid w:val="00AF1374"/>
    <w:rsid w:val="00AF1ACF"/>
    <w:rsid w:val="00AF34A4"/>
    <w:rsid w:val="00AF7006"/>
    <w:rsid w:val="00AF72F3"/>
    <w:rsid w:val="00B005A5"/>
    <w:rsid w:val="00B00745"/>
    <w:rsid w:val="00B00B82"/>
    <w:rsid w:val="00B02FAD"/>
    <w:rsid w:val="00B03B16"/>
    <w:rsid w:val="00B05C16"/>
    <w:rsid w:val="00B05F58"/>
    <w:rsid w:val="00B068A3"/>
    <w:rsid w:val="00B070B7"/>
    <w:rsid w:val="00B071E9"/>
    <w:rsid w:val="00B073B9"/>
    <w:rsid w:val="00B11AB2"/>
    <w:rsid w:val="00B12217"/>
    <w:rsid w:val="00B14709"/>
    <w:rsid w:val="00B14C2A"/>
    <w:rsid w:val="00B14EFF"/>
    <w:rsid w:val="00B16988"/>
    <w:rsid w:val="00B17FC0"/>
    <w:rsid w:val="00B20492"/>
    <w:rsid w:val="00B2067B"/>
    <w:rsid w:val="00B22548"/>
    <w:rsid w:val="00B23BC1"/>
    <w:rsid w:val="00B260A1"/>
    <w:rsid w:val="00B30723"/>
    <w:rsid w:val="00B30FC9"/>
    <w:rsid w:val="00B318E4"/>
    <w:rsid w:val="00B3388F"/>
    <w:rsid w:val="00B33CC9"/>
    <w:rsid w:val="00B33E4D"/>
    <w:rsid w:val="00B420B6"/>
    <w:rsid w:val="00B423A7"/>
    <w:rsid w:val="00B4279F"/>
    <w:rsid w:val="00B43AF6"/>
    <w:rsid w:val="00B4621E"/>
    <w:rsid w:val="00B46445"/>
    <w:rsid w:val="00B46F40"/>
    <w:rsid w:val="00B47086"/>
    <w:rsid w:val="00B475B7"/>
    <w:rsid w:val="00B47928"/>
    <w:rsid w:val="00B504B1"/>
    <w:rsid w:val="00B5459D"/>
    <w:rsid w:val="00B54C88"/>
    <w:rsid w:val="00B54D57"/>
    <w:rsid w:val="00B557C5"/>
    <w:rsid w:val="00B55EE5"/>
    <w:rsid w:val="00B563C3"/>
    <w:rsid w:val="00B56C36"/>
    <w:rsid w:val="00B573AE"/>
    <w:rsid w:val="00B57700"/>
    <w:rsid w:val="00B57A2B"/>
    <w:rsid w:val="00B60E5E"/>
    <w:rsid w:val="00B62A85"/>
    <w:rsid w:val="00B630A6"/>
    <w:rsid w:val="00B631F6"/>
    <w:rsid w:val="00B65E7D"/>
    <w:rsid w:val="00B65F2A"/>
    <w:rsid w:val="00B66211"/>
    <w:rsid w:val="00B66223"/>
    <w:rsid w:val="00B66412"/>
    <w:rsid w:val="00B67662"/>
    <w:rsid w:val="00B710A7"/>
    <w:rsid w:val="00B71FC1"/>
    <w:rsid w:val="00B73354"/>
    <w:rsid w:val="00B73428"/>
    <w:rsid w:val="00B73C1C"/>
    <w:rsid w:val="00B749DF"/>
    <w:rsid w:val="00B75465"/>
    <w:rsid w:val="00B76036"/>
    <w:rsid w:val="00B76E60"/>
    <w:rsid w:val="00B77580"/>
    <w:rsid w:val="00B8185F"/>
    <w:rsid w:val="00B819D3"/>
    <w:rsid w:val="00B8204C"/>
    <w:rsid w:val="00B870D7"/>
    <w:rsid w:val="00B87719"/>
    <w:rsid w:val="00B90BF4"/>
    <w:rsid w:val="00B90C90"/>
    <w:rsid w:val="00B9118D"/>
    <w:rsid w:val="00B91348"/>
    <w:rsid w:val="00B91FEC"/>
    <w:rsid w:val="00B941D9"/>
    <w:rsid w:val="00B9473B"/>
    <w:rsid w:val="00B95E68"/>
    <w:rsid w:val="00B96566"/>
    <w:rsid w:val="00B97B35"/>
    <w:rsid w:val="00BA08CE"/>
    <w:rsid w:val="00BA0A2A"/>
    <w:rsid w:val="00BA1336"/>
    <w:rsid w:val="00BA22B2"/>
    <w:rsid w:val="00BA47F6"/>
    <w:rsid w:val="00BA6A29"/>
    <w:rsid w:val="00BA6B87"/>
    <w:rsid w:val="00BA6CF8"/>
    <w:rsid w:val="00BA6E15"/>
    <w:rsid w:val="00BA710D"/>
    <w:rsid w:val="00BB01F3"/>
    <w:rsid w:val="00BB2A86"/>
    <w:rsid w:val="00BB4CCD"/>
    <w:rsid w:val="00BB6127"/>
    <w:rsid w:val="00BB6ED6"/>
    <w:rsid w:val="00BB703B"/>
    <w:rsid w:val="00BB797A"/>
    <w:rsid w:val="00BC1D81"/>
    <w:rsid w:val="00BC1FDA"/>
    <w:rsid w:val="00BC294A"/>
    <w:rsid w:val="00BC413A"/>
    <w:rsid w:val="00BC4342"/>
    <w:rsid w:val="00BC559E"/>
    <w:rsid w:val="00BC5B37"/>
    <w:rsid w:val="00BC6E6F"/>
    <w:rsid w:val="00BC73D9"/>
    <w:rsid w:val="00BD05BB"/>
    <w:rsid w:val="00BD19FB"/>
    <w:rsid w:val="00BD1F0F"/>
    <w:rsid w:val="00BD1FE2"/>
    <w:rsid w:val="00BD2590"/>
    <w:rsid w:val="00BD3AA5"/>
    <w:rsid w:val="00BD3CC1"/>
    <w:rsid w:val="00BD5509"/>
    <w:rsid w:val="00BD5DE2"/>
    <w:rsid w:val="00BD6A48"/>
    <w:rsid w:val="00BD6DD4"/>
    <w:rsid w:val="00BE0175"/>
    <w:rsid w:val="00BE313B"/>
    <w:rsid w:val="00BE39A2"/>
    <w:rsid w:val="00BE6703"/>
    <w:rsid w:val="00BE74CC"/>
    <w:rsid w:val="00BE793C"/>
    <w:rsid w:val="00BE7F76"/>
    <w:rsid w:val="00BF228E"/>
    <w:rsid w:val="00BF27DE"/>
    <w:rsid w:val="00BF4235"/>
    <w:rsid w:val="00BF4FB1"/>
    <w:rsid w:val="00C004F5"/>
    <w:rsid w:val="00C00AB2"/>
    <w:rsid w:val="00C00C3A"/>
    <w:rsid w:val="00C00FCB"/>
    <w:rsid w:val="00C05B6F"/>
    <w:rsid w:val="00C07064"/>
    <w:rsid w:val="00C07C43"/>
    <w:rsid w:val="00C07D8E"/>
    <w:rsid w:val="00C10F70"/>
    <w:rsid w:val="00C1261E"/>
    <w:rsid w:val="00C13524"/>
    <w:rsid w:val="00C13771"/>
    <w:rsid w:val="00C13779"/>
    <w:rsid w:val="00C14935"/>
    <w:rsid w:val="00C1587C"/>
    <w:rsid w:val="00C16507"/>
    <w:rsid w:val="00C237A5"/>
    <w:rsid w:val="00C237F2"/>
    <w:rsid w:val="00C247D4"/>
    <w:rsid w:val="00C24938"/>
    <w:rsid w:val="00C25451"/>
    <w:rsid w:val="00C261DD"/>
    <w:rsid w:val="00C26423"/>
    <w:rsid w:val="00C32642"/>
    <w:rsid w:val="00C34064"/>
    <w:rsid w:val="00C358EF"/>
    <w:rsid w:val="00C36651"/>
    <w:rsid w:val="00C3735D"/>
    <w:rsid w:val="00C37E1F"/>
    <w:rsid w:val="00C4020C"/>
    <w:rsid w:val="00C409D3"/>
    <w:rsid w:val="00C41E43"/>
    <w:rsid w:val="00C43784"/>
    <w:rsid w:val="00C43962"/>
    <w:rsid w:val="00C46129"/>
    <w:rsid w:val="00C461F6"/>
    <w:rsid w:val="00C46C4E"/>
    <w:rsid w:val="00C47837"/>
    <w:rsid w:val="00C53135"/>
    <w:rsid w:val="00C5381F"/>
    <w:rsid w:val="00C53D32"/>
    <w:rsid w:val="00C54FCB"/>
    <w:rsid w:val="00C5519C"/>
    <w:rsid w:val="00C62387"/>
    <w:rsid w:val="00C62800"/>
    <w:rsid w:val="00C62AA3"/>
    <w:rsid w:val="00C63732"/>
    <w:rsid w:val="00C649E0"/>
    <w:rsid w:val="00C64E98"/>
    <w:rsid w:val="00C661F6"/>
    <w:rsid w:val="00C66B41"/>
    <w:rsid w:val="00C67CE8"/>
    <w:rsid w:val="00C74435"/>
    <w:rsid w:val="00C75BE3"/>
    <w:rsid w:val="00C804D5"/>
    <w:rsid w:val="00C81D8A"/>
    <w:rsid w:val="00C831A1"/>
    <w:rsid w:val="00C8522F"/>
    <w:rsid w:val="00C86704"/>
    <w:rsid w:val="00C8769C"/>
    <w:rsid w:val="00C8780A"/>
    <w:rsid w:val="00C87DC4"/>
    <w:rsid w:val="00C904BE"/>
    <w:rsid w:val="00C92A08"/>
    <w:rsid w:val="00C92A22"/>
    <w:rsid w:val="00C92D35"/>
    <w:rsid w:val="00C93BB2"/>
    <w:rsid w:val="00C949CE"/>
    <w:rsid w:val="00C9525D"/>
    <w:rsid w:val="00C95818"/>
    <w:rsid w:val="00CA024C"/>
    <w:rsid w:val="00CA0C7D"/>
    <w:rsid w:val="00CA1403"/>
    <w:rsid w:val="00CA28A0"/>
    <w:rsid w:val="00CA2CC2"/>
    <w:rsid w:val="00CA49D6"/>
    <w:rsid w:val="00CA4E00"/>
    <w:rsid w:val="00CA50C2"/>
    <w:rsid w:val="00CA5314"/>
    <w:rsid w:val="00CA7B1F"/>
    <w:rsid w:val="00CB0629"/>
    <w:rsid w:val="00CB0C86"/>
    <w:rsid w:val="00CB0E13"/>
    <w:rsid w:val="00CB4BFD"/>
    <w:rsid w:val="00CB59D0"/>
    <w:rsid w:val="00CB7460"/>
    <w:rsid w:val="00CB7A28"/>
    <w:rsid w:val="00CC0ECF"/>
    <w:rsid w:val="00CC1758"/>
    <w:rsid w:val="00CC204E"/>
    <w:rsid w:val="00CC285B"/>
    <w:rsid w:val="00CC33DF"/>
    <w:rsid w:val="00CC428F"/>
    <w:rsid w:val="00CC447D"/>
    <w:rsid w:val="00CC4F64"/>
    <w:rsid w:val="00CC5240"/>
    <w:rsid w:val="00CD06B0"/>
    <w:rsid w:val="00CD2347"/>
    <w:rsid w:val="00CD2A07"/>
    <w:rsid w:val="00CD31DC"/>
    <w:rsid w:val="00CD3FAF"/>
    <w:rsid w:val="00CD4BFF"/>
    <w:rsid w:val="00CE12BD"/>
    <w:rsid w:val="00CE1CA7"/>
    <w:rsid w:val="00CE2477"/>
    <w:rsid w:val="00CE28FA"/>
    <w:rsid w:val="00CE2DE6"/>
    <w:rsid w:val="00CE2E64"/>
    <w:rsid w:val="00CE3231"/>
    <w:rsid w:val="00CF081D"/>
    <w:rsid w:val="00CF11B8"/>
    <w:rsid w:val="00CF1FE6"/>
    <w:rsid w:val="00CF57E5"/>
    <w:rsid w:val="00CF614A"/>
    <w:rsid w:val="00D00AFD"/>
    <w:rsid w:val="00D0132D"/>
    <w:rsid w:val="00D024E3"/>
    <w:rsid w:val="00D026A7"/>
    <w:rsid w:val="00D027AC"/>
    <w:rsid w:val="00D040AE"/>
    <w:rsid w:val="00D0613A"/>
    <w:rsid w:val="00D10017"/>
    <w:rsid w:val="00D104CC"/>
    <w:rsid w:val="00D126F0"/>
    <w:rsid w:val="00D13218"/>
    <w:rsid w:val="00D14A04"/>
    <w:rsid w:val="00D15B68"/>
    <w:rsid w:val="00D172C6"/>
    <w:rsid w:val="00D17302"/>
    <w:rsid w:val="00D2066C"/>
    <w:rsid w:val="00D20B52"/>
    <w:rsid w:val="00D252A3"/>
    <w:rsid w:val="00D307EC"/>
    <w:rsid w:val="00D3222C"/>
    <w:rsid w:val="00D32F95"/>
    <w:rsid w:val="00D339AA"/>
    <w:rsid w:val="00D346D9"/>
    <w:rsid w:val="00D34A8B"/>
    <w:rsid w:val="00D36CAE"/>
    <w:rsid w:val="00D36D52"/>
    <w:rsid w:val="00D37893"/>
    <w:rsid w:val="00D37CDC"/>
    <w:rsid w:val="00D416D2"/>
    <w:rsid w:val="00D42692"/>
    <w:rsid w:val="00D42A2C"/>
    <w:rsid w:val="00D45279"/>
    <w:rsid w:val="00D453C2"/>
    <w:rsid w:val="00D45BFA"/>
    <w:rsid w:val="00D4726C"/>
    <w:rsid w:val="00D476CB"/>
    <w:rsid w:val="00D4785A"/>
    <w:rsid w:val="00D5026D"/>
    <w:rsid w:val="00D50F3F"/>
    <w:rsid w:val="00D547C1"/>
    <w:rsid w:val="00D54CEC"/>
    <w:rsid w:val="00D57B46"/>
    <w:rsid w:val="00D57FF5"/>
    <w:rsid w:val="00D61022"/>
    <w:rsid w:val="00D610E4"/>
    <w:rsid w:val="00D6203C"/>
    <w:rsid w:val="00D62075"/>
    <w:rsid w:val="00D620A0"/>
    <w:rsid w:val="00D649F6"/>
    <w:rsid w:val="00D6533B"/>
    <w:rsid w:val="00D65B49"/>
    <w:rsid w:val="00D67B7B"/>
    <w:rsid w:val="00D72312"/>
    <w:rsid w:val="00D7257C"/>
    <w:rsid w:val="00D72FCB"/>
    <w:rsid w:val="00D73A51"/>
    <w:rsid w:val="00D73D14"/>
    <w:rsid w:val="00D75029"/>
    <w:rsid w:val="00D76912"/>
    <w:rsid w:val="00D773A7"/>
    <w:rsid w:val="00D80223"/>
    <w:rsid w:val="00D80B0B"/>
    <w:rsid w:val="00D80D36"/>
    <w:rsid w:val="00D81688"/>
    <w:rsid w:val="00D8179C"/>
    <w:rsid w:val="00D82585"/>
    <w:rsid w:val="00D855BF"/>
    <w:rsid w:val="00D85C44"/>
    <w:rsid w:val="00D9042C"/>
    <w:rsid w:val="00D93779"/>
    <w:rsid w:val="00D949F5"/>
    <w:rsid w:val="00D95152"/>
    <w:rsid w:val="00DA0A00"/>
    <w:rsid w:val="00DA2648"/>
    <w:rsid w:val="00DA26B1"/>
    <w:rsid w:val="00DA2868"/>
    <w:rsid w:val="00DA3E10"/>
    <w:rsid w:val="00DA501B"/>
    <w:rsid w:val="00DA51C7"/>
    <w:rsid w:val="00DA61A4"/>
    <w:rsid w:val="00DA695E"/>
    <w:rsid w:val="00DA6DD6"/>
    <w:rsid w:val="00DA7D24"/>
    <w:rsid w:val="00DB072B"/>
    <w:rsid w:val="00DB2235"/>
    <w:rsid w:val="00DB4A7B"/>
    <w:rsid w:val="00DB5073"/>
    <w:rsid w:val="00DB5464"/>
    <w:rsid w:val="00DB5690"/>
    <w:rsid w:val="00DB60B8"/>
    <w:rsid w:val="00DC1761"/>
    <w:rsid w:val="00DC2606"/>
    <w:rsid w:val="00DC3AF9"/>
    <w:rsid w:val="00DC3C0D"/>
    <w:rsid w:val="00DC412C"/>
    <w:rsid w:val="00DC4265"/>
    <w:rsid w:val="00DD009C"/>
    <w:rsid w:val="00DD03AD"/>
    <w:rsid w:val="00DD1C7E"/>
    <w:rsid w:val="00DD2054"/>
    <w:rsid w:val="00DD237C"/>
    <w:rsid w:val="00DD2940"/>
    <w:rsid w:val="00DD3728"/>
    <w:rsid w:val="00DD431D"/>
    <w:rsid w:val="00DD6C10"/>
    <w:rsid w:val="00DE0C73"/>
    <w:rsid w:val="00DE1412"/>
    <w:rsid w:val="00DE4E47"/>
    <w:rsid w:val="00DE5802"/>
    <w:rsid w:val="00DE7325"/>
    <w:rsid w:val="00DF5B67"/>
    <w:rsid w:val="00DF7C9A"/>
    <w:rsid w:val="00E0372B"/>
    <w:rsid w:val="00E03C2B"/>
    <w:rsid w:val="00E04436"/>
    <w:rsid w:val="00E04675"/>
    <w:rsid w:val="00E04AFF"/>
    <w:rsid w:val="00E05024"/>
    <w:rsid w:val="00E05B45"/>
    <w:rsid w:val="00E0606E"/>
    <w:rsid w:val="00E064A5"/>
    <w:rsid w:val="00E0666A"/>
    <w:rsid w:val="00E0792C"/>
    <w:rsid w:val="00E106DD"/>
    <w:rsid w:val="00E11192"/>
    <w:rsid w:val="00E13389"/>
    <w:rsid w:val="00E1359C"/>
    <w:rsid w:val="00E1364F"/>
    <w:rsid w:val="00E142BA"/>
    <w:rsid w:val="00E14916"/>
    <w:rsid w:val="00E15403"/>
    <w:rsid w:val="00E16212"/>
    <w:rsid w:val="00E16C14"/>
    <w:rsid w:val="00E16C59"/>
    <w:rsid w:val="00E16F6E"/>
    <w:rsid w:val="00E1719A"/>
    <w:rsid w:val="00E179F5"/>
    <w:rsid w:val="00E21879"/>
    <w:rsid w:val="00E262EB"/>
    <w:rsid w:val="00E27D08"/>
    <w:rsid w:val="00E30A68"/>
    <w:rsid w:val="00E31A04"/>
    <w:rsid w:val="00E31B60"/>
    <w:rsid w:val="00E322FB"/>
    <w:rsid w:val="00E3322F"/>
    <w:rsid w:val="00E33A23"/>
    <w:rsid w:val="00E33CBF"/>
    <w:rsid w:val="00E354AD"/>
    <w:rsid w:val="00E35622"/>
    <w:rsid w:val="00E36A56"/>
    <w:rsid w:val="00E37801"/>
    <w:rsid w:val="00E401EB"/>
    <w:rsid w:val="00E4322B"/>
    <w:rsid w:val="00E45906"/>
    <w:rsid w:val="00E46345"/>
    <w:rsid w:val="00E464B4"/>
    <w:rsid w:val="00E46636"/>
    <w:rsid w:val="00E477BD"/>
    <w:rsid w:val="00E47AC0"/>
    <w:rsid w:val="00E51C40"/>
    <w:rsid w:val="00E52722"/>
    <w:rsid w:val="00E52C05"/>
    <w:rsid w:val="00E551BF"/>
    <w:rsid w:val="00E55375"/>
    <w:rsid w:val="00E56C98"/>
    <w:rsid w:val="00E60319"/>
    <w:rsid w:val="00E61092"/>
    <w:rsid w:val="00E61B42"/>
    <w:rsid w:val="00E64095"/>
    <w:rsid w:val="00E64548"/>
    <w:rsid w:val="00E648C8"/>
    <w:rsid w:val="00E65AA0"/>
    <w:rsid w:val="00E65CCE"/>
    <w:rsid w:val="00E66F8C"/>
    <w:rsid w:val="00E6778B"/>
    <w:rsid w:val="00E67D0E"/>
    <w:rsid w:val="00E7160C"/>
    <w:rsid w:val="00E71F53"/>
    <w:rsid w:val="00E7254B"/>
    <w:rsid w:val="00E72A9D"/>
    <w:rsid w:val="00E73B1C"/>
    <w:rsid w:val="00E75F9F"/>
    <w:rsid w:val="00E76B82"/>
    <w:rsid w:val="00E77EB7"/>
    <w:rsid w:val="00E82C56"/>
    <w:rsid w:val="00E8333E"/>
    <w:rsid w:val="00E84EA5"/>
    <w:rsid w:val="00E86DA2"/>
    <w:rsid w:val="00E929B4"/>
    <w:rsid w:val="00E92CF0"/>
    <w:rsid w:val="00E930E1"/>
    <w:rsid w:val="00E94151"/>
    <w:rsid w:val="00E95A4D"/>
    <w:rsid w:val="00E95D75"/>
    <w:rsid w:val="00EA015A"/>
    <w:rsid w:val="00EA23E8"/>
    <w:rsid w:val="00EA38A4"/>
    <w:rsid w:val="00EA4F6E"/>
    <w:rsid w:val="00EB14CF"/>
    <w:rsid w:val="00EB25E5"/>
    <w:rsid w:val="00EB3E96"/>
    <w:rsid w:val="00EB4BFF"/>
    <w:rsid w:val="00EB5695"/>
    <w:rsid w:val="00EB6B91"/>
    <w:rsid w:val="00EC0CDD"/>
    <w:rsid w:val="00EC0D64"/>
    <w:rsid w:val="00EC1BC6"/>
    <w:rsid w:val="00EC234E"/>
    <w:rsid w:val="00EC37C2"/>
    <w:rsid w:val="00EC3F84"/>
    <w:rsid w:val="00EC4161"/>
    <w:rsid w:val="00EC41C7"/>
    <w:rsid w:val="00EC559C"/>
    <w:rsid w:val="00EC57DE"/>
    <w:rsid w:val="00EC7926"/>
    <w:rsid w:val="00ED09A3"/>
    <w:rsid w:val="00ED1B6F"/>
    <w:rsid w:val="00ED215B"/>
    <w:rsid w:val="00ED26D7"/>
    <w:rsid w:val="00ED3199"/>
    <w:rsid w:val="00ED352D"/>
    <w:rsid w:val="00ED38CF"/>
    <w:rsid w:val="00ED4F8C"/>
    <w:rsid w:val="00ED588D"/>
    <w:rsid w:val="00ED5F04"/>
    <w:rsid w:val="00ED79B6"/>
    <w:rsid w:val="00EE018A"/>
    <w:rsid w:val="00EE07F7"/>
    <w:rsid w:val="00EE12A6"/>
    <w:rsid w:val="00EE443E"/>
    <w:rsid w:val="00EE501C"/>
    <w:rsid w:val="00EE64A9"/>
    <w:rsid w:val="00EF01DD"/>
    <w:rsid w:val="00EF0249"/>
    <w:rsid w:val="00EF09C7"/>
    <w:rsid w:val="00EF15ED"/>
    <w:rsid w:val="00EF29AF"/>
    <w:rsid w:val="00EF3C18"/>
    <w:rsid w:val="00EF51DC"/>
    <w:rsid w:val="00EF57EE"/>
    <w:rsid w:val="00F0061E"/>
    <w:rsid w:val="00F026A3"/>
    <w:rsid w:val="00F03103"/>
    <w:rsid w:val="00F03260"/>
    <w:rsid w:val="00F03BF8"/>
    <w:rsid w:val="00F05109"/>
    <w:rsid w:val="00F0664E"/>
    <w:rsid w:val="00F06E7A"/>
    <w:rsid w:val="00F077C2"/>
    <w:rsid w:val="00F10187"/>
    <w:rsid w:val="00F10244"/>
    <w:rsid w:val="00F12A00"/>
    <w:rsid w:val="00F16ED0"/>
    <w:rsid w:val="00F204BF"/>
    <w:rsid w:val="00F21AE8"/>
    <w:rsid w:val="00F22C71"/>
    <w:rsid w:val="00F235D2"/>
    <w:rsid w:val="00F241F7"/>
    <w:rsid w:val="00F263F7"/>
    <w:rsid w:val="00F26B4D"/>
    <w:rsid w:val="00F27961"/>
    <w:rsid w:val="00F3200B"/>
    <w:rsid w:val="00F32327"/>
    <w:rsid w:val="00F324C0"/>
    <w:rsid w:val="00F33C79"/>
    <w:rsid w:val="00F358DF"/>
    <w:rsid w:val="00F36E83"/>
    <w:rsid w:val="00F37EA0"/>
    <w:rsid w:val="00F37F86"/>
    <w:rsid w:val="00F401A3"/>
    <w:rsid w:val="00F41D3C"/>
    <w:rsid w:val="00F447DA"/>
    <w:rsid w:val="00F503FE"/>
    <w:rsid w:val="00F50C82"/>
    <w:rsid w:val="00F529CA"/>
    <w:rsid w:val="00F53F8D"/>
    <w:rsid w:val="00F551E2"/>
    <w:rsid w:val="00F56A88"/>
    <w:rsid w:val="00F56E7F"/>
    <w:rsid w:val="00F57417"/>
    <w:rsid w:val="00F630E7"/>
    <w:rsid w:val="00F64099"/>
    <w:rsid w:val="00F6490B"/>
    <w:rsid w:val="00F64931"/>
    <w:rsid w:val="00F65372"/>
    <w:rsid w:val="00F66D77"/>
    <w:rsid w:val="00F6753D"/>
    <w:rsid w:val="00F709D5"/>
    <w:rsid w:val="00F7288B"/>
    <w:rsid w:val="00F758E5"/>
    <w:rsid w:val="00F75BEE"/>
    <w:rsid w:val="00F767B2"/>
    <w:rsid w:val="00F76A32"/>
    <w:rsid w:val="00F77539"/>
    <w:rsid w:val="00F81FAA"/>
    <w:rsid w:val="00F82688"/>
    <w:rsid w:val="00F84889"/>
    <w:rsid w:val="00F849EC"/>
    <w:rsid w:val="00F84FDC"/>
    <w:rsid w:val="00F855DB"/>
    <w:rsid w:val="00F85668"/>
    <w:rsid w:val="00F871EA"/>
    <w:rsid w:val="00F87A87"/>
    <w:rsid w:val="00F90387"/>
    <w:rsid w:val="00F907A0"/>
    <w:rsid w:val="00F90A83"/>
    <w:rsid w:val="00F90B5E"/>
    <w:rsid w:val="00F92123"/>
    <w:rsid w:val="00F9473F"/>
    <w:rsid w:val="00F9536F"/>
    <w:rsid w:val="00F9584A"/>
    <w:rsid w:val="00F958BF"/>
    <w:rsid w:val="00F96012"/>
    <w:rsid w:val="00F964DE"/>
    <w:rsid w:val="00F97005"/>
    <w:rsid w:val="00F970B3"/>
    <w:rsid w:val="00F9740C"/>
    <w:rsid w:val="00F97E2A"/>
    <w:rsid w:val="00FA0A48"/>
    <w:rsid w:val="00FA0F58"/>
    <w:rsid w:val="00FA359C"/>
    <w:rsid w:val="00FA376B"/>
    <w:rsid w:val="00FA494A"/>
    <w:rsid w:val="00FA52AD"/>
    <w:rsid w:val="00FA5C98"/>
    <w:rsid w:val="00FA5D54"/>
    <w:rsid w:val="00FA6008"/>
    <w:rsid w:val="00FA62AE"/>
    <w:rsid w:val="00FA6F0F"/>
    <w:rsid w:val="00FA74CB"/>
    <w:rsid w:val="00FA75B1"/>
    <w:rsid w:val="00FB0052"/>
    <w:rsid w:val="00FB0226"/>
    <w:rsid w:val="00FB0B1A"/>
    <w:rsid w:val="00FB7767"/>
    <w:rsid w:val="00FB7802"/>
    <w:rsid w:val="00FC0863"/>
    <w:rsid w:val="00FC0B58"/>
    <w:rsid w:val="00FC20F7"/>
    <w:rsid w:val="00FC44F3"/>
    <w:rsid w:val="00FC4DFB"/>
    <w:rsid w:val="00FC6392"/>
    <w:rsid w:val="00FC7DC1"/>
    <w:rsid w:val="00FD08BD"/>
    <w:rsid w:val="00FD0DDD"/>
    <w:rsid w:val="00FD0F6C"/>
    <w:rsid w:val="00FE0157"/>
    <w:rsid w:val="00FE2F04"/>
    <w:rsid w:val="00FE5312"/>
    <w:rsid w:val="00FE6D45"/>
    <w:rsid w:val="00FE7514"/>
    <w:rsid w:val="00FE7B46"/>
    <w:rsid w:val="00FF1EF9"/>
    <w:rsid w:val="00FF20FF"/>
    <w:rsid w:val="00FF69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133FF8"/>
  <w15:docId w15:val="{D8E14C76-0C3C-405D-9416-F7D38B850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F3A"/>
    <w:pPr>
      <w:spacing w:line="360" w:lineRule="auto"/>
      <w:jc w:val="both"/>
    </w:pPr>
    <w:rPr>
      <w:rFonts w:ascii="Times New Roman" w:hAnsi="Times New Roman"/>
      <w:sz w:val="24"/>
      <w:szCs w:val="24"/>
      <w:lang w:eastAsia="en-US"/>
    </w:rPr>
  </w:style>
  <w:style w:type="paragraph" w:styleId="Ttulo1">
    <w:name w:val="heading 1"/>
    <w:basedOn w:val="Normal"/>
    <w:next w:val="Normal"/>
    <w:link w:val="Ttulo1Char"/>
    <w:uiPriority w:val="9"/>
    <w:qFormat/>
    <w:rsid w:val="00494F3A"/>
    <w:pPr>
      <w:spacing w:line="480" w:lineRule="auto"/>
      <w:outlineLvl w:val="0"/>
    </w:pPr>
    <w:rPr>
      <w:sz w:val="28"/>
    </w:rPr>
  </w:style>
  <w:style w:type="paragraph" w:styleId="Ttulo2">
    <w:name w:val="heading 2"/>
    <w:basedOn w:val="Ttulo1"/>
    <w:link w:val="Ttulo2Char"/>
    <w:uiPriority w:val="9"/>
    <w:qFormat/>
    <w:rsid w:val="00494F3A"/>
    <w:pPr>
      <w:spacing w:line="360" w:lineRule="auto"/>
      <w:jc w:val="left"/>
      <w:outlineLvl w:val="1"/>
    </w:pPr>
  </w:style>
  <w:style w:type="paragraph" w:styleId="Ttulo3">
    <w:name w:val="heading 3"/>
    <w:basedOn w:val="Normal"/>
    <w:next w:val="Normal"/>
    <w:link w:val="Ttulo3Char"/>
    <w:uiPriority w:val="9"/>
    <w:unhideWhenUsed/>
    <w:qFormat/>
    <w:rsid w:val="00494F3A"/>
    <w:pPr>
      <w:contextualSpacing/>
      <w:outlineLvl w:val="2"/>
    </w:pPr>
    <w:rPr>
      <w:lang w:val="x-none" w:eastAsia="en-GB"/>
    </w:rPr>
  </w:style>
  <w:style w:type="paragraph" w:styleId="Ttulo4">
    <w:name w:val="heading 4"/>
    <w:basedOn w:val="Normal"/>
    <w:next w:val="Normal"/>
    <w:link w:val="Ttulo4Char"/>
    <w:uiPriority w:val="9"/>
    <w:semiHidden/>
    <w:unhideWhenUsed/>
    <w:rsid w:val="00F709D5"/>
    <w:pPr>
      <w:keepNext/>
      <w:spacing w:before="240" w:after="60"/>
      <w:outlineLvl w:val="3"/>
    </w:pPr>
    <w:rPr>
      <w:rFonts w:ascii="Calibri" w:eastAsia="Times New Roman" w:hAnsi="Calibri"/>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ongtext1">
    <w:name w:val="long_text1"/>
    <w:rsid w:val="00532E2A"/>
    <w:rPr>
      <w:sz w:val="23"/>
      <w:szCs w:val="23"/>
    </w:rPr>
  </w:style>
  <w:style w:type="paragraph" w:styleId="Cabealho">
    <w:name w:val="header"/>
    <w:basedOn w:val="Normal"/>
    <w:link w:val="CabealhoChar"/>
    <w:uiPriority w:val="99"/>
    <w:unhideWhenUsed/>
    <w:rsid w:val="005069DD"/>
    <w:pPr>
      <w:tabs>
        <w:tab w:val="center" w:pos="4252"/>
        <w:tab w:val="right" w:pos="8504"/>
      </w:tabs>
      <w:spacing w:line="240" w:lineRule="auto"/>
    </w:pPr>
  </w:style>
  <w:style w:type="character" w:customStyle="1" w:styleId="CabealhoChar">
    <w:name w:val="Cabeçalho Char"/>
    <w:basedOn w:val="Fontepargpadro"/>
    <w:link w:val="Cabealho"/>
    <w:uiPriority w:val="99"/>
    <w:rsid w:val="005069DD"/>
  </w:style>
  <w:style w:type="paragraph" w:styleId="Rodap">
    <w:name w:val="footer"/>
    <w:basedOn w:val="Normal"/>
    <w:link w:val="RodapChar"/>
    <w:uiPriority w:val="99"/>
    <w:unhideWhenUsed/>
    <w:rsid w:val="005069DD"/>
    <w:pPr>
      <w:tabs>
        <w:tab w:val="center" w:pos="4252"/>
        <w:tab w:val="right" w:pos="8504"/>
      </w:tabs>
      <w:spacing w:line="240" w:lineRule="auto"/>
    </w:pPr>
  </w:style>
  <w:style w:type="character" w:customStyle="1" w:styleId="RodapChar">
    <w:name w:val="Rodapé Char"/>
    <w:basedOn w:val="Fontepargpadro"/>
    <w:link w:val="Rodap"/>
    <w:uiPriority w:val="99"/>
    <w:rsid w:val="005069DD"/>
  </w:style>
  <w:style w:type="paragraph" w:styleId="NormalWeb">
    <w:name w:val="Normal (Web)"/>
    <w:basedOn w:val="Normal"/>
    <w:uiPriority w:val="99"/>
    <w:unhideWhenUsed/>
    <w:rsid w:val="007D7A13"/>
    <w:pPr>
      <w:spacing w:before="100" w:beforeAutospacing="1" w:after="100" w:afterAutospacing="1" w:line="240" w:lineRule="auto"/>
    </w:pPr>
    <w:rPr>
      <w:rFonts w:eastAsia="Times New Roman"/>
      <w:sz w:val="19"/>
      <w:szCs w:val="19"/>
      <w:lang w:eastAsia="pt-PT"/>
    </w:rPr>
  </w:style>
  <w:style w:type="character" w:styleId="nfase">
    <w:name w:val="Emphasis"/>
    <w:qFormat/>
    <w:rsid w:val="007D7A13"/>
    <w:rPr>
      <w:i/>
      <w:iCs/>
    </w:rPr>
  </w:style>
  <w:style w:type="paragraph" w:styleId="Textodenotadefim">
    <w:name w:val="endnote text"/>
    <w:basedOn w:val="Normal"/>
    <w:link w:val="TextodenotadefimChar"/>
    <w:uiPriority w:val="99"/>
    <w:unhideWhenUsed/>
    <w:rsid w:val="00A918E4"/>
    <w:pPr>
      <w:spacing w:line="240" w:lineRule="auto"/>
    </w:pPr>
    <w:rPr>
      <w:rFonts w:ascii="Calibri" w:hAnsi="Calibri"/>
      <w:sz w:val="20"/>
      <w:szCs w:val="20"/>
      <w:lang w:val="x-none" w:eastAsia="x-none"/>
    </w:rPr>
  </w:style>
  <w:style w:type="character" w:customStyle="1" w:styleId="TextodenotadefimChar">
    <w:name w:val="Texto de nota de fim Char"/>
    <w:link w:val="Textodenotadefim"/>
    <w:uiPriority w:val="99"/>
    <w:rsid w:val="00A918E4"/>
    <w:rPr>
      <w:sz w:val="20"/>
      <w:szCs w:val="20"/>
    </w:rPr>
  </w:style>
  <w:style w:type="character" w:styleId="Refdenotadefim">
    <w:name w:val="endnote reference"/>
    <w:unhideWhenUsed/>
    <w:rsid w:val="00A918E4"/>
    <w:rPr>
      <w:vertAlign w:val="superscript"/>
    </w:rPr>
  </w:style>
  <w:style w:type="character" w:customStyle="1" w:styleId="row22">
    <w:name w:val="row22"/>
    <w:rsid w:val="00A918E4"/>
    <w:rPr>
      <w:b w:val="0"/>
      <w:bCs w:val="0"/>
      <w:sz w:val="22"/>
      <w:szCs w:val="22"/>
    </w:rPr>
  </w:style>
  <w:style w:type="character" w:customStyle="1" w:styleId="googqs-tidbit">
    <w:name w:val="goog_qs-tidbit"/>
    <w:basedOn w:val="Fontepargpadro"/>
    <w:rsid w:val="005A7051"/>
  </w:style>
  <w:style w:type="paragraph" w:styleId="Textodebalo">
    <w:name w:val="Balloon Text"/>
    <w:basedOn w:val="Normal"/>
    <w:link w:val="TextodebaloChar"/>
    <w:uiPriority w:val="99"/>
    <w:semiHidden/>
    <w:unhideWhenUsed/>
    <w:rsid w:val="00A879D7"/>
    <w:pPr>
      <w:spacing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A879D7"/>
    <w:rPr>
      <w:rFonts w:ascii="Tahoma" w:hAnsi="Tahoma" w:cs="Tahoma"/>
      <w:sz w:val="16"/>
      <w:szCs w:val="16"/>
    </w:rPr>
  </w:style>
  <w:style w:type="paragraph" w:styleId="Corpodetexto3">
    <w:name w:val="Body Text 3"/>
    <w:basedOn w:val="Normal"/>
    <w:link w:val="Corpodetexto3Char"/>
    <w:rsid w:val="00125B68"/>
    <w:pPr>
      <w:spacing w:line="240" w:lineRule="auto"/>
    </w:pPr>
    <w:rPr>
      <w:rFonts w:ascii="Arial Unicode MS" w:eastAsia="Arial Unicode MS" w:hAnsi="Arial Unicode MS"/>
      <w:sz w:val="20"/>
      <w:u w:val="single"/>
      <w:lang w:val="en-GB" w:eastAsia="x-none"/>
    </w:rPr>
  </w:style>
  <w:style w:type="character" w:customStyle="1" w:styleId="Corpodetexto3Char">
    <w:name w:val="Corpo de texto 3 Char"/>
    <w:link w:val="Corpodetexto3"/>
    <w:rsid w:val="00125B68"/>
    <w:rPr>
      <w:rFonts w:ascii="Arial Unicode MS" w:eastAsia="Arial Unicode MS" w:hAnsi="Arial Unicode MS" w:cs="Arial Unicode MS"/>
      <w:sz w:val="20"/>
      <w:szCs w:val="24"/>
      <w:u w:val="single"/>
      <w:lang w:val="en-GB"/>
    </w:rPr>
  </w:style>
  <w:style w:type="table" w:styleId="Tabelacomgrade">
    <w:name w:val="Table Grid"/>
    <w:basedOn w:val="Tabelanormal"/>
    <w:uiPriority w:val="39"/>
    <w:rsid w:val="007217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577682"/>
    <w:rPr>
      <w:strike w:val="0"/>
      <w:dstrike w:val="0"/>
      <w:color w:val="0066B7"/>
      <w:u w:val="none"/>
      <w:effect w:val="none"/>
    </w:rPr>
  </w:style>
  <w:style w:type="character" w:customStyle="1" w:styleId="citationtitle">
    <w:name w:val="citation_title"/>
    <w:basedOn w:val="Fontepargpadro"/>
    <w:rsid w:val="00577682"/>
  </w:style>
  <w:style w:type="character" w:customStyle="1" w:styleId="citationauthors">
    <w:name w:val="citation_authors"/>
    <w:basedOn w:val="Fontepargpadro"/>
    <w:rsid w:val="00577682"/>
  </w:style>
  <w:style w:type="character" w:customStyle="1" w:styleId="citationjournal1">
    <w:name w:val="citation_journal1"/>
    <w:rsid w:val="00577682"/>
    <w:rPr>
      <w:i/>
      <w:iCs/>
    </w:rPr>
  </w:style>
  <w:style w:type="character" w:styleId="Forte">
    <w:name w:val="Strong"/>
    <w:uiPriority w:val="22"/>
    <w:qFormat/>
    <w:rsid w:val="00AE7165"/>
    <w:rPr>
      <w:b/>
      <w:bCs/>
    </w:rPr>
  </w:style>
  <w:style w:type="character" w:customStyle="1" w:styleId="etalia">
    <w:name w:val="etalia"/>
    <w:rsid w:val="001C746F"/>
    <w:rPr>
      <w:i/>
      <w:iCs/>
    </w:rPr>
  </w:style>
  <w:style w:type="character" w:customStyle="1" w:styleId="name">
    <w:name w:val="name"/>
    <w:basedOn w:val="Fontepargpadro"/>
    <w:rsid w:val="008B00DE"/>
  </w:style>
  <w:style w:type="character" w:customStyle="1" w:styleId="hps">
    <w:name w:val="hps"/>
    <w:basedOn w:val="Fontepargpadro"/>
    <w:rsid w:val="005577A0"/>
  </w:style>
  <w:style w:type="paragraph" w:customStyle="1" w:styleId="Default">
    <w:name w:val="Default"/>
    <w:rsid w:val="00BA0A2A"/>
    <w:pPr>
      <w:autoSpaceDE w:val="0"/>
      <w:autoSpaceDN w:val="0"/>
      <w:adjustRightInd w:val="0"/>
    </w:pPr>
    <w:rPr>
      <w:rFonts w:ascii="Times New Roman" w:hAnsi="Times New Roman"/>
      <w:color w:val="000000"/>
      <w:sz w:val="24"/>
      <w:szCs w:val="24"/>
      <w:lang w:val="pt-PT" w:eastAsia="en-US"/>
    </w:rPr>
  </w:style>
  <w:style w:type="character" w:styleId="CitaoHTML">
    <w:name w:val="HTML Cite"/>
    <w:uiPriority w:val="99"/>
    <w:semiHidden/>
    <w:unhideWhenUsed/>
    <w:rsid w:val="003A5084"/>
    <w:rPr>
      <w:i/>
      <w:iCs/>
    </w:rPr>
  </w:style>
  <w:style w:type="character" w:customStyle="1" w:styleId="nlmx">
    <w:name w:val="nlm_x"/>
    <w:basedOn w:val="Fontepargpadro"/>
    <w:rsid w:val="003A5084"/>
  </w:style>
  <w:style w:type="character" w:customStyle="1" w:styleId="citationyear1">
    <w:name w:val="citation_year1"/>
    <w:rsid w:val="003A5084"/>
    <w:rPr>
      <w:b/>
      <w:bCs/>
    </w:rPr>
  </w:style>
  <w:style w:type="character" w:customStyle="1" w:styleId="citationvolume1">
    <w:name w:val="citation_volume1"/>
    <w:rsid w:val="003A5084"/>
    <w:rPr>
      <w:i/>
      <w:iCs/>
    </w:rPr>
  </w:style>
  <w:style w:type="paragraph" w:styleId="Recuodecorpodetexto">
    <w:name w:val="Body Text Indent"/>
    <w:basedOn w:val="Normal"/>
    <w:link w:val="RecuodecorpodetextoChar"/>
    <w:uiPriority w:val="99"/>
    <w:unhideWhenUsed/>
    <w:rsid w:val="00143BD4"/>
    <w:pPr>
      <w:spacing w:after="120"/>
      <w:ind w:left="283"/>
    </w:pPr>
  </w:style>
  <w:style w:type="character" w:customStyle="1" w:styleId="RecuodecorpodetextoChar">
    <w:name w:val="Recuo de corpo de texto Char"/>
    <w:basedOn w:val="Fontepargpadro"/>
    <w:link w:val="Recuodecorpodetexto"/>
    <w:uiPriority w:val="99"/>
    <w:rsid w:val="00143BD4"/>
  </w:style>
  <w:style w:type="paragraph" w:customStyle="1" w:styleId="Pa4">
    <w:name w:val="Pa4"/>
    <w:basedOn w:val="Default"/>
    <w:next w:val="Default"/>
    <w:uiPriority w:val="99"/>
    <w:rsid w:val="005F0540"/>
    <w:pPr>
      <w:spacing w:line="181" w:lineRule="atLeast"/>
    </w:pPr>
    <w:rPr>
      <w:rFonts w:ascii="Times" w:hAnsi="Times" w:cs="Times"/>
      <w:color w:val="auto"/>
    </w:rPr>
  </w:style>
  <w:style w:type="character" w:customStyle="1" w:styleId="Ttulo2Char">
    <w:name w:val="Título 2 Char"/>
    <w:link w:val="Ttulo2"/>
    <w:uiPriority w:val="9"/>
    <w:rsid w:val="00494F3A"/>
    <w:rPr>
      <w:rFonts w:ascii="Times New Roman" w:hAnsi="Times New Roman"/>
      <w:sz w:val="28"/>
      <w:szCs w:val="24"/>
      <w:lang w:eastAsia="en-US"/>
    </w:rPr>
  </w:style>
  <w:style w:type="paragraph" w:styleId="Textodenotaderodap">
    <w:name w:val="footnote text"/>
    <w:basedOn w:val="Normal"/>
    <w:link w:val="TextodenotaderodapChar"/>
    <w:uiPriority w:val="99"/>
    <w:semiHidden/>
    <w:unhideWhenUsed/>
    <w:rsid w:val="0018220F"/>
    <w:pPr>
      <w:spacing w:line="240" w:lineRule="auto"/>
    </w:pPr>
    <w:rPr>
      <w:rFonts w:ascii="Calibri" w:hAnsi="Calibri"/>
      <w:sz w:val="20"/>
      <w:szCs w:val="20"/>
      <w:lang w:val="x-none" w:eastAsia="x-none"/>
    </w:rPr>
  </w:style>
  <w:style w:type="character" w:customStyle="1" w:styleId="TextodenotaderodapChar">
    <w:name w:val="Texto de nota de rodapé Char"/>
    <w:link w:val="Textodenotaderodap"/>
    <w:uiPriority w:val="99"/>
    <w:semiHidden/>
    <w:rsid w:val="0018220F"/>
    <w:rPr>
      <w:sz w:val="20"/>
      <w:szCs w:val="20"/>
    </w:rPr>
  </w:style>
  <w:style w:type="character" w:styleId="Refdenotaderodap">
    <w:name w:val="footnote reference"/>
    <w:uiPriority w:val="99"/>
    <w:semiHidden/>
    <w:unhideWhenUsed/>
    <w:rsid w:val="0018220F"/>
    <w:rPr>
      <w:vertAlign w:val="superscript"/>
    </w:rPr>
  </w:style>
  <w:style w:type="character" w:customStyle="1" w:styleId="Ttulo1Char">
    <w:name w:val="Título 1 Char"/>
    <w:link w:val="Ttulo1"/>
    <w:uiPriority w:val="9"/>
    <w:rsid w:val="00494F3A"/>
    <w:rPr>
      <w:rFonts w:ascii="Times New Roman" w:hAnsi="Times New Roman"/>
      <w:sz w:val="28"/>
      <w:szCs w:val="24"/>
      <w:lang w:eastAsia="en-US"/>
    </w:rPr>
  </w:style>
  <w:style w:type="character" w:customStyle="1" w:styleId="Ttulo3Char">
    <w:name w:val="Título 3 Char"/>
    <w:link w:val="Ttulo3"/>
    <w:uiPriority w:val="9"/>
    <w:rsid w:val="00494F3A"/>
    <w:rPr>
      <w:rFonts w:ascii="Times New Roman" w:hAnsi="Times New Roman"/>
      <w:sz w:val="24"/>
      <w:szCs w:val="24"/>
      <w:lang w:val="x-none" w:eastAsia="en-GB"/>
    </w:rPr>
  </w:style>
  <w:style w:type="character" w:styleId="Refdecomentrio">
    <w:name w:val="annotation reference"/>
    <w:uiPriority w:val="99"/>
    <w:semiHidden/>
    <w:unhideWhenUsed/>
    <w:rsid w:val="00662783"/>
    <w:rPr>
      <w:sz w:val="16"/>
      <w:szCs w:val="16"/>
    </w:rPr>
  </w:style>
  <w:style w:type="paragraph" w:styleId="Textodecomentrio">
    <w:name w:val="annotation text"/>
    <w:basedOn w:val="Normal"/>
    <w:link w:val="TextodecomentrioChar"/>
    <w:uiPriority w:val="99"/>
    <w:semiHidden/>
    <w:unhideWhenUsed/>
    <w:rsid w:val="00662783"/>
    <w:rPr>
      <w:sz w:val="20"/>
      <w:szCs w:val="20"/>
    </w:rPr>
  </w:style>
  <w:style w:type="character" w:customStyle="1" w:styleId="TextodecomentrioChar">
    <w:name w:val="Texto de comentário Char"/>
    <w:link w:val="Textodecomentrio"/>
    <w:uiPriority w:val="99"/>
    <w:semiHidden/>
    <w:rsid w:val="00662783"/>
    <w:rPr>
      <w:rFonts w:ascii="Times New Roman" w:hAnsi="Times New Roman"/>
      <w:lang w:val="pt-PT" w:eastAsia="en-US"/>
    </w:rPr>
  </w:style>
  <w:style w:type="paragraph" w:styleId="Assuntodocomentrio">
    <w:name w:val="annotation subject"/>
    <w:basedOn w:val="Textodecomentrio"/>
    <w:next w:val="Textodecomentrio"/>
    <w:link w:val="AssuntodocomentrioChar"/>
    <w:uiPriority w:val="99"/>
    <w:semiHidden/>
    <w:unhideWhenUsed/>
    <w:rsid w:val="00662783"/>
    <w:rPr>
      <w:b/>
      <w:bCs/>
    </w:rPr>
  </w:style>
  <w:style w:type="character" w:customStyle="1" w:styleId="AssuntodocomentrioChar">
    <w:name w:val="Assunto do comentário Char"/>
    <w:link w:val="Assuntodocomentrio"/>
    <w:uiPriority w:val="99"/>
    <w:semiHidden/>
    <w:rsid w:val="00662783"/>
    <w:rPr>
      <w:rFonts w:ascii="Times New Roman" w:hAnsi="Times New Roman"/>
      <w:b/>
      <w:bCs/>
      <w:lang w:val="pt-PT" w:eastAsia="en-US"/>
    </w:rPr>
  </w:style>
  <w:style w:type="paragraph" w:customStyle="1" w:styleId="L1Receivedaccepteddates">
    <w:name w:val="L1 Received/accepted dates"/>
    <w:next w:val="Normal"/>
    <w:rsid w:val="002411B7"/>
    <w:pPr>
      <w:spacing w:before="180" w:line="240" w:lineRule="exact"/>
    </w:pPr>
    <w:rPr>
      <w:rFonts w:ascii="Times New Roman" w:eastAsia="Times New Roman" w:hAnsi="Times New Roman"/>
      <w:b/>
      <w:i/>
      <w:noProof/>
      <w:sz w:val="18"/>
      <w:lang w:val="en-GB" w:eastAsia="en-GB"/>
    </w:rPr>
  </w:style>
  <w:style w:type="paragraph" w:customStyle="1" w:styleId="Authors">
    <w:name w:val="Authors"/>
    <w:basedOn w:val="Normal"/>
    <w:link w:val="AuthorsCar"/>
    <w:rsid w:val="002411B7"/>
    <w:pPr>
      <w:spacing w:before="360" w:after="460" w:line="260" w:lineRule="exact"/>
      <w:jc w:val="center"/>
    </w:pPr>
    <w:rPr>
      <w:rFonts w:eastAsia="MS Mincho"/>
      <w:b/>
      <w:lang w:val="en-GB" w:eastAsia="ja-JP"/>
    </w:rPr>
  </w:style>
  <w:style w:type="character" w:customStyle="1" w:styleId="AuthorsCar">
    <w:name w:val="Authors Car"/>
    <w:link w:val="Authors"/>
    <w:rsid w:val="002411B7"/>
    <w:rPr>
      <w:rFonts w:ascii="Times New Roman" w:eastAsia="MS Mincho" w:hAnsi="Times New Roman"/>
      <w:b/>
      <w:sz w:val="24"/>
      <w:szCs w:val="24"/>
      <w:lang w:val="en-GB" w:eastAsia="ja-JP"/>
    </w:rPr>
  </w:style>
  <w:style w:type="paragraph" w:customStyle="1" w:styleId="03Abstract">
    <w:name w:val="03 Abstract"/>
    <w:rsid w:val="0098311B"/>
    <w:pPr>
      <w:spacing w:after="240" w:line="240" w:lineRule="exact"/>
      <w:ind w:right="2268"/>
    </w:pPr>
    <w:rPr>
      <w:rFonts w:ascii="Times New Roman" w:eastAsia="Times New Roman" w:hAnsi="Times New Roman"/>
      <w:noProof/>
      <w:sz w:val="18"/>
      <w:szCs w:val="18"/>
      <w:lang w:val="en-GB" w:eastAsia="en-GB"/>
    </w:rPr>
  </w:style>
  <w:style w:type="paragraph" w:customStyle="1" w:styleId="04AHeading">
    <w:name w:val="04 A Heading"/>
    <w:next w:val="Normal"/>
    <w:link w:val="04AHeadingCar"/>
    <w:qFormat/>
    <w:rsid w:val="008D514C"/>
    <w:pPr>
      <w:spacing w:before="240" w:after="120" w:line="240" w:lineRule="exact"/>
    </w:pPr>
    <w:rPr>
      <w:rFonts w:ascii="Times New Roman" w:eastAsia="Times New Roman" w:hAnsi="Times New Roman"/>
      <w:b/>
      <w:noProof/>
      <w:sz w:val="22"/>
      <w:lang w:val="en-GB" w:eastAsia="en-GB"/>
    </w:rPr>
  </w:style>
  <w:style w:type="character" w:customStyle="1" w:styleId="04AHeadingCar">
    <w:name w:val="04 A Heading Car"/>
    <w:link w:val="04AHeading"/>
    <w:rsid w:val="008D514C"/>
    <w:rPr>
      <w:rFonts w:ascii="Times New Roman" w:eastAsia="Times New Roman" w:hAnsi="Times New Roman"/>
      <w:b/>
      <w:noProof/>
      <w:sz w:val="22"/>
      <w:lang w:val="en-GB" w:eastAsia="en-GB"/>
    </w:rPr>
  </w:style>
  <w:style w:type="paragraph" w:styleId="Corpodetexto">
    <w:name w:val="Body Text"/>
    <w:basedOn w:val="Normal"/>
    <w:link w:val="CorpodetextoChar"/>
    <w:uiPriority w:val="99"/>
    <w:unhideWhenUsed/>
    <w:rsid w:val="00FC44F3"/>
    <w:pPr>
      <w:spacing w:after="120"/>
    </w:pPr>
  </w:style>
  <w:style w:type="character" w:customStyle="1" w:styleId="CorpodetextoChar">
    <w:name w:val="Corpo de texto Char"/>
    <w:link w:val="Corpodetexto"/>
    <w:uiPriority w:val="99"/>
    <w:rsid w:val="00FC44F3"/>
    <w:rPr>
      <w:rFonts w:ascii="Times New Roman" w:hAnsi="Times New Roman"/>
      <w:sz w:val="24"/>
      <w:szCs w:val="24"/>
      <w:lang w:val="pt-PT" w:eastAsia="en-US"/>
    </w:rPr>
  </w:style>
  <w:style w:type="paragraph" w:customStyle="1" w:styleId="08ArticleText">
    <w:name w:val="08 Article Text"/>
    <w:link w:val="08ArticleTextChar"/>
    <w:qFormat/>
    <w:rsid w:val="00FC44F3"/>
    <w:pPr>
      <w:widowControl w:val="0"/>
      <w:tabs>
        <w:tab w:val="left" w:pos="198"/>
      </w:tabs>
      <w:spacing w:line="230" w:lineRule="exact"/>
      <w:jc w:val="both"/>
    </w:pPr>
    <w:rPr>
      <w:rFonts w:ascii="Times New Roman" w:eastAsia="Times New Roman" w:hAnsi="Times New Roman"/>
      <w:noProof/>
      <w:sz w:val="18"/>
      <w:szCs w:val="18"/>
      <w:lang w:val="en-GB" w:eastAsia="en-GB"/>
    </w:rPr>
  </w:style>
  <w:style w:type="character" w:customStyle="1" w:styleId="08ArticleTextChar">
    <w:name w:val="08 Article Text Char"/>
    <w:link w:val="08ArticleText"/>
    <w:rsid w:val="00FC44F3"/>
    <w:rPr>
      <w:rFonts w:ascii="Times New Roman" w:eastAsia="Times New Roman" w:hAnsi="Times New Roman"/>
      <w:noProof/>
      <w:sz w:val="18"/>
      <w:szCs w:val="18"/>
      <w:lang w:val="en-GB" w:eastAsia="en-GB"/>
    </w:rPr>
  </w:style>
  <w:style w:type="paragraph" w:customStyle="1" w:styleId="P1withoutIndendation">
    <w:name w:val="P1_without_Indendation"/>
    <w:basedOn w:val="Normal"/>
    <w:uiPriority w:val="99"/>
    <w:rsid w:val="00FC44F3"/>
    <w:pPr>
      <w:spacing w:line="230" w:lineRule="exact"/>
    </w:pPr>
    <w:rPr>
      <w:rFonts w:eastAsia="MS Mincho"/>
      <w:sz w:val="18"/>
      <w:lang w:val="de-DE" w:eastAsia="ja-JP"/>
    </w:rPr>
  </w:style>
  <w:style w:type="paragraph" w:customStyle="1" w:styleId="ElsSchemeCaption">
    <w:name w:val="Els_SchemeCaption"/>
    <w:basedOn w:val="Normal"/>
    <w:rsid w:val="00FC44F3"/>
    <w:pPr>
      <w:spacing w:line="240" w:lineRule="auto"/>
    </w:pPr>
    <w:rPr>
      <w:rFonts w:eastAsia="Times New Roman"/>
      <w:sz w:val="20"/>
      <w:szCs w:val="20"/>
      <w:lang w:val="en-US"/>
    </w:rPr>
  </w:style>
  <w:style w:type="paragraph" w:styleId="Pr-formataoHTML">
    <w:name w:val="HTML Preformatted"/>
    <w:basedOn w:val="Normal"/>
    <w:link w:val="Pr-formataoHTMLChar"/>
    <w:uiPriority w:val="99"/>
    <w:unhideWhenUsed/>
    <w:rsid w:val="00FC4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pt-BR"/>
    </w:rPr>
  </w:style>
  <w:style w:type="character" w:customStyle="1" w:styleId="Pr-formataoHTMLChar">
    <w:name w:val="Pré-formatação HTML Char"/>
    <w:link w:val="Pr-formataoHTML"/>
    <w:uiPriority w:val="99"/>
    <w:rsid w:val="00FC44F3"/>
    <w:rPr>
      <w:rFonts w:ascii="Courier New" w:eastAsia="Times New Roman" w:hAnsi="Courier New" w:cs="Courier New"/>
    </w:rPr>
  </w:style>
  <w:style w:type="character" w:customStyle="1" w:styleId="apple-converted-space">
    <w:name w:val="apple-converted-space"/>
    <w:rsid w:val="00E46636"/>
  </w:style>
  <w:style w:type="character" w:customStyle="1" w:styleId="Ttulo4Char">
    <w:name w:val="Título 4 Char"/>
    <w:link w:val="Ttulo4"/>
    <w:uiPriority w:val="9"/>
    <w:semiHidden/>
    <w:rsid w:val="00F709D5"/>
    <w:rPr>
      <w:rFonts w:ascii="Calibri" w:eastAsia="Times New Roman" w:hAnsi="Calibri" w:cs="Times New Roman"/>
      <w:b/>
      <w:bCs/>
      <w:sz w:val="28"/>
      <w:szCs w:val="28"/>
      <w:lang w:val="pt-PT" w:eastAsia="en-US"/>
    </w:rPr>
  </w:style>
  <w:style w:type="paragraph" w:customStyle="1" w:styleId="Cabealho1Head1">
    <w:name w:val="Cabeçalho1/Head1"/>
    <w:basedOn w:val="Normal"/>
    <w:rsid w:val="00075D0F"/>
    <w:pPr>
      <w:keepNext/>
      <w:widowControl w:val="0"/>
      <w:pBdr>
        <w:bottom w:val="single" w:sz="4" w:space="1" w:color="auto"/>
      </w:pBdr>
      <w:suppressAutoHyphens/>
      <w:spacing w:before="240" w:after="240" w:line="240" w:lineRule="auto"/>
    </w:pPr>
    <w:rPr>
      <w:rFonts w:eastAsia="Times New Roman"/>
      <w:snapToGrid w:val="0"/>
      <w:szCs w:val="20"/>
      <w:lang w:eastAsia="pt-BR"/>
    </w:rPr>
  </w:style>
  <w:style w:type="paragraph" w:customStyle="1" w:styleId="Ttulo2ingles">
    <w:name w:val="Título 2 ingles"/>
    <w:basedOn w:val="Ttulo2"/>
    <w:link w:val="Ttulo2inglesChar"/>
    <w:qFormat/>
    <w:rsid w:val="00B22548"/>
    <w:rPr>
      <w:i/>
    </w:rPr>
  </w:style>
  <w:style w:type="character" w:customStyle="1" w:styleId="Ttulo2inglesChar">
    <w:name w:val="Título 2 ingles Char"/>
    <w:link w:val="Ttulo2ingles"/>
    <w:rsid w:val="00B22548"/>
    <w:rPr>
      <w:rFonts w:ascii="Arial" w:hAnsi="Arial" w:cs="Arial"/>
      <w:i/>
      <w:sz w:val="28"/>
      <w:szCs w:val="24"/>
      <w:lang w:eastAsia="en-US"/>
    </w:rPr>
  </w:style>
  <w:style w:type="paragraph" w:styleId="PargrafodaLista">
    <w:name w:val="List Paragraph"/>
    <w:basedOn w:val="Normal"/>
    <w:uiPriority w:val="34"/>
    <w:qFormat/>
    <w:rsid w:val="00042592"/>
    <w:pPr>
      <w:spacing w:after="200" w:line="276" w:lineRule="auto"/>
      <w:ind w:left="720"/>
      <w:contextualSpacing/>
      <w:jc w:val="left"/>
    </w:pPr>
    <w:rPr>
      <w:rFonts w:asciiTheme="minorHAnsi" w:eastAsiaTheme="minorHAnsi" w:hAnsiTheme="minorHAnsi" w:cstheme="minorBidi"/>
      <w:sz w:val="22"/>
      <w:szCs w:val="22"/>
    </w:rPr>
  </w:style>
  <w:style w:type="paragraph" w:styleId="Recuodecorpodetexto3">
    <w:name w:val="Body Text Indent 3"/>
    <w:basedOn w:val="Normal"/>
    <w:link w:val="Recuodecorpodetexto3Char"/>
    <w:uiPriority w:val="99"/>
    <w:semiHidden/>
    <w:unhideWhenUsed/>
    <w:rsid w:val="002713B1"/>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rsid w:val="002713B1"/>
    <w:rPr>
      <w:rFonts w:ascii="Times New Roman" w:hAnsi="Times New Roman"/>
      <w:sz w:val="16"/>
      <w:szCs w:val="16"/>
      <w:lang w:eastAsia="en-US"/>
    </w:rPr>
  </w:style>
  <w:style w:type="paragraph" w:customStyle="1" w:styleId="Padro">
    <w:name w:val="Padrão"/>
    <w:rsid w:val="00350921"/>
    <w:pPr>
      <w:pBdr>
        <w:top w:val="nil"/>
        <w:left w:val="nil"/>
        <w:bottom w:val="nil"/>
        <w:right w:val="nil"/>
        <w:between w:val="nil"/>
        <w:bar w:val="nil"/>
      </w:pBdr>
    </w:pPr>
    <w:rPr>
      <w:rFonts w:ascii="Helvetica Neue" w:eastAsia="Arial Unicode MS" w:hAnsi="Helvetica Neue" w:cs="Arial Unicode MS"/>
      <w:color w:val="000000"/>
      <w:sz w:val="22"/>
      <w:szCs w:val="22"/>
      <w:u w:color="000000"/>
      <w:bdr w:val="nil"/>
      <w:lang w:val="en-US" w:eastAsia="ja-JP"/>
    </w:rPr>
  </w:style>
  <w:style w:type="paragraph" w:styleId="Legenda">
    <w:name w:val="caption"/>
    <w:basedOn w:val="Normal"/>
    <w:next w:val="Normal"/>
    <w:uiPriority w:val="35"/>
    <w:unhideWhenUsed/>
    <w:qFormat/>
    <w:rsid w:val="00F05109"/>
    <w:pPr>
      <w:spacing w:after="200" w:line="240" w:lineRule="auto"/>
      <w:ind w:firstLine="706"/>
      <w:jc w:val="center"/>
    </w:pPr>
    <w:rPr>
      <w:rFonts w:ascii="Arial" w:eastAsiaTheme="minorHAnsi" w:hAnsi="Arial" w:cstheme="minorBidi"/>
      <w:iCs/>
      <w:sz w:val="22"/>
      <w:szCs w:val="18"/>
    </w:rPr>
  </w:style>
  <w:style w:type="character" w:styleId="TextodoEspaoReservado">
    <w:name w:val="Placeholder Text"/>
    <w:basedOn w:val="Fontepargpadro"/>
    <w:uiPriority w:val="99"/>
    <w:semiHidden/>
    <w:rsid w:val="00DA61A4"/>
    <w:rPr>
      <w:color w:val="808080"/>
    </w:rPr>
  </w:style>
  <w:style w:type="table" w:customStyle="1" w:styleId="TableNormal">
    <w:name w:val="Table Normal"/>
    <w:uiPriority w:val="2"/>
    <w:semiHidden/>
    <w:unhideWhenUsed/>
    <w:qFormat/>
    <w:rsid w:val="00F96012"/>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F96012"/>
    <w:pPr>
      <w:widowControl w:val="0"/>
      <w:autoSpaceDE w:val="0"/>
      <w:autoSpaceDN w:val="0"/>
      <w:spacing w:line="240" w:lineRule="auto"/>
      <w:jc w:val="left"/>
    </w:pPr>
    <w:rPr>
      <w:rFonts w:eastAsia="Times New Roman"/>
      <w:sz w:val="22"/>
      <w:szCs w:val="22"/>
      <w:lang w:val="pt-PT" w:eastAsia="pt-PT" w:bidi="pt-PT"/>
    </w:rPr>
  </w:style>
  <w:style w:type="character" w:styleId="MenoPendente">
    <w:name w:val="Unresolved Mention"/>
    <w:basedOn w:val="Fontepargpadro"/>
    <w:uiPriority w:val="99"/>
    <w:semiHidden/>
    <w:unhideWhenUsed/>
    <w:rsid w:val="00A767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28662">
      <w:bodyDiv w:val="1"/>
      <w:marLeft w:val="0"/>
      <w:marRight w:val="0"/>
      <w:marTop w:val="0"/>
      <w:marBottom w:val="0"/>
      <w:divBdr>
        <w:top w:val="none" w:sz="0" w:space="0" w:color="auto"/>
        <w:left w:val="none" w:sz="0" w:space="0" w:color="auto"/>
        <w:bottom w:val="none" w:sz="0" w:space="0" w:color="auto"/>
        <w:right w:val="none" w:sz="0" w:space="0" w:color="auto"/>
      </w:divBdr>
    </w:div>
    <w:div w:id="13069820">
      <w:bodyDiv w:val="1"/>
      <w:marLeft w:val="0"/>
      <w:marRight w:val="0"/>
      <w:marTop w:val="0"/>
      <w:marBottom w:val="0"/>
      <w:divBdr>
        <w:top w:val="none" w:sz="0" w:space="0" w:color="auto"/>
        <w:left w:val="none" w:sz="0" w:space="0" w:color="auto"/>
        <w:bottom w:val="none" w:sz="0" w:space="0" w:color="auto"/>
        <w:right w:val="none" w:sz="0" w:space="0" w:color="auto"/>
      </w:divBdr>
    </w:div>
    <w:div w:id="14430418">
      <w:bodyDiv w:val="1"/>
      <w:marLeft w:val="0"/>
      <w:marRight w:val="0"/>
      <w:marTop w:val="0"/>
      <w:marBottom w:val="0"/>
      <w:divBdr>
        <w:top w:val="none" w:sz="0" w:space="0" w:color="auto"/>
        <w:left w:val="none" w:sz="0" w:space="0" w:color="auto"/>
        <w:bottom w:val="none" w:sz="0" w:space="0" w:color="auto"/>
        <w:right w:val="none" w:sz="0" w:space="0" w:color="auto"/>
      </w:divBdr>
    </w:div>
    <w:div w:id="55933616">
      <w:bodyDiv w:val="1"/>
      <w:marLeft w:val="0"/>
      <w:marRight w:val="0"/>
      <w:marTop w:val="0"/>
      <w:marBottom w:val="0"/>
      <w:divBdr>
        <w:top w:val="none" w:sz="0" w:space="0" w:color="auto"/>
        <w:left w:val="none" w:sz="0" w:space="0" w:color="auto"/>
        <w:bottom w:val="none" w:sz="0" w:space="0" w:color="auto"/>
        <w:right w:val="none" w:sz="0" w:space="0" w:color="auto"/>
      </w:divBdr>
    </w:div>
    <w:div w:id="75442913">
      <w:bodyDiv w:val="1"/>
      <w:marLeft w:val="0"/>
      <w:marRight w:val="0"/>
      <w:marTop w:val="0"/>
      <w:marBottom w:val="0"/>
      <w:divBdr>
        <w:top w:val="none" w:sz="0" w:space="0" w:color="auto"/>
        <w:left w:val="none" w:sz="0" w:space="0" w:color="auto"/>
        <w:bottom w:val="none" w:sz="0" w:space="0" w:color="auto"/>
        <w:right w:val="none" w:sz="0" w:space="0" w:color="auto"/>
      </w:divBdr>
    </w:div>
    <w:div w:id="124206525">
      <w:bodyDiv w:val="1"/>
      <w:marLeft w:val="0"/>
      <w:marRight w:val="0"/>
      <w:marTop w:val="0"/>
      <w:marBottom w:val="0"/>
      <w:divBdr>
        <w:top w:val="none" w:sz="0" w:space="0" w:color="auto"/>
        <w:left w:val="none" w:sz="0" w:space="0" w:color="auto"/>
        <w:bottom w:val="none" w:sz="0" w:space="0" w:color="auto"/>
        <w:right w:val="none" w:sz="0" w:space="0" w:color="auto"/>
      </w:divBdr>
      <w:divsChild>
        <w:div w:id="1981492808">
          <w:marLeft w:val="113"/>
          <w:marRight w:val="0"/>
          <w:marTop w:val="0"/>
          <w:marBottom w:val="0"/>
          <w:divBdr>
            <w:top w:val="none" w:sz="0" w:space="0" w:color="auto"/>
            <w:left w:val="single" w:sz="4" w:space="0" w:color="000000"/>
            <w:bottom w:val="single" w:sz="4" w:space="6" w:color="000000"/>
            <w:right w:val="single" w:sz="4" w:space="0" w:color="000000"/>
          </w:divBdr>
          <w:divsChild>
            <w:div w:id="2032102240">
              <w:marLeft w:val="1814"/>
              <w:marRight w:val="0"/>
              <w:marTop w:val="0"/>
              <w:marBottom w:val="0"/>
              <w:divBdr>
                <w:top w:val="none" w:sz="0" w:space="0" w:color="auto"/>
                <w:left w:val="single" w:sz="4" w:space="6" w:color="000000"/>
                <w:bottom w:val="none" w:sz="0" w:space="0" w:color="000000"/>
                <w:right w:val="none" w:sz="0" w:space="6" w:color="000000"/>
              </w:divBdr>
            </w:div>
          </w:divsChild>
        </w:div>
      </w:divsChild>
    </w:div>
    <w:div w:id="165290591">
      <w:bodyDiv w:val="1"/>
      <w:marLeft w:val="0"/>
      <w:marRight w:val="0"/>
      <w:marTop w:val="0"/>
      <w:marBottom w:val="0"/>
      <w:divBdr>
        <w:top w:val="none" w:sz="0" w:space="0" w:color="auto"/>
        <w:left w:val="none" w:sz="0" w:space="0" w:color="auto"/>
        <w:bottom w:val="none" w:sz="0" w:space="0" w:color="auto"/>
        <w:right w:val="none" w:sz="0" w:space="0" w:color="auto"/>
      </w:divBdr>
      <w:divsChild>
        <w:div w:id="1898011523">
          <w:marLeft w:val="0"/>
          <w:marRight w:val="0"/>
          <w:marTop w:val="0"/>
          <w:marBottom w:val="0"/>
          <w:divBdr>
            <w:top w:val="none" w:sz="0" w:space="0" w:color="auto"/>
            <w:left w:val="none" w:sz="0" w:space="0" w:color="auto"/>
            <w:bottom w:val="none" w:sz="0" w:space="0" w:color="auto"/>
            <w:right w:val="none" w:sz="0" w:space="0" w:color="auto"/>
          </w:divBdr>
        </w:div>
        <w:div w:id="1161114906">
          <w:marLeft w:val="0"/>
          <w:marRight w:val="0"/>
          <w:marTop w:val="0"/>
          <w:marBottom w:val="0"/>
          <w:divBdr>
            <w:top w:val="none" w:sz="0" w:space="0" w:color="auto"/>
            <w:left w:val="none" w:sz="0" w:space="0" w:color="auto"/>
            <w:bottom w:val="none" w:sz="0" w:space="0" w:color="auto"/>
            <w:right w:val="none" w:sz="0" w:space="0" w:color="auto"/>
          </w:divBdr>
        </w:div>
        <w:div w:id="1263877763">
          <w:marLeft w:val="0"/>
          <w:marRight w:val="0"/>
          <w:marTop w:val="0"/>
          <w:marBottom w:val="0"/>
          <w:divBdr>
            <w:top w:val="none" w:sz="0" w:space="0" w:color="auto"/>
            <w:left w:val="none" w:sz="0" w:space="0" w:color="auto"/>
            <w:bottom w:val="none" w:sz="0" w:space="0" w:color="auto"/>
            <w:right w:val="none" w:sz="0" w:space="0" w:color="auto"/>
          </w:divBdr>
        </w:div>
        <w:div w:id="812873863">
          <w:marLeft w:val="0"/>
          <w:marRight w:val="0"/>
          <w:marTop w:val="0"/>
          <w:marBottom w:val="0"/>
          <w:divBdr>
            <w:top w:val="none" w:sz="0" w:space="0" w:color="auto"/>
            <w:left w:val="none" w:sz="0" w:space="0" w:color="auto"/>
            <w:bottom w:val="none" w:sz="0" w:space="0" w:color="auto"/>
            <w:right w:val="none" w:sz="0" w:space="0" w:color="auto"/>
          </w:divBdr>
        </w:div>
        <w:div w:id="238249736">
          <w:marLeft w:val="0"/>
          <w:marRight w:val="0"/>
          <w:marTop w:val="0"/>
          <w:marBottom w:val="0"/>
          <w:divBdr>
            <w:top w:val="none" w:sz="0" w:space="0" w:color="auto"/>
            <w:left w:val="none" w:sz="0" w:space="0" w:color="auto"/>
            <w:bottom w:val="none" w:sz="0" w:space="0" w:color="auto"/>
            <w:right w:val="none" w:sz="0" w:space="0" w:color="auto"/>
          </w:divBdr>
        </w:div>
        <w:div w:id="1034312252">
          <w:marLeft w:val="0"/>
          <w:marRight w:val="0"/>
          <w:marTop w:val="0"/>
          <w:marBottom w:val="0"/>
          <w:divBdr>
            <w:top w:val="none" w:sz="0" w:space="0" w:color="auto"/>
            <w:left w:val="none" w:sz="0" w:space="0" w:color="auto"/>
            <w:bottom w:val="none" w:sz="0" w:space="0" w:color="auto"/>
            <w:right w:val="none" w:sz="0" w:space="0" w:color="auto"/>
          </w:divBdr>
        </w:div>
        <w:div w:id="1669749372">
          <w:marLeft w:val="0"/>
          <w:marRight w:val="0"/>
          <w:marTop w:val="0"/>
          <w:marBottom w:val="0"/>
          <w:divBdr>
            <w:top w:val="none" w:sz="0" w:space="0" w:color="auto"/>
            <w:left w:val="none" w:sz="0" w:space="0" w:color="auto"/>
            <w:bottom w:val="none" w:sz="0" w:space="0" w:color="auto"/>
            <w:right w:val="none" w:sz="0" w:space="0" w:color="auto"/>
          </w:divBdr>
        </w:div>
        <w:div w:id="1836845044">
          <w:marLeft w:val="0"/>
          <w:marRight w:val="0"/>
          <w:marTop w:val="0"/>
          <w:marBottom w:val="0"/>
          <w:divBdr>
            <w:top w:val="none" w:sz="0" w:space="0" w:color="auto"/>
            <w:left w:val="none" w:sz="0" w:space="0" w:color="auto"/>
            <w:bottom w:val="none" w:sz="0" w:space="0" w:color="auto"/>
            <w:right w:val="none" w:sz="0" w:space="0" w:color="auto"/>
          </w:divBdr>
        </w:div>
        <w:div w:id="520897724">
          <w:marLeft w:val="0"/>
          <w:marRight w:val="0"/>
          <w:marTop w:val="0"/>
          <w:marBottom w:val="0"/>
          <w:divBdr>
            <w:top w:val="none" w:sz="0" w:space="0" w:color="auto"/>
            <w:left w:val="none" w:sz="0" w:space="0" w:color="auto"/>
            <w:bottom w:val="none" w:sz="0" w:space="0" w:color="auto"/>
            <w:right w:val="none" w:sz="0" w:space="0" w:color="auto"/>
          </w:divBdr>
        </w:div>
      </w:divsChild>
    </w:div>
    <w:div w:id="172645221">
      <w:bodyDiv w:val="1"/>
      <w:marLeft w:val="0"/>
      <w:marRight w:val="0"/>
      <w:marTop w:val="0"/>
      <w:marBottom w:val="0"/>
      <w:divBdr>
        <w:top w:val="none" w:sz="0" w:space="0" w:color="auto"/>
        <w:left w:val="none" w:sz="0" w:space="0" w:color="auto"/>
        <w:bottom w:val="none" w:sz="0" w:space="0" w:color="auto"/>
        <w:right w:val="none" w:sz="0" w:space="0" w:color="auto"/>
      </w:divBdr>
      <w:divsChild>
        <w:div w:id="1734691829">
          <w:marLeft w:val="0"/>
          <w:marRight w:val="0"/>
          <w:marTop w:val="0"/>
          <w:marBottom w:val="0"/>
          <w:divBdr>
            <w:top w:val="none" w:sz="0" w:space="0" w:color="auto"/>
            <w:left w:val="none" w:sz="0" w:space="0" w:color="auto"/>
            <w:bottom w:val="none" w:sz="0" w:space="0" w:color="auto"/>
            <w:right w:val="none" w:sz="0" w:space="0" w:color="auto"/>
          </w:divBdr>
          <w:divsChild>
            <w:div w:id="152235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8708">
      <w:bodyDiv w:val="1"/>
      <w:marLeft w:val="0"/>
      <w:marRight w:val="0"/>
      <w:marTop w:val="0"/>
      <w:marBottom w:val="0"/>
      <w:divBdr>
        <w:top w:val="none" w:sz="0" w:space="0" w:color="auto"/>
        <w:left w:val="none" w:sz="0" w:space="0" w:color="auto"/>
        <w:bottom w:val="none" w:sz="0" w:space="0" w:color="auto"/>
        <w:right w:val="none" w:sz="0" w:space="0" w:color="auto"/>
      </w:divBdr>
    </w:div>
    <w:div w:id="209810513">
      <w:bodyDiv w:val="1"/>
      <w:marLeft w:val="0"/>
      <w:marRight w:val="0"/>
      <w:marTop w:val="0"/>
      <w:marBottom w:val="0"/>
      <w:divBdr>
        <w:top w:val="none" w:sz="0" w:space="0" w:color="auto"/>
        <w:left w:val="none" w:sz="0" w:space="0" w:color="auto"/>
        <w:bottom w:val="none" w:sz="0" w:space="0" w:color="auto"/>
        <w:right w:val="none" w:sz="0" w:space="0" w:color="auto"/>
      </w:divBdr>
    </w:div>
    <w:div w:id="249047830">
      <w:bodyDiv w:val="1"/>
      <w:marLeft w:val="0"/>
      <w:marRight w:val="0"/>
      <w:marTop w:val="0"/>
      <w:marBottom w:val="0"/>
      <w:divBdr>
        <w:top w:val="none" w:sz="0" w:space="0" w:color="auto"/>
        <w:left w:val="none" w:sz="0" w:space="0" w:color="auto"/>
        <w:bottom w:val="none" w:sz="0" w:space="0" w:color="auto"/>
        <w:right w:val="none" w:sz="0" w:space="0" w:color="auto"/>
      </w:divBdr>
      <w:divsChild>
        <w:div w:id="276564366">
          <w:marLeft w:val="0"/>
          <w:marRight w:val="0"/>
          <w:marTop w:val="123"/>
          <w:marBottom w:val="246"/>
          <w:divBdr>
            <w:top w:val="none" w:sz="0" w:space="0" w:color="auto"/>
            <w:left w:val="none" w:sz="0" w:space="0" w:color="auto"/>
            <w:bottom w:val="none" w:sz="0" w:space="0" w:color="auto"/>
            <w:right w:val="none" w:sz="0" w:space="0" w:color="auto"/>
          </w:divBdr>
          <w:divsChild>
            <w:div w:id="1986546684">
              <w:marLeft w:val="0"/>
              <w:marRight w:val="0"/>
              <w:marTop w:val="0"/>
              <w:marBottom w:val="86"/>
              <w:divBdr>
                <w:top w:val="none" w:sz="0" w:space="0" w:color="auto"/>
                <w:left w:val="none" w:sz="0" w:space="0" w:color="auto"/>
                <w:bottom w:val="none" w:sz="0" w:space="0" w:color="auto"/>
                <w:right w:val="none" w:sz="0" w:space="0" w:color="auto"/>
              </w:divBdr>
              <w:divsChild>
                <w:div w:id="561328832">
                  <w:marLeft w:val="62"/>
                  <w:marRight w:val="0"/>
                  <w:marTop w:val="0"/>
                  <w:marBottom w:val="246"/>
                  <w:divBdr>
                    <w:top w:val="single" w:sz="4" w:space="0" w:color="B6B6E1"/>
                    <w:left w:val="single" w:sz="4" w:space="0" w:color="B6B6E1"/>
                    <w:bottom w:val="single" w:sz="4" w:space="0" w:color="B6B6E1"/>
                    <w:right w:val="single" w:sz="4" w:space="0" w:color="B6B6E1"/>
                  </w:divBdr>
                  <w:divsChild>
                    <w:div w:id="1945729864">
                      <w:marLeft w:val="123"/>
                      <w:marRight w:val="0"/>
                      <w:marTop w:val="0"/>
                      <w:marBottom w:val="0"/>
                      <w:divBdr>
                        <w:top w:val="none" w:sz="0" w:space="0" w:color="auto"/>
                        <w:left w:val="none" w:sz="0" w:space="0" w:color="auto"/>
                        <w:bottom w:val="none" w:sz="0" w:space="0" w:color="auto"/>
                        <w:right w:val="none" w:sz="0" w:space="0" w:color="auto"/>
                      </w:divBdr>
                      <w:divsChild>
                        <w:div w:id="713653466">
                          <w:marLeft w:val="0"/>
                          <w:marRight w:val="0"/>
                          <w:marTop w:val="185"/>
                          <w:marBottom w:val="0"/>
                          <w:divBdr>
                            <w:top w:val="none" w:sz="0" w:space="0" w:color="auto"/>
                            <w:left w:val="none" w:sz="0" w:space="0" w:color="auto"/>
                            <w:bottom w:val="none" w:sz="0" w:space="0" w:color="auto"/>
                            <w:right w:val="none" w:sz="0" w:space="0" w:color="auto"/>
                          </w:divBdr>
                          <w:divsChild>
                            <w:div w:id="234627729">
                              <w:marLeft w:val="0"/>
                              <w:marRight w:val="0"/>
                              <w:marTop w:val="123"/>
                              <w:marBottom w:val="0"/>
                              <w:divBdr>
                                <w:top w:val="none" w:sz="0" w:space="0" w:color="auto"/>
                                <w:left w:val="none" w:sz="0" w:space="0" w:color="auto"/>
                                <w:bottom w:val="none" w:sz="0" w:space="0" w:color="auto"/>
                                <w:right w:val="none" w:sz="0" w:space="0" w:color="auto"/>
                              </w:divBdr>
                            </w:div>
                            <w:div w:id="122363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2417983">
      <w:bodyDiv w:val="1"/>
      <w:marLeft w:val="0"/>
      <w:marRight w:val="0"/>
      <w:marTop w:val="0"/>
      <w:marBottom w:val="0"/>
      <w:divBdr>
        <w:top w:val="none" w:sz="0" w:space="0" w:color="auto"/>
        <w:left w:val="none" w:sz="0" w:space="0" w:color="auto"/>
        <w:bottom w:val="none" w:sz="0" w:space="0" w:color="auto"/>
        <w:right w:val="none" w:sz="0" w:space="0" w:color="auto"/>
      </w:divBdr>
    </w:div>
    <w:div w:id="345178121">
      <w:bodyDiv w:val="1"/>
      <w:marLeft w:val="0"/>
      <w:marRight w:val="0"/>
      <w:marTop w:val="0"/>
      <w:marBottom w:val="0"/>
      <w:divBdr>
        <w:top w:val="none" w:sz="0" w:space="0" w:color="auto"/>
        <w:left w:val="none" w:sz="0" w:space="0" w:color="auto"/>
        <w:bottom w:val="none" w:sz="0" w:space="0" w:color="auto"/>
        <w:right w:val="none" w:sz="0" w:space="0" w:color="auto"/>
      </w:divBdr>
    </w:div>
    <w:div w:id="366103906">
      <w:bodyDiv w:val="1"/>
      <w:marLeft w:val="0"/>
      <w:marRight w:val="0"/>
      <w:marTop w:val="0"/>
      <w:marBottom w:val="0"/>
      <w:divBdr>
        <w:top w:val="none" w:sz="0" w:space="0" w:color="auto"/>
        <w:left w:val="none" w:sz="0" w:space="0" w:color="auto"/>
        <w:bottom w:val="none" w:sz="0" w:space="0" w:color="auto"/>
        <w:right w:val="none" w:sz="0" w:space="0" w:color="auto"/>
      </w:divBdr>
    </w:div>
    <w:div w:id="368142585">
      <w:bodyDiv w:val="1"/>
      <w:marLeft w:val="0"/>
      <w:marRight w:val="0"/>
      <w:marTop w:val="0"/>
      <w:marBottom w:val="0"/>
      <w:divBdr>
        <w:top w:val="none" w:sz="0" w:space="0" w:color="auto"/>
        <w:left w:val="none" w:sz="0" w:space="0" w:color="auto"/>
        <w:bottom w:val="none" w:sz="0" w:space="0" w:color="auto"/>
        <w:right w:val="none" w:sz="0" w:space="0" w:color="auto"/>
      </w:divBdr>
      <w:divsChild>
        <w:div w:id="851602317">
          <w:marLeft w:val="0"/>
          <w:marRight w:val="0"/>
          <w:marTop w:val="0"/>
          <w:marBottom w:val="0"/>
          <w:divBdr>
            <w:top w:val="none" w:sz="0" w:space="0" w:color="auto"/>
            <w:left w:val="none" w:sz="0" w:space="0" w:color="auto"/>
            <w:bottom w:val="none" w:sz="0" w:space="0" w:color="auto"/>
            <w:right w:val="none" w:sz="0" w:space="0" w:color="auto"/>
          </w:divBdr>
          <w:divsChild>
            <w:div w:id="1562521368">
              <w:marLeft w:val="0"/>
              <w:marRight w:val="0"/>
              <w:marTop w:val="0"/>
              <w:marBottom w:val="0"/>
              <w:divBdr>
                <w:top w:val="none" w:sz="0" w:space="0" w:color="auto"/>
                <w:left w:val="none" w:sz="0" w:space="0" w:color="auto"/>
                <w:bottom w:val="none" w:sz="0" w:space="0" w:color="auto"/>
                <w:right w:val="none" w:sz="0" w:space="0" w:color="auto"/>
              </w:divBdr>
              <w:divsChild>
                <w:div w:id="456340019">
                  <w:marLeft w:val="0"/>
                  <w:marRight w:val="0"/>
                  <w:marTop w:val="0"/>
                  <w:marBottom w:val="0"/>
                  <w:divBdr>
                    <w:top w:val="none" w:sz="0" w:space="0" w:color="auto"/>
                    <w:left w:val="none" w:sz="0" w:space="0" w:color="auto"/>
                    <w:bottom w:val="none" w:sz="0" w:space="0" w:color="auto"/>
                    <w:right w:val="none" w:sz="0" w:space="0" w:color="auto"/>
                  </w:divBdr>
                  <w:divsChild>
                    <w:div w:id="888146014">
                      <w:marLeft w:val="0"/>
                      <w:marRight w:val="0"/>
                      <w:marTop w:val="0"/>
                      <w:marBottom w:val="0"/>
                      <w:divBdr>
                        <w:top w:val="none" w:sz="0" w:space="0" w:color="auto"/>
                        <w:left w:val="none" w:sz="0" w:space="0" w:color="auto"/>
                        <w:bottom w:val="none" w:sz="0" w:space="0" w:color="auto"/>
                        <w:right w:val="none" w:sz="0" w:space="0" w:color="auto"/>
                      </w:divBdr>
                      <w:divsChild>
                        <w:div w:id="1431389470">
                          <w:marLeft w:val="0"/>
                          <w:marRight w:val="0"/>
                          <w:marTop w:val="0"/>
                          <w:marBottom w:val="0"/>
                          <w:divBdr>
                            <w:top w:val="none" w:sz="0" w:space="0" w:color="auto"/>
                            <w:left w:val="none" w:sz="0" w:space="0" w:color="auto"/>
                            <w:bottom w:val="none" w:sz="0" w:space="0" w:color="auto"/>
                            <w:right w:val="none" w:sz="0" w:space="0" w:color="auto"/>
                          </w:divBdr>
                          <w:divsChild>
                            <w:div w:id="938375008">
                              <w:marLeft w:val="0"/>
                              <w:marRight w:val="0"/>
                              <w:marTop w:val="0"/>
                              <w:marBottom w:val="0"/>
                              <w:divBdr>
                                <w:top w:val="none" w:sz="0" w:space="0" w:color="auto"/>
                                <w:left w:val="none" w:sz="0" w:space="0" w:color="auto"/>
                                <w:bottom w:val="none" w:sz="0" w:space="0" w:color="auto"/>
                                <w:right w:val="none" w:sz="0" w:space="0" w:color="auto"/>
                              </w:divBdr>
                              <w:divsChild>
                                <w:div w:id="1269699393">
                                  <w:marLeft w:val="0"/>
                                  <w:marRight w:val="0"/>
                                  <w:marTop w:val="0"/>
                                  <w:marBottom w:val="0"/>
                                  <w:divBdr>
                                    <w:top w:val="none" w:sz="0" w:space="0" w:color="auto"/>
                                    <w:left w:val="none" w:sz="0" w:space="0" w:color="auto"/>
                                    <w:bottom w:val="none" w:sz="0" w:space="0" w:color="auto"/>
                                    <w:right w:val="none" w:sz="0" w:space="0" w:color="auto"/>
                                  </w:divBdr>
                                  <w:divsChild>
                                    <w:div w:id="149257233">
                                      <w:marLeft w:val="0"/>
                                      <w:marRight w:val="0"/>
                                      <w:marTop w:val="0"/>
                                      <w:marBottom w:val="0"/>
                                      <w:divBdr>
                                        <w:top w:val="none" w:sz="0" w:space="0" w:color="auto"/>
                                        <w:left w:val="none" w:sz="0" w:space="0" w:color="auto"/>
                                        <w:bottom w:val="none" w:sz="0" w:space="0" w:color="auto"/>
                                        <w:right w:val="none" w:sz="0" w:space="0" w:color="auto"/>
                                      </w:divBdr>
                                    </w:div>
                                    <w:div w:id="85080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0140517">
      <w:bodyDiv w:val="1"/>
      <w:marLeft w:val="0"/>
      <w:marRight w:val="0"/>
      <w:marTop w:val="0"/>
      <w:marBottom w:val="0"/>
      <w:divBdr>
        <w:top w:val="none" w:sz="0" w:space="0" w:color="auto"/>
        <w:left w:val="none" w:sz="0" w:space="0" w:color="auto"/>
        <w:bottom w:val="none" w:sz="0" w:space="0" w:color="auto"/>
        <w:right w:val="none" w:sz="0" w:space="0" w:color="auto"/>
      </w:divBdr>
    </w:div>
    <w:div w:id="676076789">
      <w:bodyDiv w:val="1"/>
      <w:marLeft w:val="0"/>
      <w:marRight w:val="0"/>
      <w:marTop w:val="0"/>
      <w:marBottom w:val="0"/>
      <w:divBdr>
        <w:top w:val="none" w:sz="0" w:space="0" w:color="auto"/>
        <w:left w:val="none" w:sz="0" w:space="0" w:color="auto"/>
        <w:bottom w:val="none" w:sz="0" w:space="0" w:color="auto"/>
        <w:right w:val="none" w:sz="0" w:space="0" w:color="auto"/>
      </w:divBdr>
    </w:div>
    <w:div w:id="685060914">
      <w:bodyDiv w:val="1"/>
      <w:marLeft w:val="0"/>
      <w:marRight w:val="0"/>
      <w:marTop w:val="0"/>
      <w:marBottom w:val="0"/>
      <w:divBdr>
        <w:top w:val="none" w:sz="0" w:space="0" w:color="auto"/>
        <w:left w:val="none" w:sz="0" w:space="0" w:color="auto"/>
        <w:bottom w:val="none" w:sz="0" w:space="0" w:color="auto"/>
        <w:right w:val="none" w:sz="0" w:space="0" w:color="auto"/>
      </w:divBdr>
    </w:div>
    <w:div w:id="903031210">
      <w:bodyDiv w:val="1"/>
      <w:marLeft w:val="0"/>
      <w:marRight w:val="0"/>
      <w:marTop w:val="0"/>
      <w:marBottom w:val="0"/>
      <w:divBdr>
        <w:top w:val="none" w:sz="0" w:space="0" w:color="auto"/>
        <w:left w:val="none" w:sz="0" w:space="0" w:color="auto"/>
        <w:bottom w:val="none" w:sz="0" w:space="0" w:color="auto"/>
        <w:right w:val="none" w:sz="0" w:space="0" w:color="auto"/>
      </w:divBdr>
    </w:div>
    <w:div w:id="921643736">
      <w:bodyDiv w:val="1"/>
      <w:marLeft w:val="0"/>
      <w:marRight w:val="0"/>
      <w:marTop w:val="0"/>
      <w:marBottom w:val="0"/>
      <w:divBdr>
        <w:top w:val="none" w:sz="0" w:space="0" w:color="auto"/>
        <w:left w:val="none" w:sz="0" w:space="0" w:color="auto"/>
        <w:bottom w:val="none" w:sz="0" w:space="0" w:color="auto"/>
        <w:right w:val="none" w:sz="0" w:space="0" w:color="auto"/>
      </w:divBdr>
    </w:div>
    <w:div w:id="1009140511">
      <w:bodyDiv w:val="1"/>
      <w:marLeft w:val="0"/>
      <w:marRight w:val="0"/>
      <w:marTop w:val="0"/>
      <w:marBottom w:val="0"/>
      <w:divBdr>
        <w:top w:val="none" w:sz="0" w:space="0" w:color="auto"/>
        <w:left w:val="none" w:sz="0" w:space="0" w:color="auto"/>
        <w:bottom w:val="none" w:sz="0" w:space="0" w:color="auto"/>
        <w:right w:val="none" w:sz="0" w:space="0" w:color="auto"/>
      </w:divBdr>
    </w:div>
    <w:div w:id="1082138266">
      <w:bodyDiv w:val="1"/>
      <w:marLeft w:val="0"/>
      <w:marRight w:val="0"/>
      <w:marTop w:val="0"/>
      <w:marBottom w:val="0"/>
      <w:divBdr>
        <w:top w:val="none" w:sz="0" w:space="0" w:color="auto"/>
        <w:left w:val="none" w:sz="0" w:space="0" w:color="auto"/>
        <w:bottom w:val="none" w:sz="0" w:space="0" w:color="auto"/>
        <w:right w:val="none" w:sz="0" w:space="0" w:color="auto"/>
      </w:divBdr>
    </w:div>
    <w:div w:id="1143960658">
      <w:bodyDiv w:val="1"/>
      <w:marLeft w:val="0"/>
      <w:marRight w:val="0"/>
      <w:marTop w:val="0"/>
      <w:marBottom w:val="0"/>
      <w:divBdr>
        <w:top w:val="none" w:sz="0" w:space="0" w:color="auto"/>
        <w:left w:val="none" w:sz="0" w:space="0" w:color="auto"/>
        <w:bottom w:val="none" w:sz="0" w:space="0" w:color="auto"/>
        <w:right w:val="none" w:sz="0" w:space="0" w:color="auto"/>
      </w:divBdr>
    </w:div>
    <w:div w:id="1198083535">
      <w:bodyDiv w:val="1"/>
      <w:marLeft w:val="0"/>
      <w:marRight w:val="0"/>
      <w:marTop w:val="0"/>
      <w:marBottom w:val="0"/>
      <w:divBdr>
        <w:top w:val="none" w:sz="0" w:space="0" w:color="auto"/>
        <w:left w:val="none" w:sz="0" w:space="0" w:color="auto"/>
        <w:bottom w:val="none" w:sz="0" w:space="0" w:color="auto"/>
        <w:right w:val="none" w:sz="0" w:space="0" w:color="auto"/>
      </w:divBdr>
    </w:div>
    <w:div w:id="1219710090">
      <w:bodyDiv w:val="1"/>
      <w:marLeft w:val="0"/>
      <w:marRight w:val="0"/>
      <w:marTop w:val="0"/>
      <w:marBottom w:val="0"/>
      <w:divBdr>
        <w:top w:val="none" w:sz="0" w:space="0" w:color="auto"/>
        <w:left w:val="none" w:sz="0" w:space="0" w:color="auto"/>
        <w:bottom w:val="none" w:sz="0" w:space="0" w:color="auto"/>
        <w:right w:val="none" w:sz="0" w:space="0" w:color="auto"/>
      </w:divBdr>
    </w:div>
    <w:div w:id="1259220444">
      <w:bodyDiv w:val="1"/>
      <w:marLeft w:val="0"/>
      <w:marRight w:val="0"/>
      <w:marTop w:val="0"/>
      <w:marBottom w:val="0"/>
      <w:divBdr>
        <w:top w:val="none" w:sz="0" w:space="0" w:color="auto"/>
        <w:left w:val="none" w:sz="0" w:space="0" w:color="auto"/>
        <w:bottom w:val="none" w:sz="0" w:space="0" w:color="auto"/>
        <w:right w:val="none" w:sz="0" w:space="0" w:color="auto"/>
      </w:divBdr>
    </w:div>
    <w:div w:id="1302736122">
      <w:bodyDiv w:val="1"/>
      <w:marLeft w:val="0"/>
      <w:marRight w:val="0"/>
      <w:marTop w:val="0"/>
      <w:marBottom w:val="0"/>
      <w:divBdr>
        <w:top w:val="none" w:sz="0" w:space="0" w:color="auto"/>
        <w:left w:val="none" w:sz="0" w:space="0" w:color="auto"/>
        <w:bottom w:val="none" w:sz="0" w:space="0" w:color="auto"/>
        <w:right w:val="none" w:sz="0" w:space="0" w:color="auto"/>
      </w:divBdr>
    </w:div>
    <w:div w:id="1337074316">
      <w:bodyDiv w:val="1"/>
      <w:marLeft w:val="0"/>
      <w:marRight w:val="0"/>
      <w:marTop w:val="0"/>
      <w:marBottom w:val="0"/>
      <w:divBdr>
        <w:top w:val="none" w:sz="0" w:space="0" w:color="auto"/>
        <w:left w:val="none" w:sz="0" w:space="0" w:color="auto"/>
        <w:bottom w:val="none" w:sz="0" w:space="0" w:color="auto"/>
        <w:right w:val="none" w:sz="0" w:space="0" w:color="auto"/>
      </w:divBdr>
    </w:div>
    <w:div w:id="1443301989">
      <w:bodyDiv w:val="1"/>
      <w:marLeft w:val="0"/>
      <w:marRight w:val="0"/>
      <w:marTop w:val="0"/>
      <w:marBottom w:val="0"/>
      <w:divBdr>
        <w:top w:val="none" w:sz="0" w:space="0" w:color="auto"/>
        <w:left w:val="none" w:sz="0" w:space="0" w:color="auto"/>
        <w:bottom w:val="none" w:sz="0" w:space="0" w:color="auto"/>
        <w:right w:val="none" w:sz="0" w:space="0" w:color="auto"/>
      </w:divBdr>
    </w:div>
    <w:div w:id="1479541306">
      <w:bodyDiv w:val="1"/>
      <w:marLeft w:val="0"/>
      <w:marRight w:val="0"/>
      <w:marTop w:val="0"/>
      <w:marBottom w:val="0"/>
      <w:divBdr>
        <w:top w:val="none" w:sz="0" w:space="0" w:color="auto"/>
        <w:left w:val="none" w:sz="0" w:space="0" w:color="auto"/>
        <w:bottom w:val="none" w:sz="0" w:space="0" w:color="auto"/>
        <w:right w:val="none" w:sz="0" w:space="0" w:color="auto"/>
      </w:divBdr>
    </w:div>
    <w:div w:id="1571888582">
      <w:bodyDiv w:val="1"/>
      <w:marLeft w:val="0"/>
      <w:marRight w:val="0"/>
      <w:marTop w:val="0"/>
      <w:marBottom w:val="0"/>
      <w:divBdr>
        <w:top w:val="none" w:sz="0" w:space="0" w:color="auto"/>
        <w:left w:val="none" w:sz="0" w:space="0" w:color="auto"/>
        <w:bottom w:val="none" w:sz="0" w:space="0" w:color="auto"/>
        <w:right w:val="none" w:sz="0" w:space="0" w:color="auto"/>
      </w:divBdr>
      <w:divsChild>
        <w:div w:id="198208178">
          <w:marLeft w:val="0"/>
          <w:marRight w:val="0"/>
          <w:marTop w:val="0"/>
          <w:marBottom w:val="0"/>
          <w:divBdr>
            <w:top w:val="none" w:sz="0" w:space="0" w:color="auto"/>
            <w:left w:val="none" w:sz="0" w:space="0" w:color="auto"/>
            <w:bottom w:val="none" w:sz="0" w:space="0" w:color="auto"/>
            <w:right w:val="none" w:sz="0" w:space="0" w:color="auto"/>
          </w:divBdr>
          <w:divsChild>
            <w:div w:id="2114091063">
              <w:marLeft w:val="0"/>
              <w:marRight w:val="0"/>
              <w:marTop w:val="0"/>
              <w:marBottom w:val="0"/>
              <w:divBdr>
                <w:top w:val="none" w:sz="0" w:space="0" w:color="auto"/>
                <w:left w:val="none" w:sz="0" w:space="0" w:color="auto"/>
                <w:bottom w:val="none" w:sz="0" w:space="0" w:color="auto"/>
                <w:right w:val="none" w:sz="0" w:space="0" w:color="auto"/>
              </w:divBdr>
              <w:divsChild>
                <w:div w:id="164055505">
                  <w:marLeft w:val="0"/>
                  <w:marRight w:val="0"/>
                  <w:marTop w:val="0"/>
                  <w:marBottom w:val="0"/>
                  <w:divBdr>
                    <w:top w:val="none" w:sz="0" w:space="0" w:color="auto"/>
                    <w:left w:val="none" w:sz="0" w:space="0" w:color="auto"/>
                    <w:bottom w:val="none" w:sz="0" w:space="0" w:color="auto"/>
                    <w:right w:val="none" w:sz="0" w:space="0" w:color="auto"/>
                  </w:divBdr>
                  <w:divsChild>
                    <w:div w:id="799344647">
                      <w:marLeft w:val="0"/>
                      <w:marRight w:val="0"/>
                      <w:marTop w:val="0"/>
                      <w:marBottom w:val="0"/>
                      <w:divBdr>
                        <w:top w:val="none" w:sz="0" w:space="0" w:color="auto"/>
                        <w:left w:val="none" w:sz="0" w:space="0" w:color="auto"/>
                        <w:bottom w:val="none" w:sz="0" w:space="0" w:color="auto"/>
                        <w:right w:val="none" w:sz="0" w:space="0" w:color="auto"/>
                      </w:divBdr>
                      <w:divsChild>
                        <w:div w:id="442388010">
                          <w:marLeft w:val="0"/>
                          <w:marRight w:val="0"/>
                          <w:marTop w:val="0"/>
                          <w:marBottom w:val="0"/>
                          <w:divBdr>
                            <w:top w:val="none" w:sz="0" w:space="0" w:color="auto"/>
                            <w:left w:val="none" w:sz="0" w:space="0" w:color="auto"/>
                            <w:bottom w:val="none" w:sz="0" w:space="0" w:color="auto"/>
                            <w:right w:val="none" w:sz="0" w:space="0" w:color="auto"/>
                          </w:divBdr>
                          <w:divsChild>
                            <w:div w:id="345137740">
                              <w:marLeft w:val="0"/>
                              <w:marRight w:val="0"/>
                              <w:marTop w:val="0"/>
                              <w:marBottom w:val="0"/>
                              <w:divBdr>
                                <w:top w:val="none" w:sz="0" w:space="0" w:color="auto"/>
                                <w:left w:val="none" w:sz="0" w:space="0" w:color="auto"/>
                                <w:bottom w:val="none" w:sz="0" w:space="0" w:color="auto"/>
                                <w:right w:val="none" w:sz="0" w:space="0" w:color="auto"/>
                              </w:divBdr>
                              <w:divsChild>
                                <w:div w:id="1857766675">
                                  <w:marLeft w:val="0"/>
                                  <w:marRight w:val="0"/>
                                  <w:marTop w:val="0"/>
                                  <w:marBottom w:val="0"/>
                                  <w:divBdr>
                                    <w:top w:val="none" w:sz="0" w:space="0" w:color="auto"/>
                                    <w:left w:val="none" w:sz="0" w:space="0" w:color="auto"/>
                                    <w:bottom w:val="none" w:sz="0" w:space="0" w:color="auto"/>
                                    <w:right w:val="none" w:sz="0" w:space="0" w:color="auto"/>
                                  </w:divBdr>
                                  <w:divsChild>
                                    <w:div w:id="715080288">
                                      <w:marLeft w:val="0"/>
                                      <w:marRight w:val="0"/>
                                      <w:marTop w:val="0"/>
                                      <w:marBottom w:val="0"/>
                                      <w:divBdr>
                                        <w:top w:val="none" w:sz="0" w:space="0" w:color="auto"/>
                                        <w:left w:val="none" w:sz="0" w:space="0" w:color="auto"/>
                                        <w:bottom w:val="none" w:sz="0" w:space="0" w:color="auto"/>
                                        <w:right w:val="none" w:sz="0" w:space="0" w:color="auto"/>
                                      </w:divBdr>
                                      <w:divsChild>
                                        <w:div w:id="1489636721">
                                          <w:marLeft w:val="0"/>
                                          <w:marRight w:val="0"/>
                                          <w:marTop w:val="0"/>
                                          <w:marBottom w:val="0"/>
                                          <w:divBdr>
                                            <w:top w:val="none" w:sz="0" w:space="0" w:color="auto"/>
                                            <w:left w:val="none" w:sz="0" w:space="0" w:color="auto"/>
                                            <w:bottom w:val="none" w:sz="0" w:space="0" w:color="auto"/>
                                            <w:right w:val="none" w:sz="0" w:space="0" w:color="auto"/>
                                          </w:divBdr>
                                          <w:divsChild>
                                            <w:div w:id="478965890">
                                              <w:marLeft w:val="0"/>
                                              <w:marRight w:val="0"/>
                                              <w:marTop w:val="0"/>
                                              <w:marBottom w:val="0"/>
                                              <w:divBdr>
                                                <w:top w:val="none" w:sz="0" w:space="0" w:color="auto"/>
                                                <w:left w:val="none" w:sz="0" w:space="0" w:color="auto"/>
                                                <w:bottom w:val="none" w:sz="0" w:space="0" w:color="auto"/>
                                                <w:right w:val="none" w:sz="0" w:space="0" w:color="auto"/>
                                              </w:divBdr>
                                              <w:divsChild>
                                                <w:div w:id="364016185">
                                                  <w:marLeft w:val="0"/>
                                                  <w:marRight w:val="0"/>
                                                  <w:marTop w:val="0"/>
                                                  <w:marBottom w:val="0"/>
                                                  <w:divBdr>
                                                    <w:top w:val="none" w:sz="0" w:space="0" w:color="auto"/>
                                                    <w:left w:val="none" w:sz="0" w:space="0" w:color="auto"/>
                                                    <w:bottom w:val="none" w:sz="0" w:space="0" w:color="auto"/>
                                                    <w:right w:val="none" w:sz="0" w:space="0" w:color="auto"/>
                                                  </w:divBdr>
                                                  <w:divsChild>
                                                    <w:div w:id="363294114">
                                                      <w:marLeft w:val="0"/>
                                                      <w:marRight w:val="0"/>
                                                      <w:marTop w:val="0"/>
                                                      <w:marBottom w:val="0"/>
                                                      <w:divBdr>
                                                        <w:top w:val="none" w:sz="0" w:space="0" w:color="auto"/>
                                                        <w:left w:val="none" w:sz="0" w:space="0" w:color="auto"/>
                                                        <w:bottom w:val="none" w:sz="0" w:space="0" w:color="auto"/>
                                                        <w:right w:val="none" w:sz="0" w:space="0" w:color="auto"/>
                                                      </w:divBdr>
                                                      <w:divsChild>
                                                        <w:div w:id="1949771028">
                                                          <w:marLeft w:val="0"/>
                                                          <w:marRight w:val="0"/>
                                                          <w:marTop w:val="0"/>
                                                          <w:marBottom w:val="0"/>
                                                          <w:divBdr>
                                                            <w:top w:val="none" w:sz="0" w:space="0" w:color="auto"/>
                                                            <w:left w:val="none" w:sz="0" w:space="0" w:color="auto"/>
                                                            <w:bottom w:val="none" w:sz="0" w:space="0" w:color="auto"/>
                                                            <w:right w:val="none" w:sz="0" w:space="0" w:color="auto"/>
                                                          </w:divBdr>
                                                          <w:divsChild>
                                                            <w:div w:id="133371375">
                                                              <w:marLeft w:val="0"/>
                                                              <w:marRight w:val="0"/>
                                                              <w:marTop w:val="0"/>
                                                              <w:marBottom w:val="0"/>
                                                              <w:divBdr>
                                                                <w:top w:val="none" w:sz="0" w:space="0" w:color="auto"/>
                                                                <w:left w:val="none" w:sz="0" w:space="0" w:color="auto"/>
                                                                <w:bottom w:val="none" w:sz="0" w:space="0" w:color="auto"/>
                                                                <w:right w:val="none" w:sz="0" w:space="0" w:color="auto"/>
                                                              </w:divBdr>
                                                            </w:div>
                                                            <w:div w:id="337729485">
                                                              <w:marLeft w:val="0"/>
                                                              <w:marRight w:val="0"/>
                                                              <w:marTop w:val="0"/>
                                                              <w:marBottom w:val="0"/>
                                                              <w:divBdr>
                                                                <w:top w:val="none" w:sz="0" w:space="0" w:color="auto"/>
                                                                <w:left w:val="none" w:sz="0" w:space="0" w:color="auto"/>
                                                                <w:bottom w:val="none" w:sz="0" w:space="0" w:color="auto"/>
                                                                <w:right w:val="none" w:sz="0" w:space="0" w:color="auto"/>
                                                              </w:divBdr>
                                                            </w:div>
                                                            <w:div w:id="1358702264">
                                                              <w:marLeft w:val="0"/>
                                                              <w:marRight w:val="0"/>
                                                              <w:marTop w:val="0"/>
                                                              <w:marBottom w:val="0"/>
                                                              <w:divBdr>
                                                                <w:top w:val="none" w:sz="0" w:space="0" w:color="auto"/>
                                                                <w:left w:val="none" w:sz="0" w:space="0" w:color="auto"/>
                                                                <w:bottom w:val="none" w:sz="0" w:space="0" w:color="auto"/>
                                                                <w:right w:val="none" w:sz="0" w:space="0" w:color="auto"/>
                                                              </w:divBdr>
                                                            </w:div>
                                                            <w:div w:id="1725056321">
                                                              <w:marLeft w:val="0"/>
                                                              <w:marRight w:val="0"/>
                                                              <w:marTop w:val="0"/>
                                                              <w:marBottom w:val="0"/>
                                                              <w:divBdr>
                                                                <w:top w:val="none" w:sz="0" w:space="0" w:color="auto"/>
                                                                <w:left w:val="none" w:sz="0" w:space="0" w:color="auto"/>
                                                                <w:bottom w:val="none" w:sz="0" w:space="0" w:color="auto"/>
                                                                <w:right w:val="none" w:sz="0" w:space="0" w:color="auto"/>
                                                              </w:divBdr>
                                                            </w:div>
                                                            <w:div w:id="184786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79624981">
      <w:bodyDiv w:val="1"/>
      <w:marLeft w:val="0"/>
      <w:marRight w:val="0"/>
      <w:marTop w:val="0"/>
      <w:marBottom w:val="0"/>
      <w:divBdr>
        <w:top w:val="none" w:sz="0" w:space="0" w:color="auto"/>
        <w:left w:val="none" w:sz="0" w:space="0" w:color="auto"/>
        <w:bottom w:val="none" w:sz="0" w:space="0" w:color="auto"/>
        <w:right w:val="none" w:sz="0" w:space="0" w:color="auto"/>
      </w:divBdr>
    </w:div>
    <w:div w:id="1693802740">
      <w:bodyDiv w:val="1"/>
      <w:marLeft w:val="0"/>
      <w:marRight w:val="0"/>
      <w:marTop w:val="0"/>
      <w:marBottom w:val="0"/>
      <w:divBdr>
        <w:top w:val="none" w:sz="0" w:space="0" w:color="auto"/>
        <w:left w:val="none" w:sz="0" w:space="0" w:color="auto"/>
        <w:bottom w:val="none" w:sz="0" w:space="0" w:color="auto"/>
        <w:right w:val="none" w:sz="0" w:space="0" w:color="auto"/>
      </w:divBdr>
    </w:div>
    <w:div w:id="1901941406">
      <w:bodyDiv w:val="1"/>
      <w:marLeft w:val="0"/>
      <w:marRight w:val="0"/>
      <w:marTop w:val="0"/>
      <w:marBottom w:val="0"/>
      <w:divBdr>
        <w:top w:val="none" w:sz="0" w:space="0" w:color="auto"/>
        <w:left w:val="none" w:sz="0" w:space="0" w:color="auto"/>
        <w:bottom w:val="none" w:sz="0" w:space="0" w:color="auto"/>
        <w:right w:val="none" w:sz="0" w:space="0" w:color="auto"/>
      </w:divBdr>
    </w:div>
    <w:div w:id="1914700859">
      <w:bodyDiv w:val="1"/>
      <w:marLeft w:val="0"/>
      <w:marRight w:val="0"/>
      <w:marTop w:val="0"/>
      <w:marBottom w:val="0"/>
      <w:divBdr>
        <w:top w:val="none" w:sz="0" w:space="0" w:color="auto"/>
        <w:left w:val="none" w:sz="0" w:space="0" w:color="auto"/>
        <w:bottom w:val="none" w:sz="0" w:space="0" w:color="auto"/>
        <w:right w:val="none" w:sz="0" w:space="0" w:color="auto"/>
      </w:divBdr>
      <w:divsChild>
        <w:div w:id="163263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488489">
      <w:bodyDiv w:val="1"/>
      <w:marLeft w:val="0"/>
      <w:marRight w:val="0"/>
      <w:marTop w:val="0"/>
      <w:marBottom w:val="0"/>
      <w:divBdr>
        <w:top w:val="none" w:sz="0" w:space="0" w:color="auto"/>
        <w:left w:val="none" w:sz="0" w:space="0" w:color="auto"/>
        <w:bottom w:val="none" w:sz="0" w:space="0" w:color="auto"/>
        <w:right w:val="none" w:sz="0" w:space="0" w:color="auto"/>
      </w:divBdr>
    </w:div>
    <w:div w:id="2051151729">
      <w:bodyDiv w:val="1"/>
      <w:marLeft w:val="0"/>
      <w:marRight w:val="0"/>
      <w:marTop w:val="0"/>
      <w:marBottom w:val="0"/>
      <w:divBdr>
        <w:top w:val="none" w:sz="0" w:space="0" w:color="auto"/>
        <w:left w:val="none" w:sz="0" w:space="0" w:color="auto"/>
        <w:bottom w:val="none" w:sz="0" w:space="0" w:color="auto"/>
        <w:right w:val="none" w:sz="0" w:space="0" w:color="auto"/>
      </w:divBdr>
      <w:divsChild>
        <w:div w:id="703872021">
          <w:marLeft w:val="0"/>
          <w:marRight w:val="0"/>
          <w:marTop w:val="0"/>
          <w:marBottom w:val="0"/>
          <w:divBdr>
            <w:top w:val="none" w:sz="0" w:space="0" w:color="auto"/>
            <w:left w:val="none" w:sz="0" w:space="0" w:color="auto"/>
            <w:bottom w:val="none" w:sz="0" w:space="0" w:color="auto"/>
            <w:right w:val="none" w:sz="0" w:space="0" w:color="auto"/>
          </w:divBdr>
          <w:divsChild>
            <w:div w:id="1751151498">
              <w:marLeft w:val="0"/>
              <w:marRight w:val="0"/>
              <w:marTop w:val="0"/>
              <w:marBottom w:val="0"/>
              <w:divBdr>
                <w:top w:val="none" w:sz="0" w:space="0" w:color="auto"/>
                <w:left w:val="none" w:sz="0" w:space="0" w:color="auto"/>
                <w:bottom w:val="none" w:sz="0" w:space="0" w:color="auto"/>
                <w:right w:val="none" w:sz="0" w:space="0" w:color="auto"/>
              </w:divBdr>
              <w:divsChild>
                <w:div w:id="160014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674022">
      <w:bodyDiv w:val="1"/>
      <w:marLeft w:val="0"/>
      <w:marRight w:val="0"/>
      <w:marTop w:val="0"/>
      <w:marBottom w:val="0"/>
      <w:divBdr>
        <w:top w:val="none" w:sz="0" w:space="0" w:color="auto"/>
        <w:left w:val="none" w:sz="0" w:space="0" w:color="auto"/>
        <w:bottom w:val="none" w:sz="0" w:space="0" w:color="auto"/>
        <w:right w:val="none" w:sz="0" w:space="0" w:color="auto"/>
      </w:divBdr>
    </w:div>
    <w:div w:id="2108380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tiff"/><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7.tiff"/><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tiff"/><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tiff"/><Relationship Id="rId20" Type="http://schemas.openxmlformats.org/officeDocument/2006/relationships/image" Target="media/image6.tiff"/><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1.emf"/><Relationship Id="rId23" Type="http://schemas.openxmlformats.org/officeDocument/2006/relationships/image" Target="media/image9.tiff"/><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tiff"/><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tiff"/><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A5279E19CFE10458AD28AB435C067C4" ma:contentTypeVersion="" ma:contentTypeDescription="Crie um novo documento." ma:contentTypeScope="" ma:versionID="8302787214ad4fcc4c0f5b56d567d21f">
  <xsd:schema xmlns:xsd="http://www.w3.org/2001/XMLSchema" xmlns:xs="http://www.w3.org/2001/XMLSchema" xmlns:p="http://schemas.microsoft.com/office/2006/metadata/properties" targetNamespace="http://schemas.microsoft.com/office/2006/metadata/properties" ma:root="true" ma:fieldsID="32f583846cb4cbe04de15ed48eec207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DF33F3C-FE01-4497-AF04-D7EE69D8E1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4406F786-6F95-4323-97B8-94374235569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6B42AD4-D23B-45F8-A3B5-4337A71133CC}">
  <ds:schemaRefs>
    <ds:schemaRef ds:uri="http://schemas.openxmlformats.org/officeDocument/2006/bibliography"/>
  </ds:schemaRefs>
</ds:datastoreItem>
</file>

<file path=customXml/itemProps4.xml><?xml version="1.0" encoding="utf-8"?>
<ds:datastoreItem xmlns:ds="http://schemas.openxmlformats.org/officeDocument/2006/customXml" ds:itemID="{BBB1C31B-6EA8-48F9-80C5-302EC8CC4CC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Pages>
  <Words>12539</Words>
  <Characters>67715</Characters>
  <Application>Microsoft Office Word</Application>
  <DocSecurity>0</DocSecurity>
  <Lines>564</Lines>
  <Paragraphs>160</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80094</CharactersWithSpaces>
  <SharedDoc>false</SharedDoc>
  <HLinks>
    <vt:vector size="84" baseType="variant">
      <vt:variant>
        <vt:i4>2424867</vt:i4>
      </vt:variant>
      <vt:variant>
        <vt:i4>41</vt:i4>
      </vt:variant>
      <vt:variant>
        <vt:i4>0</vt:i4>
      </vt:variant>
      <vt:variant>
        <vt:i4>5</vt:i4>
      </vt:variant>
      <vt:variant>
        <vt:lpwstr>http://lattes.cnpq.br/1680980408027847</vt:lpwstr>
      </vt:variant>
      <vt:variant>
        <vt:lpwstr/>
      </vt:variant>
      <vt:variant>
        <vt:i4>2621478</vt:i4>
      </vt:variant>
      <vt:variant>
        <vt:i4>38</vt:i4>
      </vt:variant>
      <vt:variant>
        <vt:i4>0</vt:i4>
      </vt:variant>
      <vt:variant>
        <vt:i4>5</vt:i4>
      </vt:variant>
      <vt:variant>
        <vt:lpwstr>http://lattes.cnpq.br/2181311124058241</vt:lpwstr>
      </vt:variant>
      <vt:variant>
        <vt:lpwstr/>
      </vt:variant>
      <vt:variant>
        <vt:i4>2424873</vt:i4>
      </vt:variant>
      <vt:variant>
        <vt:i4>35</vt:i4>
      </vt:variant>
      <vt:variant>
        <vt:i4>0</vt:i4>
      </vt:variant>
      <vt:variant>
        <vt:i4>5</vt:i4>
      </vt:variant>
      <vt:variant>
        <vt:lpwstr>http://lattes.cnpq.br/8455247508090917</vt:lpwstr>
      </vt:variant>
      <vt:variant>
        <vt:lpwstr/>
      </vt:variant>
      <vt:variant>
        <vt:i4>3014698</vt:i4>
      </vt:variant>
      <vt:variant>
        <vt:i4>32</vt:i4>
      </vt:variant>
      <vt:variant>
        <vt:i4>0</vt:i4>
      </vt:variant>
      <vt:variant>
        <vt:i4>5</vt:i4>
      </vt:variant>
      <vt:variant>
        <vt:lpwstr>http://lattes.cnpq.br/9958003568959835</vt:lpwstr>
      </vt:variant>
      <vt:variant>
        <vt:lpwstr/>
      </vt:variant>
      <vt:variant>
        <vt:i4>2949159</vt:i4>
      </vt:variant>
      <vt:variant>
        <vt:i4>29</vt:i4>
      </vt:variant>
      <vt:variant>
        <vt:i4>0</vt:i4>
      </vt:variant>
      <vt:variant>
        <vt:i4>5</vt:i4>
      </vt:variant>
      <vt:variant>
        <vt:lpwstr>http://lattes.cnpq.br/5526383460332378</vt:lpwstr>
      </vt:variant>
      <vt:variant>
        <vt:lpwstr/>
      </vt:variant>
      <vt:variant>
        <vt:i4>2555949</vt:i4>
      </vt:variant>
      <vt:variant>
        <vt:i4>26</vt:i4>
      </vt:variant>
      <vt:variant>
        <vt:i4>0</vt:i4>
      </vt:variant>
      <vt:variant>
        <vt:i4>5</vt:i4>
      </vt:variant>
      <vt:variant>
        <vt:lpwstr>http://lattes.cnpq.br/8700901157903529</vt:lpwstr>
      </vt:variant>
      <vt:variant>
        <vt:lpwstr/>
      </vt:variant>
      <vt:variant>
        <vt:i4>2097190</vt:i4>
      </vt:variant>
      <vt:variant>
        <vt:i4>23</vt:i4>
      </vt:variant>
      <vt:variant>
        <vt:i4>0</vt:i4>
      </vt:variant>
      <vt:variant>
        <vt:i4>5</vt:i4>
      </vt:variant>
      <vt:variant>
        <vt:lpwstr>http://lattes.cnpq.br/1124490771595861</vt:lpwstr>
      </vt:variant>
      <vt:variant>
        <vt:lpwstr/>
      </vt:variant>
      <vt:variant>
        <vt:i4>2883616</vt:i4>
      </vt:variant>
      <vt:variant>
        <vt:i4>20</vt:i4>
      </vt:variant>
      <vt:variant>
        <vt:i4>0</vt:i4>
      </vt:variant>
      <vt:variant>
        <vt:i4>5</vt:i4>
      </vt:variant>
      <vt:variant>
        <vt:lpwstr>http://lattes.cnpq.br/1552086411474833</vt:lpwstr>
      </vt:variant>
      <vt:variant>
        <vt:lpwstr/>
      </vt:variant>
      <vt:variant>
        <vt:i4>3080225</vt:i4>
      </vt:variant>
      <vt:variant>
        <vt:i4>17</vt:i4>
      </vt:variant>
      <vt:variant>
        <vt:i4>0</vt:i4>
      </vt:variant>
      <vt:variant>
        <vt:i4>5</vt:i4>
      </vt:variant>
      <vt:variant>
        <vt:lpwstr>http://lattes.cnpq.br/1062864241443791</vt:lpwstr>
      </vt:variant>
      <vt:variant>
        <vt:lpwstr/>
      </vt:variant>
      <vt:variant>
        <vt:i4>2818091</vt:i4>
      </vt:variant>
      <vt:variant>
        <vt:i4>14</vt:i4>
      </vt:variant>
      <vt:variant>
        <vt:i4>0</vt:i4>
      </vt:variant>
      <vt:variant>
        <vt:i4>5</vt:i4>
      </vt:variant>
      <vt:variant>
        <vt:lpwstr>http://lattes.cnpq.br/2459341686827298</vt:lpwstr>
      </vt:variant>
      <vt:variant>
        <vt:lpwstr/>
      </vt:variant>
      <vt:variant>
        <vt:i4>2818091</vt:i4>
      </vt:variant>
      <vt:variant>
        <vt:i4>11</vt:i4>
      </vt:variant>
      <vt:variant>
        <vt:i4>0</vt:i4>
      </vt:variant>
      <vt:variant>
        <vt:i4>5</vt:i4>
      </vt:variant>
      <vt:variant>
        <vt:lpwstr>http://lattes.cnpq.br/2459341686827298</vt:lpwstr>
      </vt:variant>
      <vt:variant>
        <vt:lpwstr/>
      </vt:variant>
      <vt:variant>
        <vt:i4>2162688</vt:i4>
      </vt:variant>
      <vt:variant>
        <vt:i4>6</vt:i4>
      </vt:variant>
      <vt:variant>
        <vt:i4>0</vt:i4>
      </vt:variant>
      <vt:variant>
        <vt:i4>5</vt:i4>
      </vt:variant>
      <vt:variant>
        <vt:lpwstr>mailto:mcavalcante@servidor.com</vt:lpwstr>
      </vt:variant>
      <vt:variant>
        <vt:lpwstr/>
      </vt:variant>
      <vt:variant>
        <vt:i4>7143539</vt:i4>
      </vt:variant>
      <vt:variant>
        <vt:i4>3</vt:i4>
      </vt:variant>
      <vt:variant>
        <vt:i4>0</vt:i4>
      </vt:variant>
      <vt:variant>
        <vt:i4>5</vt:i4>
      </vt:variant>
      <vt:variant>
        <vt:lpwstr>http://revista.ipt.br/</vt:lpwstr>
      </vt:variant>
      <vt:variant>
        <vt:lpwstr/>
      </vt:variant>
      <vt:variant>
        <vt:i4>7143539</vt:i4>
      </vt:variant>
      <vt:variant>
        <vt:i4>0</vt:i4>
      </vt:variant>
      <vt:variant>
        <vt:i4>0</vt:i4>
      </vt:variant>
      <vt:variant>
        <vt:i4>5</vt:i4>
      </vt:variant>
      <vt:variant>
        <vt:lpwstr>http://revista.ipt.br/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vers</dc:creator>
  <cp:lastModifiedBy>Vitor Barbosa</cp:lastModifiedBy>
  <cp:revision>4</cp:revision>
  <cp:lastPrinted>2017-03-09T16:09:00Z</cp:lastPrinted>
  <dcterms:created xsi:type="dcterms:W3CDTF">2021-01-04T16:23:00Z</dcterms:created>
  <dcterms:modified xsi:type="dcterms:W3CDTF">2021-01-04T16:49:00Z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http://www.zotero.org/styles/instituto-de-pesquisas-tecnologicas</vt:lpwstr>
  </property>
  <property fmtid="{D5CDD505-2E9C-101B-9397-08002B2CF9AE}" pid="17" name="Mendeley Recent Style Name 7_1">
    <vt:lpwstr>Instituto de Pesquisas Tecnológicas (Portuguese - Brazil)</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f9e333be-8a3b-3a99-8b70-c795a5c1e418</vt:lpwstr>
  </property>
  <property fmtid="{D5CDD505-2E9C-101B-9397-08002B2CF9AE}" pid="24" name="Mendeley Citation Style_1">
    <vt:lpwstr>http://www.zotero.org/styles/american-medical-association</vt:lpwstr>
  </property>
</Properties>
</file>