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Funcionais - Bilheteria Digital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R1. O sistema deve permitir o cadastro de novos usuários.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R2. O sistema deve permitir o login dos usuários.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R3. O sistema deve permitir o cadastro de novos eventos.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R4. O sistema deve permitir a exclusão de eventos.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R5. O sistema deve listar os eventos cadastrados por cada usuário.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R6. O sistema deve permitir que os usuários comprem ingressos para os eventos de forma online.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R7. O sistema deve manter o histórico de compras de cada usuário.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R8. O sistema deve realizar o controle de ingressos disponíveis.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