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6FA" w:rsidRPr="000C701E" w:rsidRDefault="00DB53CB" w:rsidP="00CB6893">
      <w:pPr>
        <w:jc w:val="center"/>
        <w:rPr>
          <w:rFonts w:cs="Arial"/>
          <w:szCs w:val="24"/>
        </w:rPr>
      </w:pPr>
      <w:r w:rsidRPr="000C701E">
        <w:rPr>
          <w:rFonts w:cs="Arial"/>
          <w:szCs w:val="24"/>
        </w:rPr>
        <w:t>INSTITUTO FEDERAL DE EDUCAÇÃO, CIÊNCIA</w:t>
      </w:r>
      <w:r w:rsidR="00EC34F6" w:rsidRPr="000C701E">
        <w:rPr>
          <w:rFonts w:cs="Arial"/>
          <w:szCs w:val="24"/>
        </w:rPr>
        <w:t xml:space="preserve"> </w:t>
      </w:r>
      <w:r w:rsidRPr="000C701E">
        <w:rPr>
          <w:rFonts w:cs="Arial"/>
          <w:szCs w:val="24"/>
        </w:rPr>
        <w:t xml:space="preserve">E </w:t>
      </w:r>
      <w:r w:rsidR="00EC34F6" w:rsidRPr="000C701E">
        <w:rPr>
          <w:rFonts w:cs="Arial"/>
          <w:szCs w:val="24"/>
        </w:rPr>
        <w:t>TECNOLOGIA DO RIO GRANDE DO NORTE</w:t>
      </w:r>
    </w:p>
    <w:p w:rsidR="00EC34F6" w:rsidRPr="000C701E" w:rsidRDefault="00EC34F6" w:rsidP="00CB6893">
      <w:pPr>
        <w:jc w:val="center"/>
        <w:rPr>
          <w:rFonts w:cs="Arial"/>
          <w:szCs w:val="24"/>
        </w:rPr>
      </w:pPr>
    </w:p>
    <w:p w:rsidR="00EC34F6" w:rsidRPr="000C701E" w:rsidRDefault="00EC34F6" w:rsidP="00CB6893">
      <w:pPr>
        <w:jc w:val="center"/>
        <w:rPr>
          <w:rFonts w:cs="Arial"/>
          <w:szCs w:val="24"/>
        </w:rPr>
      </w:pPr>
    </w:p>
    <w:p w:rsidR="00DD4B4B" w:rsidRPr="000C701E" w:rsidRDefault="00DD4B4B" w:rsidP="00CB6893">
      <w:pPr>
        <w:jc w:val="center"/>
        <w:rPr>
          <w:rFonts w:cs="Arial"/>
          <w:szCs w:val="24"/>
        </w:rPr>
      </w:pPr>
    </w:p>
    <w:p w:rsidR="001F7BCE" w:rsidRPr="000C701E" w:rsidRDefault="001F7BCE" w:rsidP="00CB6893">
      <w:pPr>
        <w:jc w:val="center"/>
        <w:rPr>
          <w:rFonts w:cs="Arial"/>
          <w:szCs w:val="24"/>
        </w:rPr>
      </w:pPr>
    </w:p>
    <w:p w:rsidR="00EC34F6" w:rsidRPr="000C701E" w:rsidRDefault="00DD4B4B" w:rsidP="00CB6893">
      <w:pPr>
        <w:jc w:val="center"/>
        <w:rPr>
          <w:rFonts w:cs="Arial"/>
          <w:szCs w:val="24"/>
        </w:rPr>
      </w:pPr>
      <w:r w:rsidRPr="000C701E">
        <w:rPr>
          <w:rFonts w:cs="Arial"/>
          <w:szCs w:val="24"/>
        </w:rPr>
        <w:t>VITOR OLIVEIRA ROPKE</w:t>
      </w:r>
    </w:p>
    <w:p w:rsidR="00EC34F6" w:rsidRPr="000C701E" w:rsidRDefault="00EC34F6" w:rsidP="00CB6893">
      <w:pPr>
        <w:jc w:val="center"/>
        <w:rPr>
          <w:rFonts w:cs="Arial"/>
          <w:szCs w:val="24"/>
        </w:rPr>
      </w:pPr>
    </w:p>
    <w:p w:rsidR="00EC34F6" w:rsidRPr="000C701E" w:rsidRDefault="00EC34F6" w:rsidP="00CB6893">
      <w:pPr>
        <w:jc w:val="center"/>
        <w:rPr>
          <w:rFonts w:cs="Arial"/>
          <w:szCs w:val="24"/>
        </w:rPr>
      </w:pPr>
    </w:p>
    <w:p w:rsidR="00EC34F6" w:rsidRPr="000C701E" w:rsidRDefault="00EC34F6" w:rsidP="00CB6893">
      <w:pPr>
        <w:jc w:val="center"/>
        <w:rPr>
          <w:rFonts w:cs="Arial"/>
          <w:szCs w:val="24"/>
        </w:rPr>
      </w:pPr>
    </w:p>
    <w:p w:rsidR="00EC34F6" w:rsidRPr="000C701E" w:rsidRDefault="00EC34F6" w:rsidP="00CB6893">
      <w:pPr>
        <w:jc w:val="center"/>
        <w:rPr>
          <w:rFonts w:cs="Arial"/>
          <w:szCs w:val="24"/>
        </w:rPr>
      </w:pPr>
    </w:p>
    <w:p w:rsidR="00EC34F6" w:rsidRPr="000C701E" w:rsidRDefault="00EC34F6" w:rsidP="00CB6893">
      <w:pPr>
        <w:jc w:val="center"/>
        <w:rPr>
          <w:rFonts w:cs="Arial"/>
          <w:szCs w:val="24"/>
        </w:rPr>
      </w:pPr>
    </w:p>
    <w:p w:rsidR="00EC34F6" w:rsidRPr="000C701E" w:rsidRDefault="00EC34F6" w:rsidP="00CB6893">
      <w:pPr>
        <w:jc w:val="center"/>
        <w:rPr>
          <w:rFonts w:cs="Arial"/>
          <w:szCs w:val="24"/>
        </w:rPr>
      </w:pPr>
    </w:p>
    <w:p w:rsidR="00DD4B4B" w:rsidRPr="000C701E" w:rsidRDefault="00DD4B4B" w:rsidP="00CB6893">
      <w:pPr>
        <w:jc w:val="center"/>
        <w:rPr>
          <w:rFonts w:cs="Arial"/>
          <w:szCs w:val="24"/>
        </w:rPr>
      </w:pPr>
    </w:p>
    <w:p w:rsidR="00EC34F6" w:rsidRPr="000C701E" w:rsidRDefault="00EC34F6" w:rsidP="00CB6893">
      <w:pPr>
        <w:jc w:val="center"/>
        <w:rPr>
          <w:rFonts w:cs="Arial"/>
          <w:szCs w:val="24"/>
        </w:rPr>
      </w:pPr>
    </w:p>
    <w:p w:rsidR="00EC34F6" w:rsidRPr="000C701E" w:rsidRDefault="00EC34F6" w:rsidP="00CB6893">
      <w:pPr>
        <w:jc w:val="center"/>
        <w:rPr>
          <w:rFonts w:cs="Arial"/>
          <w:szCs w:val="24"/>
        </w:rPr>
      </w:pPr>
    </w:p>
    <w:p w:rsidR="00EC34F6" w:rsidRPr="000C701E" w:rsidRDefault="00EC34F6" w:rsidP="00CB6893">
      <w:pPr>
        <w:jc w:val="center"/>
        <w:rPr>
          <w:rFonts w:cs="Arial"/>
          <w:szCs w:val="24"/>
        </w:rPr>
      </w:pPr>
    </w:p>
    <w:p w:rsidR="00EC34F6" w:rsidRPr="000C701E" w:rsidRDefault="00EC34F6" w:rsidP="00CB6893">
      <w:pPr>
        <w:jc w:val="center"/>
        <w:rPr>
          <w:rFonts w:cs="Arial"/>
          <w:b/>
          <w:szCs w:val="24"/>
        </w:rPr>
      </w:pPr>
      <w:r w:rsidRPr="000C701E">
        <w:rPr>
          <w:rFonts w:cs="Arial"/>
          <w:b/>
          <w:szCs w:val="24"/>
        </w:rPr>
        <w:t>EXEMPLO DE TRABALHO SEGU</w:t>
      </w:r>
      <w:r w:rsidR="00DD4B4B" w:rsidRPr="000C701E">
        <w:rPr>
          <w:rFonts w:cs="Arial"/>
          <w:b/>
          <w:szCs w:val="24"/>
        </w:rPr>
        <w:t>I</w:t>
      </w:r>
      <w:r w:rsidRPr="000C701E">
        <w:rPr>
          <w:rFonts w:cs="Arial"/>
          <w:b/>
          <w:szCs w:val="24"/>
        </w:rPr>
        <w:t>NDO AS NORMAS DA ABNT</w:t>
      </w:r>
    </w:p>
    <w:p w:rsidR="00EC34F6" w:rsidRPr="000C701E" w:rsidRDefault="00EC34F6" w:rsidP="00CB6893">
      <w:pPr>
        <w:jc w:val="center"/>
        <w:rPr>
          <w:rFonts w:cs="Arial"/>
          <w:szCs w:val="24"/>
        </w:rPr>
      </w:pPr>
    </w:p>
    <w:p w:rsidR="00EC34F6" w:rsidRPr="000C701E" w:rsidRDefault="00EC34F6" w:rsidP="00CB6893">
      <w:pPr>
        <w:jc w:val="center"/>
        <w:rPr>
          <w:rFonts w:cs="Arial"/>
          <w:szCs w:val="24"/>
        </w:rPr>
      </w:pPr>
    </w:p>
    <w:p w:rsidR="00EC34F6" w:rsidRPr="000C701E" w:rsidRDefault="00EC34F6" w:rsidP="00CB6893">
      <w:pPr>
        <w:jc w:val="center"/>
        <w:rPr>
          <w:rFonts w:cs="Arial"/>
          <w:szCs w:val="24"/>
        </w:rPr>
      </w:pPr>
    </w:p>
    <w:p w:rsidR="00EC34F6" w:rsidRPr="000C701E" w:rsidRDefault="00EC34F6" w:rsidP="00CB6893">
      <w:pPr>
        <w:jc w:val="center"/>
        <w:rPr>
          <w:rFonts w:cs="Arial"/>
          <w:szCs w:val="24"/>
        </w:rPr>
      </w:pPr>
    </w:p>
    <w:p w:rsidR="00EC34F6" w:rsidRPr="000C701E" w:rsidRDefault="00EC34F6" w:rsidP="00CB6893">
      <w:pPr>
        <w:jc w:val="center"/>
        <w:rPr>
          <w:rFonts w:cs="Arial"/>
          <w:szCs w:val="24"/>
        </w:rPr>
      </w:pPr>
    </w:p>
    <w:p w:rsidR="00EC34F6" w:rsidRPr="000C701E" w:rsidRDefault="00EC34F6" w:rsidP="00CB6893">
      <w:pPr>
        <w:jc w:val="center"/>
        <w:rPr>
          <w:rFonts w:cs="Arial"/>
          <w:szCs w:val="24"/>
        </w:rPr>
      </w:pPr>
    </w:p>
    <w:p w:rsidR="00EC34F6" w:rsidRPr="000C701E" w:rsidRDefault="00EC34F6" w:rsidP="00CB6893">
      <w:pPr>
        <w:jc w:val="center"/>
        <w:rPr>
          <w:rFonts w:cs="Arial"/>
          <w:szCs w:val="24"/>
        </w:rPr>
      </w:pPr>
    </w:p>
    <w:p w:rsidR="009E0AC1" w:rsidRPr="000C701E" w:rsidRDefault="009E0AC1" w:rsidP="00CB6893">
      <w:pPr>
        <w:jc w:val="center"/>
        <w:rPr>
          <w:rFonts w:cs="Arial"/>
          <w:szCs w:val="24"/>
        </w:rPr>
      </w:pPr>
    </w:p>
    <w:p w:rsidR="00EC34F6" w:rsidRPr="000C701E" w:rsidRDefault="00EC34F6" w:rsidP="00CB6893">
      <w:pPr>
        <w:jc w:val="center"/>
        <w:rPr>
          <w:rFonts w:cs="Arial"/>
          <w:szCs w:val="24"/>
        </w:rPr>
      </w:pPr>
    </w:p>
    <w:p w:rsidR="00EC34F6" w:rsidRPr="000C701E" w:rsidRDefault="00EC34F6" w:rsidP="00CB6893">
      <w:pPr>
        <w:jc w:val="center"/>
        <w:rPr>
          <w:rFonts w:cs="Arial"/>
          <w:szCs w:val="24"/>
        </w:rPr>
      </w:pPr>
    </w:p>
    <w:p w:rsidR="00CB6893" w:rsidRPr="000C701E" w:rsidRDefault="00CB6893" w:rsidP="00CB6893">
      <w:pPr>
        <w:jc w:val="center"/>
        <w:rPr>
          <w:rFonts w:cs="Arial"/>
          <w:szCs w:val="24"/>
        </w:rPr>
      </w:pPr>
    </w:p>
    <w:p w:rsidR="00CB6893" w:rsidRPr="000C701E" w:rsidRDefault="00CB6893" w:rsidP="00CB6893">
      <w:pPr>
        <w:jc w:val="center"/>
        <w:rPr>
          <w:rFonts w:cs="Arial"/>
          <w:szCs w:val="24"/>
        </w:rPr>
      </w:pPr>
    </w:p>
    <w:p w:rsidR="00CB6893" w:rsidRPr="000C701E" w:rsidRDefault="00CB6893" w:rsidP="00CB6893">
      <w:pPr>
        <w:jc w:val="center"/>
        <w:rPr>
          <w:rFonts w:cs="Arial"/>
          <w:szCs w:val="24"/>
        </w:rPr>
      </w:pPr>
    </w:p>
    <w:p w:rsidR="00CB6893" w:rsidRPr="000C701E" w:rsidRDefault="00CB6893" w:rsidP="00CB6893">
      <w:pPr>
        <w:jc w:val="center"/>
        <w:rPr>
          <w:rFonts w:cs="Arial"/>
          <w:szCs w:val="24"/>
        </w:rPr>
      </w:pPr>
    </w:p>
    <w:p w:rsidR="00094637" w:rsidRPr="000C701E" w:rsidRDefault="00EC34F6" w:rsidP="00094637">
      <w:pPr>
        <w:jc w:val="center"/>
        <w:rPr>
          <w:rFonts w:cs="Arial"/>
          <w:szCs w:val="24"/>
        </w:rPr>
      </w:pPr>
      <w:r w:rsidRPr="000C701E">
        <w:rPr>
          <w:rFonts w:cs="Arial"/>
          <w:szCs w:val="24"/>
        </w:rPr>
        <w:t>MOSSORÓ-RN</w:t>
      </w:r>
    </w:p>
    <w:p w:rsidR="00F96C0D" w:rsidRPr="000C701E" w:rsidRDefault="00EC34F6" w:rsidP="00CB6893">
      <w:pPr>
        <w:jc w:val="center"/>
        <w:rPr>
          <w:rFonts w:cs="Arial"/>
          <w:szCs w:val="24"/>
        </w:rPr>
        <w:sectPr w:rsidR="00F96C0D" w:rsidRPr="000C701E" w:rsidSect="00C23EDE">
          <w:headerReference w:type="even" r:id="rId8"/>
          <w:headerReference w:type="default" r:id="rId9"/>
          <w:footerReference w:type="even" r:id="rId10"/>
          <w:footerReference w:type="default" r:id="rId11"/>
          <w:headerReference w:type="first" r:id="rId12"/>
          <w:footerReference w:type="first" r:id="rId13"/>
          <w:pgSz w:w="11906" w:h="16838" w:code="9"/>
          <w:pgMar w:top="1701" w:right="1134" w:bottom="1134" w:left="1701" w:header="709" w:footer="709" w:gutter="0"/>
          <w:pgNumType w:start="1"/>
          <w:cols w:space="708"/>
          <w:docGrid w:linePitch="360"/>
        </w:sectPr>
      </w:pPr>
      <w:r w:rsidRPr="000C701E">
        <w:rPr>
          <w:rFonts w:cs="Arial"/>
          <w:szCs w:val="24"/>
        </w:rPr>
        <w:t>2017</w:t>
      </w:r>
    </w:p>
    <w:p w:rsidR="00DD4B4B" w:rsidRPr="000C701E" w:rsidRDefault="00DD4B4B" w:rsidP="00DD4B4B">
      <w:pPr>
        <w:jc w:val="center"/>
        <w:rPr>
          <w:rFonts w:cs="Arial"/>
          <w:szCs w:val="24"/>
        </w:rPr>
      </w:pPr>
      <w:r w:rsidRPr="000C701E">
        <w:rPr>
          <w:rFonts w:cs="Arial"/>
          <w:szCs w:val="24"/>
        </w:rPr>
        <w:lastRenderedPageBreak/>
        <w:t>VITOR OLIVEIRA ROPKE</w:t>
      </w:r>
    </w:p>
    <w:p w:rsidR="00F96C0D" w:rsidRPr="000C701E" w:rsidRDefault="00F96C0D" w:rsidP="00F96C0D">
      <w:pPr>
        <w:jc w:val="center"/>
        <w:rPr>
          <w:rFonts w:cs="Arial"/>
          <w:szCs w:val="24"/>
        </w:rPr>
      </w:pPr>
    </w:p>
    <w:p w:rsidR="00F96C0D" w:rsidRPr="000C701E" w:rsidRDefault="00F96C0D" w:rsidP="00F96C0D">
      <w:pPr>
        <w:jc w:val="center"/>
        <w:rPr>
          <w:rFonts w:cs="Arial"/>
          <w:szCs w:val="24"/>
        </w:rPr>
      </w:pPr>
    </w:p>
    <w:p w:rsidR="00DD4B4B" w:rsidRPr="000C701E" w:rsidRDefault="00DD4B4B" w:rsidP="00F96C0D">
      <w:pPr>
        <w:jc w:val="center"/>
        <w:rPr>
          <w:rFonts w:cs="Arial"/>
          <w:szCs w:val="24"/>
        </w:rPr>
      </w:pPr>
    </w:p>
    <w:p w:rsidR="00F96C0D" w:rsidRPr="000C701E" w:rsidRDefault="00F96C0D" w:rsidP="00F96C0D">
      <w:pPr>
        <w:jc w:val="center"/>
        <w:rPr>
          <w:rFonts w:cs="Arial"/>
          <w:szCs w:val="24"/>
        </w:rPr>
      </w:pPr>
    </w:p>
    <w:p w:rsidR="00F96C0D" w:rsidRPr="000C701E" w:rsidRDefault="00F96C0D" w:rsidP="00F96C0D">
      <w:pPr>
        <w:jc w:val="center"/>
        <w:rPr>
          <w:rFonts w:cs="Arial"/>
          <w:b/>
          <w:szCs w:val="24"/>
        </w:rPr>
      </w:pPr>
      <w:r w:rsidRPr="000C701E">
        <w:rPr>
          <w:rFonts w:cs="Arial"/>
          <w:b/>
          <w:szCs w:val="24"/>
        </w:rPr>
        <w:t>EXEMPLO DE TRABALHO SEGUNDO AS NORMAS DA ABNT</w:t>
      </w:r>
    </w:p>
    <w:p w:rsidR="00F96C0D" w:rsidRPr="000C701E" w:rsidRDefault="00F96C0D" w:rsidP="00F96C0D">
      <w:pPr>
        <w:jc w:val="center"/>
        <w:rPr>
          <w:rFonts w:cs="Arial"/>
          <w:szCs w:val="24"/>
        </w:rPr>
      </w:pPr>
    </w:p>
    <w:p w:rsidR="00F96C0D" w:rsidRPr="000C701E" w:rsidRDefault="00F96C0D" w:rsidP="00F96C0D">
      <w:pPr>
        <w:jc w:val="center"/>
        <w:rPr>
          <w:rFonts w:cs="Arial"/>
          <w:szCs w:val="24"/>
        </w:rPr>
      </w:pPr>
    </w:p>
    <w:p w:rsidR="004F4196" w:rsidRPr="000C701E" w:rsidRDefault="004F4196" w:rsidP="00F96C0D">
      <w:pPr>
        <w:jc w:val="center"/>
        <w:rPr>
          <w:rFonts w:cs="Arial"/>
          <w:szCs w:val="24"/>
        </w:rPr>
      </w:pPr>
    </w:p>
    <w:p w:rsidR="004F4196" w:rsidRPr="000C701E" w:rsidRDefault="004F4196" w:rsidP="00F96C0D">
      <w:pPr>
        <w:jc w:val="center"/>
        <w:rPr>
          <w:rFonts w:cs="Arial"/>
          <w:szCs w:val="24"/>
        </w:rPr>
      </w:pPr>
    </w:p>
    <w:p w:rsidR="004F4196" w:rsidRPr="000C701E" w:rsidRDefault="004F4196" w:rsidP="00F96C0D">
      <w:pPr>
        <w:jc w:val="center"/>
        <w:rPr>
          <w:rFonts w:cs="Arial"/>
          <w:szCs w:val="24"/>
        </w:rPr>
      </w:pPr>
    </w:p>
    <w:p w:rsidR="004F4196" w:rsidRPr="000C701E" w:rsidRDefault="004F4196" w:rsidP="00F96C0D">
      <w:pPr>
        <w:jc w:val="center"/>
        <w:rPr>
          <w:rFonts w:cs="Arial"/>
          <w:szCs w:val="24"/>
        </w:rPr>
      </w:pPr>
    </w:p>
    <w:p w:rsidR="004F4196" w:rsidRPr="000C701E" w:rsidRDefault="004F4196" w:rsidP="00F96C0D">
      <w:pPr>
        <w:jc w:val="center"/>
        <w:rPr>
          <w:rFonts w:cs="Arial"/>
          <w:szCs w:val="24"/>
        </w:rPr>
      </w:pPr>
    </w:p>
    <w:p w:rsidR="00F96C0D" w:rsidRPr="000C701E" w:rsidRDefault="00F96C0D" w:rsidP="004F4196">
      <w:pPr>
        <w:ind w:left="4536"/>
        <w:rPr>
          <w:rFonts w:cs="Arial"/>
          <w:szCs w:val="24"/>
        </w:rPr>
      </w:pPr>
      <w:r w:rsidRPr="000C701E">
        <w:rPr>
          <w:rFonts w:cs="Arial"/>
          <w:szCs w:val="24"/>
        </w:rPr>
        <w:t>Trabalho de Conclusão de Curso apresentado ao Curso Técnico de Informática do Instituto Federal de Educação, Ciência</w:t>
      </w:r>
      <w:r w:rsidR="004F4196" w:rsidRPr="000C701E">
        <w:rPr>
          <w:rFonts w:cs="Arial"/>
          <w:szCs w:val="24"/>
        </w:rPr>
        <w:t xml:space="preserve"> e Tecnologia do</w:t>
      </w:r>
      <w:r w:rsidRPr="000C701E">
        <w:rPr>
          <w:rFonts w:cs="Arial"/>
          <w:szCs w:val="24"/>
        </w:rPr>
        <w:t xml:space="preserve"> Rio Grande do Norte; em</w:t>
      </w:r>
      <w:r w:rsidR="004F4196" w:rsidRPr="000C701E">
        <w:rPr>
          <w:rFonts w:cs="Arial"/>
          <w:szCs w:val="24"/>
        </w:rPr>
        <w:t xml:space="preserve"> cumprimento à</w:t>
      </w:r>
      <w:r w:rsidRPr="000C701E">
        <w:rPr>
          <w:rFonts w:cs="Arial"/>
          <w:szCs w:val="24"/>
        </w:rPr>
        <w:t xml:space="preserve">s exigências legais como requisito parcial a obtenção do título de Técnico em Informática </w:t>
      </w:r>
    </w:p>
    <w:p w:rsidR="004F4196" w:rsidRPr="000C701E" w:rsidRDefault="004F4196" w:rsidP="004F4196">
      <w:pPr>
        <w:ind w:left="4536"/>
        <w:rPr>
          <w:rFonts w:cs="Arial"/>
          <w:szCs w:val="24"/>
        </w:rPr>
      </w:pPr>
    </w:p>
    <w:p w:rsidR="004F4196" w:rsidRPr="000C701E" w:rsidRDefault="004F4196" w:rsidP="004F4196">
      <w:pPr>
        <w:ind w:left="4536"/>
        <w:rPr>
          <w:rFonts w:cs="Arial"/>
          <w:szCs w:val="24"/>
        </w:rPr>
      </w:pPr>
      <w:r w:rsidRPr="000C701E">
        <w:rPr>
          <w:rFonts w:cs="Arial"/>
          <w:szCs w:val="24"/>
        </w:rPr>
        <w:t>Orientador: M.ª Suzyneide Soares Dantas</w:t>
      </w:r>
    </w:p>
    <w:p w:rsidR="004F4196" w:rsidRPr="000C701E" w:rsidRDefault="004F4196" w:rsidP="004F4196">
      <w:pPr>
        <w:jc w:val="center"/>
        <w:rPr>
          <w:rFonts w:cs="Arial"/>
          <w:szCs w:val="24"/>
        </w:rPr>
      </w:pPr>
    </w:p>
    <w:p w:rsidR="004F4196" w:rsidRPr="000C701E" w:rsidRDefault="004F4196" w:rsidP="004F4196">
      <w:pPr>
        <w:jc w:val="center"/>
        <w:rPr>
          <w:rFonts w:cs="Arial"/>
          <w:szCs w:val="24"/>
        </w:rPr>
      </w:pPr>
    </w:p>
    <w:p w:rsidR="004F4196" w:rsidRPr="000C701E" w:rsidRDefault="004F4196" w:rsidP="004F4196">
      <w:pPr>
        <w:jc w:val="center"/>
        <w:rPr>
          <w:rFonts w:cs="Arial"/>
          <w:szCs w:val="24"/>
        </w:rPr>
      </w:pPr>
    </w:p>
    <w:p w:rsidR="004F4196" w:rsidRPr="000C701E" w:rsidRDefault="004F4196" w:rsidP="004F4196">
      <w:pPr>
        <w:jc w:val="center"/>
        <w:rPr>
          <w:rFonts w:cs="Arial"/>
          <w:szCs w:val="24"/>
        </w:rPr>
      </w:pPr>
    </w:p>
    <w:p w:rsidR="00DD4B4B" w:rsidRPr="000C701E" w:rsidRDefault="00DD4B4B" w:rsidP="004F4196">
      <w:pPr>
        <w:jc w:val="center"/>
        <w:rPr>
          <w:rFonts w:cs="Arial"/>
          <w:szCs w:val="24"/>
        </w:rPr>
      </w:pPr>
    </w:p>
    <w:p w:rsidR="00DD4B4B" w:rsidRPr="000C701E" w:rsidRDefault="00DD4B4B" w:rsidP="004F4196">
      <w:pPr>
        <w:jc w:val="center"/>
        <w:rPr>
          <w:rFonts w:cs="Arial"/>
          <w:szCs w:val="24"/>
        </w:rPr>
      </w:pPr>
    </w:p>
    <w:p w:rsidR="004F4196" w:rsidRPr="000C701E" w:rsidRDefault="004F4196" w:rsidP="004F4196">
      <w:pPr>
        <w:jc w:val="center"/>
        <w:rPr>
          <w:rFonts w:cs="Arial"/>
          <w:szCs w:val="24"/>
        </w:rPr>
      </w:pPr>
    </w:p>
    <w:p w:rsidR="004F4196" w:rsidRPr="000C701E" w:rsidRDefault="004F4196" w:rsidP="004F4196">
      <w:pPr>
        <w:jc w:val="center"/>
        <w:rPr>
          <w:rFonts w:cs="Arial"/>
          <w:szCs w:val="24"/>
        </w:rPr>
      </w:pPr>
    </w:p>
    <w:p w:rsidR="004F4196" w:rsidRPr="000C701E" w:rsidRDefault="004F4196" w:rsidP="004F4196">
      <w:pPr>
        <w:jc w:val="center"/>
        <w:rPr>
          <w:rFonts w:cs="Arial"/>
          <w:szCs w:val="24"/>
        </w:rPr>
      </w:pPr>
    </w:p>
    <w:p w:rsidR="004F4196" w:rsidRPr="000C701E" w:rsidRDefault="004F4196" w:rsidP="004F4196">
      <w:pPr>
        <w:jc w:val="center"/>
        <w:rPr>
          <w:rFonts w:cs="Arial"/>
          <w:szCs w:val="24"/>
        </w:rPr>
      </w:pPr>
      <w:r w:rsidRPr="000C701E">
        <w:rPr>
          <w:rFonts w:cs="Arial"/>
          <w:szCs w:val="24"/>
        </w:rPr>
        <w:t>MOSSORÓ-RN</w:t>
      </w:r>
    </w:p>
    <w:p w:rsidR="003B1728" w:rsidRPr="000C701E" w:rsidRDefault="003B1728" w:rsidP="003B1728">
      <w:pPr>
        <w:jc w:val="center"/>
        <w:rPr>
          <w:rFonts w:cs="Arial"/>
          <w:szCs w:val="24"/>
        </w:rPr>
      </w:pPr>
      <w:r w:rsidRPr="000C701E">
        <w:rPr>
          <w:rFonts w:cs="Arial"/>
          <w:szCs w:val="24"/>
        </w:rPr>
        <w:t>2017</w:t>
      </w:r>
      <w:r w:rsidRPr="000C701E">
        <w:rPr>
          <w:rFonts w:cs="Arial"/>
          <w:szCs w:val="24"/>
        </w:rPr>
        <w:br w:type="page"/>
      </w:r>
    </w:p>
    <w:p w:rsidR="00DD4B4B" w:rsidRPr="000C701E" w:rsidRDefault="00DD4B4B" w:rsidP="00DD4B4B">
      <w:pPr>
        <w:jc w:val="center"/>
        <w:rPr>
          <w:rFonts w:cs="Arial"/>
          <w:szCs w:val="24"/>
        </w:rPr>
      </w:pPr>
      <w:r w:rsidRPr="000C701E">
        <w:rPr>
          <w:rFonts w:cs="Arial"/>
          <w:szCs w:val="24"/>
        </w:rPr>
        <w:lastRenderedPageBreak/>
        <w:t>VITOR OLIVEIRA ROPKE</w:t>
      </w:r>
    </w:p>
    <w:p w:rsidR="003B1728" w:rsidRPr="000C701E" w:rsidRDefault="003B1728" w:rsidP="003B1728">
      <w:pPr>
        <w:jc w:val="center"/>
        <w:rPr>
          <w:rFonts w:cs="Arial"/>
          <w:szCs w:val="24"/>
        </w:rPr>
      </w:pPr>
    </w:p>
    <w:p w:rsidR="003B1728" w:rsidRPr="000C701E" w:rsidRDefault="003B1728" w:rsidP="003B1728">
      <w:pPr>
        <w:jc w:val="center"/>
        <w:rPr>
          <w:rFonts w:cs="Arial"/>
          <w:szCs w:val="24"/>
        </w:rPr>
      </w:pPr>
    </w:p>
    <w:p w:rsidR="003B1728" w:rsidRPr="000C701E" w:rsidRDefault="003B1728" w:rsidP="003B1728">
      <w:pPr>
        <w:jc w:val="center"/>
        <w:rPr>
          <w:rFonts w:cs="Arial"/>
          <w:b/>
          <w:szCs w:val="24"/>
        </w:rPr>
      </w:pPr>
      <w:r w:rsidRPr="000C701E">
        <w:rPr>
          <w:rFonts w:cs="Arial"/>
          <w:b/>
          <w:szCs w:val="24"/>
        </w:rPr>
        <w:t>EXEMPLO DE TRABALHO SEGUNDO AS NORMAS DA ABNT</w:t>
      </w:r>
    </w:p>
    <w:p w:rsidR="003B1728" w:rsidRPr="000C701E" w:rsidRDefault="003B1728" w:rsidP="003B1728">
      <w:pPr>
        <w:jc w:val="center"/>
        <w:rPr>
          <w:rFonts w:cs="Arial"/>
          <w:b/>
          <w:szCs w:val="24"/>
        </w:rPr>
      </w:pPr>
    </w:p>
    <w:p w:rsidR="003B1728" w:rsidRPr="000C701E" w:rsidRDefault="003B1728" w:rsidP="003B1728">
      <w:pPr>
        <w:jc w:val="center"/>
        <w:rPr>
          <w:rFonts w:cs="Arial"/>
          <w:b/>
          <w:szCs w:val="24"/>
        </w:rPr>
      </w:pPr>
    </w:p>
    <w:p w:rsidR="003B1728" w:rsidRPr="000C701E" w:rsidRDefault="003B1728" w:rsidP="003B1728">
      <w:pPr>
        <w:ind w:left="4536"/>
        <w:rPr>
          <w:rFonts w:cs="Arial"/>
          <w:szCs w:val="24"/>
        </w:rPr>
      </w:pPr>
      <w:r w:rsidRPr="000C701E">
        <w:rPr>
          <w:rFonts w:cs="Arial"/>
          <w:szCs w:val="24"/>
        </w:rPr>
        <w:t xml:space="preserve">Trabalho de Conclusão de Curso apresentado ao Curso Técnico de Informática do Instituto Federal de Educação, Ciência e Tecnologia do Rio Grande do Norte; em cumprimento às exigências legais como requisito parcial a obtenção do título de Técnico em Informática </w:t>
      </w:r>
    </w:p>
    <w:p w:rsidR="003B1728" w:rsidRPr="000C701E" w:rsidRDefault="003B1728" w:rsidP="001F7BCE">
      <w:pPr>
        <w:ind w:firstLine="709"/>
        <w:rPr>
          <w:rFonts w:cs="Arial"/>
          <w:szCs w:val="24"/>
        </w:rPr>
      </w:pPr>
    </w:p>
    <w:p w:rsidR="003B1728" w:rsidRPr="000C701E" w:rsidRDefault="003B1728" w:rsidP="001F7BCE">
      <w:pPr>
        <w:ind w:firstLine="709"/>
        <w:rPr>
          <w:rFonts w:cs="Arial"/>
          <w:szCs w:val="24"/>
        </w:rPr>
      </w:pPr>
      <w:r w:rsidRPr="000C701E">
        <w:rPr>
          <w:rFonts w:cs="Arial"/>
          <w:szCs w:val="24"/>
        </w:rPr>
        <w:t xml:space="preserve">Trabalho de </w:t>
      </w:r>
      <w:r w:rsidR="00AC7396" w:rsidRPr="000C701E">
        <w:rPr>
          <w:rFonts w:cs="Arial"/>
          <w:szCs w:val="24"/>
        </w:rPr>
        <w:t>Conclusão</w:t>
      </w:r>
      <w:r w:rsidRPr="000C701E">
        <w:rPr>
          <w:rFonts w:cs="Arial"/>
          <w:szCs w:val="24"/>
        </w:rPr>
        <w:t xml:space="preserve"> de Curso apresentado e aprovado em ___/___/______, pela seguinte Banca Examinadora</w:t>
      </w:r>
    </w:p>
    <w:p w:rsidR="003B1728" w:rsidRPr="000C701E" w:rsidRDefault="003B1728" w:rsidP="004F4196">
      <w:pPr>
        <w:jc w:val="center"/>
        <w:rPr>
          <w:rFonts w:cs="Arial"/>
          <w:szCs w:val="24"/>
        </w:rPr>
      </w:pPr>
    </w:p>
    <w:p w:rsidR="003B1728" w:rsidRPr="000C701E" w:rsidRDefault="003B1728" w:rsidP="004F4196">
      <w:pPr>
        <w:jc w:val="center"/>
        <w:rPr>
          <w:rFonts w:cs="Arial"/>
          <w:szCs w:val="24"/>
        </w:rPr>
      </w:pPr>
      <w:r w:rsidRPr="000C701E">
        <w:rPr>
          <w:rFonts w:cs="Arial"/>
          <w:szCs w:val="24"/>
        </w:rPr>
        <w:t xml:space="preserve">BANCA EXAMINADORA </w:t>
      </w:r>
    </w:p>
    <w:p w:rsidR="003B1728" w:rsidRPr="000C701E" w:rsidRDefault="003B1728" w:rsidP="004F4196">
      <w:pPr>
        <w:jc w:val="center"/>
        <w:rPr>
          <w:rFonts w:cs="Arial"/>
          <w:szCs w:val="24"/>
        </w:rPr>
      </w:pPr>
    </w:p>
    <w:p w:rsidR="003B1728" w:rsidRPr="000C701E" w:rsidRDefault="003B1728" w:rsidP="003B1728">
      <w:pPr>
        <w:jc w:val="center"/>
        <w:rPr>
          <w:rFonts w:cs="Arial"/>
          <w:szCs w:val="24"/>
        </w:rPr>
      </w:pPr>
      <w:r w:rsidRPr="000C701E">
        <w:rPr>
          <w:rFonts w:cs="Arial"/>
          <w:szCs w:val="24"/>
        </w:rPr>
        <w:t>______________________________________________________</w:t>
      </w:r>
    </w:p>
    <w:p w:rsidR="003B1728" w:rsidRPr="000C701E" w:rsidRDefault="003B1728" w:rsidP="003B1728">
      <w:pPr>
        <w:jc w:val="center"/>
        <w:rPr>
          <w:rFonts w:cs="Arial"/>
          <w:szCs w:val="24"/>
        </w:rPr>
      </w:pPr>
      <w:r w:rsidRPr="000C701E">
        <w:rPr>
          <w:rFonts w:cs="Arial"/>
          <w:szCs w:val="24"/>
        </w:rPr>
        <w:t>Suzineide Soares Dantas,</w:t>
      </w:r>
      <w:r w:rsidR="00DB53CB" w:rsidRPr="000C701E">
        <w:rPr>
          <w:rFonts w:cs="Arial"/>
          <w:szCs w:val="24"/>
        </w:rPr>
        <w:t xml:space="preserve"> </w:t>
      </w:r>
      <w:r w:rsidRPr="000C701E">
        <w:rPr>
          <w:rFonts w:cs="Arial"/>
          <w:szCs w:val="24"/>
        </w:rPr>
        <w:t>Mª</w:t>
      </w:r>
      <w:r w:rsidR="00AC7396" w:rsidRPr="000C701E">
        <w:rPr>
          <w:rFonts w:cs="Arial"/>
          <w:szCs w:val="24"/>
        </w:rPr>
        <w:t xml:space="preserve"> – Presidente</w:t>
      </w:r>
    </w:p>
    <w:p w:rsidR="00AC7396" w:rsidRPr="000C701E" w:rsidRDefault="00AC7396" w:rsidP="003B1728">
      <w:pPr>
        <w:jc w:val="center"/>
        <w:rPr>
          <w:rFonts w:cs="Arial"/>
          <w:szCs w:val="24"/>
        </w:rPr>
      </w:pPr>
      <w:r w:rsidRPr="000C701E">
        <w:rPr>
          <w:rFonts w:cs="Arial"/>
          <w:szCs w:val="24"/>
        </w:rPr>
        <w:t>Instituto Federal de Educação, Ciência e Tecnologia do Rio Grande do Norte</w:t>
      </w:r>
    </w:p>
    <w:p w:rsidR="00AC7396" w:rsidRPr="000C701E" w:rsidRDefault="00AC7396" w:rsidP="003B1728">
      <w:pPr>
        <w:jc w:val="center"/>
        <w:rPr>
          <w:rFonts w:cs="Arial"/>
          <w:szCs w:val="24"/>
        </w:rPr>
      </w:pPr>
    </w:p>
    <w:p w:rsidR="00AC7396" w:rsidRPr="000C701E" w:rsidRDefault="00AC7396" w:rsidP="00AC7396">
      <w:pPr>
        <w:jc w:val="center"/>
        <w:rPr>
          <w:rFonts w:cs="Arial"/>
          <w:szCs w:val="24"/>
        </w:rPr>
      </w:pPr>
      <w:r w:rsidRPr="000C701E">
        <w:rPr>
          <w:rFonts w:cs="Arial"/>
          <w:szCs w:val="24"/>
        </w:rPr>
        <w:t>______________________________________________________</w:t>
      </w:r>
    </w:p>
    <w:p w:rsidR="00AC7396" w:rsidRPr="000C701E" w:rsidRDefault="00AC7396" w:rsidP="00AC7396">
      <w:pPr>
        <w:jc w:val="center"/>
        <w:rPr>
          <w:rFonts w:cs="Arial"/>
          <w:szCs w:val="24"/>
        </w:rPr>
      </w:pPr>
      <w:r w:rsidRPr="000C701E">
        <w:rPr>
          <w:rFonts w:cs="Arial"/>
          <w:szCs w:val="24"/>
        </w:rPr>
        <w:t xml:space="preserve">Maria Teresa Gurgel Mª - Examinadora </w:t>
      </w:r>
    </w:p>
    <w:p w:rsidR="00AC7396" w:rsidRPr="000C701E" w:rsidRDefault="00AC7396" w:rsidP="00AC7396">
      <w:pPr>
        <w:jc w:val="center"/>
        <w:rPr>
          <w:rFonts w:cs="Arial"/>
          <w:szCs w:val="24"/>
        </w:rPr>
      </w:pPr>
      <w:r w:rsidRPr="000C701E">
        <w:rPr>
          <w:rFonts w:cs="Arial"/>
          <w:szCs w:val="24"/>
        </w:rPr>
        <w:t>Instituto Federal de Educação, Ciência e Tecnologia do Rio Grande do Norte</w:t>
      </w:r>
    </w:p>
    <w:p w:rsidR="00AC7396" w:rsidRPr="000C701E" w:rsidRDefault="00AC7396" w:rsidP="003B1728">
      <w:pPr>
        <w:jc w:val="center"/>
        <w:rPr>
          <w:rFonts w:cs="Arial"/>
          <w:szCs w:val="24"/>
        </w:rPr>
      </w:pPr>
    </w:p>
    <w:p w:rsidR="00AC7396" w:rsidRPr="000C701E" w:rsidRDefault="00AC7396" w:rsidP="00AC7396">
      <w:pPr>
        <w:jc w:val="center"/>
        <w:rPr>
          <w:rFonts w:cs="Arial"/>
          <w:szCs w:val="24"/>
        </w:rPr>
      </w:pPr>
      <w:r w:rsidRPr="000C701E">
        <w:rPr>
          <w:rFonts w:cs="Arial"/>
          <w:szCs w:val="24"/>
        </w:rPr>
        <w:t>______________________________________________________</w:t>
      </w:r>
    </w:p>
    <w:p w:rsidR="00AC7396" w:rsidRPr="000C701E" w:rsidRDefault="00AC7396" w:rsidP="00AC7396">
      <w:pPr>
        <w:jc w:val="center"/>
        <w:rPr>
          <w:rFonts w:cs="Arial"/>
          <w:szCs w:val="24"/>
        </w:rPr>
      </w:pPr>
      <w:r w:rsidRPr="000C701E">
        <w:rPr>
          <w:rFonts w:cs="Arial"/>
          <w:szCs w:val="24"/>
        </w:rPr>
        <w:t>Simone da Rocha Fernandes, Dra. - Examinadora</w:t>
      </w:r>
    </w:p>
    <w:p w:rsidR="00AC7396" w:rsidRPr="000C701E" w:rsidRDefault="00AC7396" w:rsidP="00AC7396">
      <w:pPr>
        <w:jc w:val="center"/>
        <w:rPr>
          <w:rFonts w:cs="Arial"/>
          <w:szCs w:val="24"/>
        </w:rPr>
      </w:pPr>
      <w:r w:rsidRPr="000C701E">
        <w:rPr>
          <w:rFonts w:cs="Arial"/>
          <w:szCs w:val="24"/>
        </w:rPr>
        <w:t>Instituto Federal de Educação, Ciência e Tecnologia do Rio Grande do Norte</w:t>
      </w:r>
    </w:p>
    <w:p w:rsidR="00FD5FB1" w:rsidRPr="000C701E" w:rsidRDefault="00FD5FB1">
      <w:pPr>
        <w:spacing w:after="160" w:line="259" w:lineRule="auto"/>
        <w:jc w:val="left"/>
        <w:rPr>
          <w:rFonts w:cs="Arial"/>
          <w:szCs w:val="24"/>
        </w:rPr>
      </w:pPr>
      <w:r w:rsidRPr="000C701E">
        <w:rPr>
          <w:rFonts w:cs="Arial"/>
          <w:szCs w:val="24"/>
        </w:rPr>
        <w:br w:type="page"/>
      </w:r>
    </w:p>
    <w:p w:rsidR="00AC7396" w:rsidRPr="000C701E" w:rsidRDefault="00FD5FB1" w:rsidP="003B1728">
      <w:pPr>
        <w:jc w:val="center"/>
        <w:rPr>
          <w:rFonts w:cs="Arial"/>
          <w:b/>
          <w:szCs w:val="24"/>
        </w:rPr>
      </w:pPr>
      <w:r w:rsidRPr="000C701E">
        <w:rPr>
          <w:rFonts w:cs="Arial"/>
          <w:b/>
          <w:szCs w:val="24"/>
        </w:rPr>
        <w:lastRenderedPageBreak/>
        <w:t>AGRADECIMENTOS</w:t>
      </w:r>
    </w:p>
    <w:p w:rsidR="00FD5FB1" w:rsidRPr="000C701E" w:rsidRDefault="00FD5FB1" w:rsidP="003B1728">
      <w:pPr>
        <w:jc w:val="center"/>
        <w:rPr>
          <w:rFonts w:cs="Arial"/>
          <w:b/>
          <w:szCs w:val="24"/>
        </w:rPr>
      </w:pPr>
    </w:p>
    <w:p w:rsidR="00FD5FB1" w:rsidRPr="000C701E" w:rsidRDefault="00FD5FB1" w:rsidP="007C4599">
      <w:pPr>
        <w:ind w:firstLine="567"/>
        <w:rPr>
          <w:rFonts w:cs="Arial"/>
          <w:szCs w:val="24"/>
        </w:rPr>
      </w:pPr>
      <w:r w:rsidRPr="000C701E">
        <w:rPr>
          <w:rFonts w:cs="Arial"/>
          <w:szCs w:val="24"/>
        </w:rPr>
        <w:t xml:space="preserve">A todos os professores do Instituto Federal De </w:t>
      </w:r>
      <w:r w:rsidR="00DB53CB" w:rsidRPr="000C701E">
        <w:rPr>
          <w:rFonts w:cs="Arial"/>
          <w:szCs w:val="24"/>
        </w:rPr>
        <w:t>Educação, Ciência</w:t>
      </w:r>
      <w:r w:rsidRPr="000C701E">
        <w:rPr>
          <w:rFonts w:cs="Arial"/>
          <w:szCs w:val="24"/>
        </w:rPr>
        <w:t xml:space="preserve"> e Tecnologia do Rio Grande do Norte(IFRN) que colaboraram e construíram bases solidas no meu desenvolvimento e aprendizagem para o crescimento profissional. Seus nomes são inesquecíveis e por isso, dedico-lhes minha profunda admiração e respeito </w:t>
      </w:r>
    </w:p>
    <w:p w:rsidR="00FD5FB1" w:rsidRPr="000C701E" w:rsidRDefault="00FD5FB1" w:rsidP="007C4599">
      <w:pPr>
        <w:ind w:firstLine="567"/>
        <w:rPr>
          <w:rFonts w:cs="Arial"/>
          <w:szCs w:val="24"/>
        </w:rPr>
      </w:pPr>
      <w:r w:rsidRPr="000C701E">
        <w:rPr>
          <w:rFonts w:cs="Arial"/>
          <w:szCs w:val="24"/>
        </w:rPr>
        <w:t>A</w:t>
      </w:r>
      <w:r w:rsidR="007C4599" w:rsidRPr="000C701E">
        <w:rPr>
          <w:rFonts w:cs="Arial"/>
          <w:szCs w:val="24"/>
        </w:rPr>
        <w:t xml:space="preserve"> </w:t>
      </w:r>
      <w:r w:rsidRPr="000C701E">
        <w:rPr>
          <w:rFonts w:cs="Arial"/>
          <w:szCs w:val="24"/>
        </w:rPr>
        <w:t xml:space="preserve">todos aqueles que acreditaram na realização deste trabalho e deram-me forças e estímulos para dar prosseguimento a esta pesquisa e obter sucesso. Em </w:t>
      </w:r>
      <w:r w:rsidR="007C4599" w:rsidRPr="000C701E">
        <w:rPr>
          <w:rFonts w:cs="Arial"/>
          <w:szCs w:val="24"/>
        </w:rPr>
        <w:t>especial, a</w:t>
      </w:r>
      <w:r w:rsidRPr="000C701E">
        <w:rPr>
          <w:rFonts w:cs="Arial"/>
          <w:szCs w:val="24"/>
        </w:rPr>
        <w:t xml:space="preserve"> minha orientadora, </w:t>
      </w:r>
      <w:r w:rsidR="007C4599" w:rsidRPr="000C701E">
        <w:rPr>
          <w:rFonts w:cs="Arial"/>
          <w:szCs w:val="24"/>
        </w:rPr>
        <w:t xml:space="preserve">Professora Suzineide Soares </w:t>
      </w:r>
      <w:r w:rsidR="00DB53CB" w:rsidRPr="000C701E">
        <w:rPr>
          <w:rFonts w:cs="Arial"/>
          <w:szCs w:val="24"/>
        </w:rPr>
        <w:t>Dantas, e</w:t>
      </w:r>
      <w:r w:rsidR="007C4599" w:rsidRPr="000C701E">
        <w:rPr>
          <w:rFonts w:cs="Arial"/>
          <w:szCs w:val="24"/>
        </w:rPr>
        <w:t xml:space="preserve"> aos meus colegas de turma.</w:t>
      </w:r>
    </w:p>
    <w:p w:rsidR="007C4599" w:rsidRPr="000C701E" w:rsidRDefault="007C4599" w:rsidP="007C4599">
      <w:pPr>
        <w:ind w:firstLine="567"/>
        <w:rPr>
          <w:rFonts w:cs="Arial"/>
          <w:szCs w:val="24"/>
        </w:rPr>
      </w:pPr>
      <w:r w:rsidRPr="000C701E">
        <w:rPr>
          <w:rFonts w:cs="Arial"/>
          <w:szCs w:val="24"/>
        </w:rPr>
        <w:t>A Deus criador dos céus e da terra, o que me deu a vida</w:t>
      </w:r>
    </w:p>
    <w:p w:rsidR="007C4599" w:rsidRPr="000C701E" w:rsidRDefault="007C4599">
      <w:pPr>
        <w:spacing w:after="160" w:line="259" w:lineRule="auto"/>
        <w:jc w:val="left"/>
        <w:rPr>
          <w:rFonts w:cs="Arial"/>
          <w:szCs w:val="24"/>
        </w:rPr>
      </w:pPr>
      <w:r w:rsidRPr="000C701E">
        <w:rPr>
          <w:rFonts w:cs="Arial"/>
          <w:szCs w:val="24"/>
        </w:rPr>
        <w:br w:type="page"/>
      </w:r>
    </w:p>
    <w:p w:rsidR="007C4599" w:rsidRPr="000C701E" w:rsidRDefault="007C4599" w:rsidP="007C4599">
      <w:pPr>
        <w:jc w:val="center"/>
        <w:rPr>
          <w:rFonts w:cs="Arial"/>
          <w:b/>
          <w:szCs w:val="24"/>
        </w:rPr>
      </w:pPr>
      <w:r w:rsidRPr="000C701E">
        <w:rPr>
          <w:rFonts w:cs="Arial"/>
          <w:b/>
          <w:szCs w:val="24"/>
        </w:rPr>
        <w:lastRenderedPageBreak/>
        <w:t>RESUMO</w:t>
      </w:r>
    </w:p>
    <w:p w:rsidR="007C4599" w:rsidRPr="000C701E" w:rsidRDefault="007C4599" w:rsidP="007C4599">
      <w:pPr>
        <w:jc w:val="center"/>
        <w:rPr>
          <w:rFonts w:cs="Arial"/>
          <w:szCs w:val="24"/>
        </w:rPr>
      </w:pPr>
    </w:p>
    <w:p w:rsidR="007C4599" w:rsidRPr="000C701E" w:rsidRDefault="007C4599" w:rsidP="00F179D4">
      <w:pPr>
        <w:rPr>
          <w:rFonts w:cs="Arial"/>
          <w:szCs w:val="24"/>
        </w:rPr>
      </w:pPr>
      <w:r w:rsidRPr="000C701E">
        <w:rPr>
          <w:rFonts w:cs="Arial"/>
          <w:szCs w:val="24"/>
        </w:rPr>
        <w:tab/>
      </w:r>
      <w:r w:rsidR="00F179D4" w:rsidRPr="000C701E">
        <w:rPr>
          <w:rFonts w:cs="Arial"/>
          <w:szCs w:val="24"/>
        </w:rPr>
        <w:t>O empenho em analisar o consenso sobre a necessidade de qualificação nos obriga à análise das condições financeiras e administrativas exigidas. É claro que a complexidade dos estudos efetuados facilita a criação do remanejamento dos quadros funcionais. Assim mesmo, a contínua expansão de nossa atividade exige a precisão e a definição do processo de comunicação como um todo. No entanto, não podemos esquecer que o desenvolvimento contínuo de distintas formas de atuação oferece uma interessante oportunidade para verificação dos conhecimentos estratégicos para atingir a excelência. Do mesmo modo, o novo modelo estrutural aqui preconizado obstaculiza a apreciação da importância das diretrizes de desenvolvimento para o futuro. Ainda assim, existem dúvidas a respeito de como a valorização de fatores subjetivos garante a contribuição de um grupo importante na determinação do orçamento setorial. Neste sentido, a adoção de políticas descentralizadoras estimula a padronização do sistema de participação geral. Todavia, a percepção das dificuldades prepara-nos para enfrentar situações atípicas decorrentes do sistema de formação de quadros que corresponde às necessidades.</w:t>
      </w:r>
    </w:p>
    <w:p w:rsidR="00DB53CB" w:rsidRPr="000C701E" w:rsidRDefault="00DB53CB" w:rsidP="00F179D4">
      <w:pPr>
        <w:rPr>
          <w:rFonts w:cs="Arial"/>
          <w:szCs w:val="24"/>
        </w:rPr>
      </w:pPr>
      <w:r w:rsidRPr="000C701E">
        <w:rPr>
          <w:rFonts w:cs="Arial"/>
          <w:szCs w:val="24"/>
        </w:rPr>
        <w:tab/>
        <w:t>Palavras-chave: Word. ABNT. Lero-lero.</w:t>
      </w:r>
      <w:r w:rsidRPr="000C701E">
        <w:rPr>
          <w:rFonts w:cs="Arial"/>
          <w:szCs w:val="24"/>
        </w:rPr>
        <w:br w:type="page"/>
      </w:r>
    </w:p>
    <w:p w:rsidR="00DB53CB" w:rsidRPr="000C701E" w:rsidRDefault="00DB53CB" w:rsidP="00DB53CB">
      <w:pPr>
        <w:jc w:val="center"/>
        <w:rPr>
          <w:rFonts w:cs="Arial"/>
          <w:b/>
          <w:szCs w:val="24"/>
          <w:lang w:val="en-US"/>
        </w:rPr>
      </w:pPr>
      <w:r w:rsidRPr="000C701E">
        <w:rPr>
          <w:rFonts w:cs="Arial"/>
          <w:b/>
          <w:szCs w:val="24"/>
          <w:lang w:val="en-US"/>
        </w:rPr>
        <w:lastRenderedPageBreak/>
        <w:t>ABSTRACT</w:t>
      </w:r>
    </w:p>
    <w:p w:rsidR="00DB53CB" w:rsidRPr="000C701E" w:rsidRDefault="00DB53CB" w:rsidP="00DB53CB">
      <w:pPr>
        <w:jc w:val="center"/>
        <w:rPr>
          <w:rFonts w:cs="Arial"/>
          <w:szCs w:val="24"/>
          <w:lang w:val="en-US"/>
        </w:rPr>
      </w:pPr>
    </w:p>
    <w:p w:rsidR="00DB53CB" w:rsidRPr="000C701E" w:rsidRDefault="00DB53CB" w:rsidP="00DB53CB">
      <w:pPr>
        <w:ind w:firstLine="708"/>
        <w:rPr>
          <w:rFonts w:cs="Arial"/>
          <w:szCs w:val="24"/>
          <w:lang w:val="en-US"/>
        </w:rPr>
      </w:pPr>
      <w:r w:rsidRPr="000C701E">
        <w:rPr>
          <w:rFonts w:cs="Arial"/>
          <w:szCs w:val="24"/>
          <w:lang w:val="en-US"/>
        </w:rPr>
        <w:t xml:space="preserve">The commitment to analyze the consensus on the need for qualification obliges us to analyze the required financial and administrative conditions. It is clear that the complexity of the studies carried out facilitates the creation of the reorganization of the functional frameworks. Likewise, the continuous expansion of our activity requires the precision and definition of the communication process as a whole. However, we must not forget that the continuous development of different forms of action offers an interesting opportunity to verify the strategic knowledge to achieve excellence. In the same way, the new structural model advocated here hinders the appreciation of the importance of development guidelines for the future. Nevertheless, there are doubts as to how the valuation of subjective factors guarantees the contribution of an important group in determining the </w:t>
      </w:r>
      <w:r w:rsidR="000A52DD" w:rsidRPr="000C701E">
        <w:rPr>
          <w:rFonts w:cs="Arial"/>
          <w:szCs w:val="24"/>
          <w:lang w:val="en-US"/>
        </w:rPr>
        <w:t>sectorial</w:t>
      </w:r>
      <w:r w:rsidRPr="000C701E">
        <w:rPr>
          <w:rFonts w:cs="Arial"/>
          <w:szCs w:val="24"/>
          <w:lang w:val="en-US"/>
        </w:rPr>
        <w:t xml:space="preserve"> budget. In this sense, the adoption of decentralization policies stimulates the standardization of the general participation system. However, the perception of difficulties prepares us to face atypical situations arising from the system of training of staff that corresponds to the needs.</w:t>
      </w:r>
    </w:p>
    <w:p w:rsidR="001F7BCE" w:rsidRPr="000C701E" w:rsidRDefault="00DB53CB" w:rsidP="00DB53CB">
      <w:pPr>
        <w:ind w:firstLine="708"/>
        <w:rPr>
          <w:rFonts w:cs="Arial"/>
          <w:szCs w:val="24"/>
          <w:lang w:val="en-US"/>
        </w:rPr>
      </w:pPr>
      <w:r w:rsidRPr="000C701E">
        <w:rPr>
          <w:rFonts w:cs="Arial"/>
          <w:szCs w:val="24"/>
          <w:lang w:val="en-US"/>
        </w:rPr>
        <w:t>Keywords: Word. ABNT. Bullshit.</w:t>
      </w:r>
      <w:r w:rsidR="001F7BCE" w:rsidRPr="000C701E">
        <w:rPr>
          <w:rFonts w:cs="Arial"/>
          <w:szCs w:val="24"/>
          <w:lang w:val="en-US"/>
        </w:rPr>
        <w:br w:type="page"/>
      </w:r>
    </w:p>
    <w:p w:rsidR="00DB53CB" w:rsidRPr="000C701E" w:rsidRDefault="001F7BCE" w:rsidP="001F7BCE">
      <w:pPr>
        <w:ind w:firstLine="708"/>
        <w:jc w:val="center"/>
        <w:rPr>
          <w:rFonts w:cs="Arial"/>
          <w:szCs w:val="24"/>
          <w:lang w:val="en-US"/>
        </w:rPr>
      </w:pPr>
      <w:r w:rsidRPr="000C701E">
        <w:rPr>
          <w:rFonts w:cs="Arial"/>
          <w:b/>
          <w:szCs w:val="24"/>
          <w:lang w:val="en-US"/>
        </w:rPr>
        <w:lastRenderedPageBreak/>
        <w:t>SUMÁRIO</w:t>
      </w:r>
    </w:p>
    <w:p w:rsidR="001F7BCE" w:rsidRPr="000C701E" w:rsidRDefault="001F7BCE" w:rsidP="001F7BCE">
      <w:pPr>
        <w:ind w:firstLine="708"/>
        <w:jc w:val="center"/>
        <w:rPr>
          <w:rFonts w:cs="Arial"/>
          <w:szCs w:val="24"/>
          <w:lang w:val="en-US"/>
        </w:rPr>
      </w:pPr>
    </w:p>
    <w:p w:rsidR="001F7BCE" w:rsidRPr="000C701E" w:rsidRDefault="001F7BCE" w:rsidP="001F7BCE">
      <w:pPr>
        <w:ind w:firstLine="708"/>
        <w:jc w:val="center"/>
        <w:rPr>
          <w:rFonts w:cs="Arial"/>
          <w:b/>
          <w:szCs w:val="24"/>
          <w:lang w:val="en-US"/>
        </w:rPr>
      </w:pPr>
    </w:p>
    <w:p w:rsidR="001F7BCE" w:rsidRPr="000C701E" w:rsidRDefault="001F7BCE" w:rsidP="001F7BCE">
      <w:pPr>
        <w:ind w:firstLine="708"/>
        <w:jc w:val="center"/>
        <w:rPr>
          <w:rFonts w:cs="Arial"/>
          <w:b/>
          <w:szCs w:val="24"/>
          <w:lang w:val="en-US"/>
        </w:rPr>
        <w:sectPr w:rsidR="001F7BCE" w:rsidRPr="000C701E" w:rsidSect="00C23EDE">
          <w:headerReference w:type="default" r:id="rId14"/>
          <w:pgSz w:w="11906" w:h="16838" w:code="9"/>
          <w:pgMar w:top="1701" w:right="1134" w:bottom="1134" w:left="1701" w:header="709" w:footer="709" w:gutter="0"/>
          <w:pgNumType w:start="1"/>
          <w:cols w:space="708"/>
          <w:docGrid w:linePitch="360"/>
        </w:sectPr>
      </w:pPr>
    </w:p>
    <w:p w:rsidR="001F7BCE" w:rsidRPr="000C701E" w:rsidRDefault="00635B69" w:rsidP="00635B69">
      <w:pPr>
        <w:pStyle w:val="Ttulo1"/>
        <w:rPr>
          <w:rFonts w:cs="Arial"/>
          <w:szCs w:val="24"/>
          <w:lang w:val="en-US"/>
        </w:rPr>
      </w:pPr>
      <w:r w:rsidRPr="000C701E">
        <w:rPr>
          <w:rFonts w:cs="Arial"/>
          <w:szCs w:val="24"/>
          <w:lang w:val="en-US"/>
        </w:rPr>
        <w:lastRenderedPageBreak/>
        <w:t>1 INTRODUÇÃO</w:t>
      </w:r>
    </w:p>
    <w:p w:rsidR="00635B69" w:rsidRPr="000C701E" w:rsidRDefault="00635B69" w:rsidP="00635B69">
      <w:pPr>
        <w:rPr>
          <w:rFonts w:cs="Arial"/>
          <w:szCs w:val="24"/>
          <w:lang w:val="en-US"/>
        </w:rPr>
      </w:pPr>
    </w:p>
    <w:p w:rsidR="00635B69" w:rsidRPr="000C701E" w:rsidRDefault="00635B69" w:rsidP="00635B69">
      <w:pPr>
        <w:ind w:firstLine="708"/>
        <w:rPr>
          <w:rFonts w:cs="Arial"/>
          <w:szCs w:val="24"/>
        </w:rPr>
      </w:pPr>
      <w:r w:rsidRPr="000C701E">
        <w:rPr>
          <w:rFonts w:cs="Arial"/>
          <w:szCs w:val="24"/>
        </w:rPr>
        <w:t>As experiências acumuladas demonstram que o acompanhamento das preferências de consumo auxilia a preparação e a composição dos índices pretendidos. Evidentemente, o início da atividade geral de formação de atitudes acarreta um processo de reformulação e modernização dos relacionamentos verticais entre as hierarquias. Desta maneira, a necessidade de renovação processual pode nos levar a considerar a reestruturação dos paradigmas corporativos.</w:t>
      </w:r>
    </w:p>
    <w:p w:rsidR="00635B69" w:rsidRPr="000C701E" w:rsidRDefault="00635B69" w:rsidP="00635B69">
      <w:pPr>
        <w:ind w:firstLine="708"/>
        <w:rPr>
          <w:rFonts w:cs="Arial"/>
          <w:szCs w:val="24"/>
        </w:rPr>
      </w:pPr>
      <w:r w:rsidRPr="000C701E">
        <w:rPr>
          <w:rFonts w:cs="Arial"/>
          <w:szCs w:val="24"/>
        </w:rPr>
        <w:t>Nunca é demais lembrar o peso e o significado destes problemas, uma vez que a determinação clara de objetivos é uma das consequências dos métodos utilizados na avaliação de resultados. Percebemos, cada vez mais, que a revolução dos costumes não pode mais se dissociar do levantamento das variáveis envolvidas. A prática cotidiana prova que a hegemonia do ambiente político desafia a capacidade de equalização do impacto na agilidade decisória.</w:t>
      </w:r>
    </w:p>
    <w:p w:rsidR="009E0AC1" w:rsidRPr="000C701E" w:rsidRDefault="009E0AC1" w:rsidP="00635B69">
      <w:pPr>
        <w:ind w:firstLine="708"/>
        <w:rPr>
          <w:rFonts w:cs="Arial"/>
          <w:szCs w:val="24"/>
        </w:rPr>
      </w:pPr>
    </w:p>
    <w:p w:rsidR="009E0AC1" w:rsidRPr="000C701E" w:rsidRDefault="009E0AC1" w:rsidP="00B048DE">
      <w:pPr>
        <w:pStyle w:val="Ttulo2"/>
        <w:numPr>
          <w:ilvl w:val="1"/>
          <w:numId w:val="2"/>
        </w:numPr>
        <w:rPr>
          <w:rFonts w:cs="Arial"/>
          <w:szCs w:val="24"/>
        </w:rPr>
      </w:pPr>
      <w:r w:rsidRPr="000C701E">
        <w:rPr>
          <w:rFonts w:cs="Arial"/>
          <w:szCs w:val="24"/>
        </w:rPr>
        <w:t>OBJETIVOS</w:t>
      </w:r>
    </w:p>
    <w:p w:rsidR="00B048DE" w:rsidRPr="000C701E" w:rsidRDefault="00B048DE" w:rsidP="00B048DE">
      <w:pPr>
        <w:rPr>
          <w:rFonts w:cs="Arial"/>
          <w:szCs w:val="24"/>
        </w:rPr>
      </w:pPr>
    </w:p>
    <w:p w:rsidR="00B048DE" w:rsidRPr="000C701E" w:rsidRDefault="00B048DE" w:rsidP="00B048DE">
      <w:pPr>
        <w:ind w:firstLine="405"/>
        <w:rPr>
          <w:rFonts w:cs="Arial"/>
          <w:szCs w:val="24"/>
          <w:shd w:val="clear" w:color="auto" w:fill="FFFFFF"/>
        </w:rPr>
      </w:pPr>
      <w:r w:rsidRPr="000C701E">
        <w:rPr>
          <w:rFonts w:cs="Arial"/>
          <w:szCs w:val="24"/>
          <w:shd w:val="clear" w:color="auto" w:fill="FFFFFF"/>
        </w:rPr>
        <w:t>Todavia, o desafiador cenário globalizado auxilia a preparação e a composição das condições financeiras e administrativas exigidas. Por outro lado, o julgamento imparcial das eventualidades agrega valor ao estabelecimento de todos os recursos funcionais envolvidos. Acima de tudo, é fundamental ressaltar que a contínua expansão de nossa atividade facilita a criação das formas de ação.</w:t>
      </w:r>
    </w:p>
    <w:p w:rsidR="00B048DE" w:rsidRPr="000C701E" w:rsidRDefault="00B048DE" w:rsidP="00B048DE">
      <w:pPr>
        <w:ind w:firstLine="405"/>
        <w:rPr>
          <w:rFonts w:cs="Arial"/>
          <w:szCs w:val="24"/>
          <w:shd w:val="clear" w:color="auto" w:fill="FFFFFF"/>
        </w:rPr>
      </w:pPr>
    </w:p>
    <w:p w:rsidR="00B048DE" w:rsidRPr="000C701E" w:rsidRDefault="00B048DE" w:rsidP="00B048DE">
      <w:pPr>
        <w:pStyle w:val="Ttulo3"/>
        <w:rPr>
          <w:rFonts w:cs="Arial"/>
          <w:shd w:val="clear" w:color="auto" w:fill="FFFFFF"/>
        </w:rPr>
      </w:pPr>
      <w:r w:rsidRPr="000C701E">
        <w:rPr>
          <w:rFonts w:cs="Arial"/>
          <w:shd w:val="clear" w:color="auto" w:fill="FFFFFF"/>
        </w:rPr>
        <w:t>1.1.1 Objetivos Gerais</w:t>
      </w:r>
    </w:p>
    <w:p w:rsidR="000C701E" w:rsidRPr="000C701E" w:rsidRDefault="000C701E" w:rsidP="000C701E">
      <w:pPr>
        <w:rPr>
          <w:rFonts w:cs="Arial"/>
          <w:szCs w:val="24"/>
        </w:rPr>
      </w:pPr>
    </w:p>
    <w:p w:rsidR="000C701E" w:rsidRPr="000C701E" w:rsidRDefault="000C701E" w:rsidP="000C701E">
      <w:pPr>
        <w:ind w:firstLine="708"/>
        <w:rPr>
          <w:rFonts w:cs="Arial"/>
          <w:szCs w:val="24"/>
          <w:shd w:val="clear" w:color="auto" w:fill="FFFFFF"/>
        </w:rPr>
      </w:pPr>
      <w:r w:rsidRPr="000C701E">
        <w:rPr>
          <w:rFonts w:cs="Arial"/>
          <w:szCs w:val="24"/>
          <w:shd w:val="clear" w:color="auto" w:fill="FFFFFF"/>
        </w:rPr>
        <w:t>A certificação de metodologias que nos auxiliam a lidar com a competitividade nas transações comerciais representa uma abertura para a melhoria das posturas dos órgãos dirigentes com relação às suas atribuições. Assim mesmo, o novo modelo estrutural aqui preconizado garante a contribuição de um grupo importante na determinação do levantamento das variáveis envolvidas. Podemos já vislumbrar o modo pelo qual o fenômeno da Internet deve passar por modificações independentemente das direções preferenciais no sentido do progresso.</w:t>
      </w:r>
    </w:p>
    <w:p w:rsidR="000C701E" w:rsidRPr="000C701E" w:rsidRDefault="000C701E" w:rsidP="000C701E">
      <w:pPr>
        <w:ind w:firstLine="708"/>
        <w:rPr>
          <w:rFonts w:cs="Arial"/>
          <w:szCs w:val="24"/>
          <w:shd w:val="clear" w:color="auto" w:fill="FFFFFF"/>
        </w:rPr>
      </w:pPr>
    </w:p>
    <w:p w:rsidR="000C701E" w:rsidRPr="000C701E" w:rsidRDefault="000C701E" w:rsidP="000C701E">
      <w:pPr>
        <w:pStyle w:val="Ttulo3"/>
        <w:rPr>
          <w:rFonts w:cs="Arial"/>
        </w:rPr>
      </w:pPr>
      <w:r w:rsidRPr="000C701E">
        <w:rPr>
          <w:rFonts w:cs="Arial"/>
        </w:rPr>
        <w:lastRenderedPageBreak/>
        <w:t>1.1.2 Objetivos Específicos</w:t>
      </w:r>
    </w:p>
    <w:p w:rsidR="000C701E" w:rsidRPr="000C701E" w:rsidRDefault="000C701E" w:rsidP="000C701E">
      <w:pPr>
        <w:rPr>
          <w:rFonts w:cs="Arial"/>
          <w:szCs w:val="24"/>
        </w:rPr>
      </w:pPr>
    </w:p>
    <w:p w:rsidR="000C701E" w:rsidRPr="000C701E" w:rsidRDefault="000C701E" w:rsidP="000C701E">
      <w:pPr>
        <w:ind w:firstLine="708"/>
        <w:rPr>
          <w:rFonts w:cs="Arial"/>
          <w:szCs w:val="24"/>
          <w:shd w:val="clear" w:color="auto" w:fill="FFFFFF"/>
        </w:rPr>
      </w:pPr>
      <w:r w:rsidRPr="000C701E">
        <w:rPr>
          <w:rFonts w:cs="Arial"/>
          <w:szCs w:val="24"/>
          <w:shd w:val="clear" w:color="auto" w:fill="FFFFFF"/>
        </w:rPr>
        <w:t>Gostaria de enfatizar que o acompanhamento das preferências de consumo nos obriga à análise do sistema de formação de quadros que corresponde às necessidades. As experiências acumuladas demonstram que a complexidade dos estudos efetuados obstaculiza a apreciação da importância dos relacionamentos verticais entre as hierarquias. No mundo atual, a consulta aos diversos militantes acarreta um processo de reformulação e modernização dos modos de operação convencionais. O incentivo ao avanço tecnológico, assim como a constante divulgação das informações pode nos levar a considerar a reestruturação do impacto na agilidade decisória.</w:t>
      </w:r>
    </w:p>
    <w:p w:rsidR="000C701E" w:rsidRPr="000C701E" w:rsidRDefault="000C701E" w:rsidP="000C701E">
      <w:pPr>
        <w:ind w:firstLine="708"/>
        <w:rPr>
          <w:rFonts w:cs="Arial"/>
          <w:szCs w:val="24"/>
          <w:shd w:val="clear" w:color="auto" w:fill="FFFFFF"/>
        </w:rPr>
      </w:pPr>
    </w:p>
    <w:p w:rsidR="000C701E" w:rsidRPr="000C701E" w:rsidRDefault="000C701E" w:rsidP="000C701E">
      <w:pPr>
        <w:pStyle w:val="Ttulo2"/>
        <w:rPr>
          <w:rFonts w:cs="Arial"/>
          <w:szCs w:val="24"/>
          <w:shd w:val="clear" w:color="auto" w:fill="FFFFFF"/>
        </w:rPr>
      </w:pPr>
      <w:r w:rsidRPr="000C701E">
        <w:rPr>
          <w:rFonts w:cs="Arial"/>
          <w:szCs w:val="24"/>
          <w:shd w:val="clear" w:color="auto" w:fill="FFFFFF"/>
        </w:rPr>
        <w:t>1.2 JUSTIFICATIVA</w:t>
      </w:r>
    </w:p>
    <w:p w:rsidR="000C701E" w:rsidRPr="000C701E" w:rsidRDefault="000C701E" w:rsidP="000C701E">
      <w:pPr>
        <w:rPr>
          <w:rFonts w:cs="Arial"/>
          <w:szCs w:val="24"/>
        </w:rPr>
      </w:pPr>
    </w:p>
    <w:p w:rsidR="000C701E" w:rsidRPr="000C701E" w:rsidRDefault="000C701E" w:rsidP="000C701E">
      <w:pPr>
        <w:ind w:firstLine="708"/>
        <w:rPr>
          <w:rFonts w:cs="Arial"/>
          <w:szCs w:val="24"/>
        </w:rPr>
      </w:pPr>
      <w:r w:rsidRPr="000C701E">
        <w:rPr>
          <w:rFonts w:cs="Arial"/>
          <w:szCs w:val="24"/>
          <w:shd w:val="clear" w:color="auto" w:fill="FFFFFF"/>
        </w:rPr>
        <w:t>Não obstante, o início da atividade geral de formação de atitudes oferece uma interessante oportunidade para verificação dos métodos utilizados na avaliação de resultados. Percebemos, cada vez mais, que a expansão dos mercados mundiais estende o alcance e a importância das regras de conduta normativas. Todas estas questões, devidamente ponderadas, levantam dúvidas sobre se a mobilidade dos capitais internacionais prepara-nos para enfrentar situações atípicas decorrentes dos níveis de motivação departamental.</w:t>
      </w:r>
    </w:p>
    <w:p w:rsidR="000A52DD" w:rsidRDefault="000C701E" w:rsidP="000C701E">
      <w:pPr>
        <w:ind w:firstLine="708"/>
        <w:rPr>
          <w:rFonts w:cs="Arial"/>
          <w:szCs w:val="24"/>
          <w:shd w:val="clear" w:color="auto" w:fill="FFFFFF"/>
        </w:rPr>
      </w:pPr>
      <w:r w:rsidRPr="000C701E">
        <w:rPr>
          <w:rFonts w:cs="Arial"/>
          <w:szCs w:val="24"/>
          <w:shd w:val="clear" w:color="auto" w:fill="FFFFFF"/>
        </w:rPr>
        <w:t>Do mesmo modo, o desenvolvimento contínuo de distintas formas de atuação ainda não demonstrou convincentemente que vai participar na mudança do processo de comunicação como um todo. É importante questionar o quanto a adoção de políticas descentralizadoras talvez venha a ressaltar a relatividade das diretrizes de desenvolvimento para o futuro. O empenho em analisar o aumento do diálogo entre os diferentes setores produtivos desafia a capacidade de equalização da gestão inovadora da qual fazemos parte. O que temos que ter sempre em mente é que a crescente influência da mídia promove a alavancagem das condições inegavelmente apropriadas.</w:t>
      </w:r>
    </w:p>
    <w:p w:rsidR="000A52DD" w:rsidRDefault="000A52DD">
      <w:pPr>
        <w:spacing w:after="160" w:line="259" w:lineRule="auto"/>
        <w:jc w:val="left"/>
        <w:rPr>
          <w:rFonts w:cs="Arial"/>
          <w:szCs w:val="24"/>
          <w:shd w:val="clear" w:color="auto" w:fill="FFFFFF"/>
        </w:rPr>
      </w:pPr>
      <w:r>
        <w:rPr>
          <w:rFonts w:cs="Arial"/>
          <w:szCs w:val="24"/>
          <w:shd w:val="clear" w:color="auto" w:fill="FFFFFF"/>
        </w:rPr>
        <w:br w:type="page"/>
      </w:r>
    </w:p>
    <w:p w:rsidR="000C701E" w:rsidRDefault="000A52DD" w:rsidP="000A52DD">
      <w:pPr>
        <w:pStyle w:val="Ttulo1"/>
      </w:pPr>
      <w:r>
        <w:lastRenderedPageBreak/>
        <w:t>2 FUNDAMENTAÇÃO TEÓRICA</w:t>
      </w:r>
    </w:p>
    <w:p w:rsidR="000A52DD" w:rsidRDefault="000A52DD" w:rsidP="000A52DD"/>
    <w:p w:rsidR="000A52DD" w:rsidRDefault="000A52DD" w:rsidP="000A52DD">
      <w:pPr>
        <w:ind w:firstLine="708"/>
      </w:pPr>
      <w:r w:rsidRPr="000A52DD">
        <w:t>Desta maneira, a necessidade de renovação processual maximiza as possibilidades por conta do sistema de participação geral. A prática cotidiana prova que a execução dos pontos do programa estimula a padronização dos índices pretendidos. Nunca é demais lembrar o peso e o significado destes problemas, uma vez que o surgimento do comércio virtual cumpre um papel essencial na formulação dos procedimentos normalmente adotados. Por conseguinte, a revolução dos costumes não pode mais se dissociar dos conhecimentos estratégicos para atingir a excelência.</w:t>
      </w:r>
    </w:p>
    <w:p w:rsidR="000A52DD" w:rsidRDefault="000A52DD" w:rsidP="000A52DD">
      <w:pPr>
        <w:ind w:firstLine="708"/>
      </w:pPr>
    </w:p>
    <w:p w:rsidR="000A52DD" w:rsidRDefault="000A52DD" w:rsidP="000A52DD">
      <w:pPr>
        <w:pStyle w:val="Ttulo2"/>
      </w:pPr>
      <w:r>
        <w:t>2.1 ANÁLISE DOS ELEMENTOS ANALÍTICOS</w:t>
      </w:r>
    </w:p>
    <w:p w:rsidR="000A52DD" w:rsidRDefault="000A52DD" w:rsidP="000A52DD"/>
    <w:p w:rsidR="000A52DD" w:rsidRDefault="000A52DD" w:rsidP="000A52DD">
      <w:pPr>
        <w:ind w:firstLine="708"/>
      </w:pPr>
      <w:r>
        <w:t>Ainda assim, existem dúvidas a respeito de como a consolidação das estruturas afeta positivamente a correta previsão do fluxo de informações. Neste sentido, o comprometimento entre as equipes é uma das consequências do retorno esperado a longo prazo. A nível organizacional, a determinação clara de objetivos assume importantes posições no estabelecimento de alternativas às soluções ortodoxas. Evidentemente, o consenso sobre a necessidade de qualificação faz parte de um processo de gerenciamento das diversas correntes de pensamento. É claro que a valorização de fatores subjetivos causa impacto indireto na reavaliação das novas proposições.</w:t>
      </w:r>
    </w:p>
    <w:p w:rsidR="000A52DD" w:rsidRDefault="000A52DD" w:rsidP="000A52DD">
      <w:pPr>
        <w:ind w:firstLine="708"/>
      </w:pPr>
      <w:r>
        <w:t>Caros amigos, a percepção das dificuldades aponta para a melhoria do orçamento setorial. Pensando mais a longo prazo, o entendimento das metas propostas exige a precisão e a definição do remanejamento dos quadros funcionais. O cuidado em identificar pontos críticos na hegemonia do ambiente político apresenta tendências no sentido de aprovar a manutenção do investimento em reciclagem técnica. No entanto, não podemos esquecer que a estrutura atual da organização possibilita uma melhor visão global dos paradigmas corporativos.</w:t>
      </w:r>
    </w:p>
    <w:p w:rsidR="000A52DD" w:rsidRDefault="000A52DD" w:rsidP="000A52DD">
      <w:pPr>
        <w:ind w:firstLine="708"/>
      </w:pPr>
      <w:r>
        <w:t xml:space="preserve">Todavia, o surgimento do comércio virtual acarreta um processo de reformulação e modernização do fluxo de informações. Acima de tudo, é fundamental ressaltar que o início da atividade geral de formação de atitudes desafia a capacidade de equalização das condições financeiras e administrativas exigidas. Do mesmo </w:t>
      </w:r>
      <w:r>
        <w:lastRenderedPageBreak/>
        <w:t>modo, a contínua expansão de nossa atividade promove a alavancagem dos conhecimentos estratégicos para atingir a excelência.</w:t>
      </w:r>
    </w:p>
    <w:p w:rsidR="000A52DD" w:rsidRDefault="000A52DD" w:rsidP="000A52DD">
      <w:pPr>
        <w:ind w:firstLine="708"/>
      </w:pPr>
      <w:r>
        <w:t>Por outro lado, a competitividade nas transações comerciais representa uma abertura para a melhoria dos procedimentos normalmente adotados. Assim mesmo, a consolidação das estruturas faz parte de um processo de gerenciamento do levantamento das variáveis envolvidas. Podemos já vislumbrar o modo pelo qual a crescente influência da mídia agrega valor ao estabelecimento dos paradigmas corporativos.</w:t>
      </w:r>
    </w:p>
    <w:p w:rsidR="000A52DD" w:rsidRDefault="000A52DD" w:rsidP="000A52DD">
      <w:pPr>
        <w:ind w:firstLine="708"/>
      </w:pPr>
    </w:p>
    <w:p w:rsidR="000A52DD" w:rsidRDefault="000A52DD" w:rsidP="000A52DD">
      <w:pPr>
        <w:pStyle w:val="Ttulo2"/>
      </w:pPr>
      <w:r>
        <w:t>2.2 ABORDAGEM TEÓRICA DOS ELEMENTOS ANALÍTICOS</w:t>
      </w:r>
    </w:p>
    <w:p w:rsidR="000A52DD" w:rsidRDefault="000A52DD" w:rsidP="000A52DD"/>
    <w:p w:rsidR="000A52DD" w:rsidRDefault="000A52DD" w:rsidP="000A52DD">
      <w:pPr>
        <w:ind w:firstLine="708"/>
      </w:pPr>
      <w:r>
        <w:t>Todas estas questões, devidamente ponderadas, levantam dúvidas sobre se o comprometimento entre as equipes nos obriga à análise das posturas dos órgãos dirigentes com relação às suas atribuições. As experiências acumuladas demonstram que a complexidade dos estudos efetuados ainda não demonstrou convincentemente que vai participar na mudança dos relacionamentos verticais entre as hierarquias. O empenho em analisar a consulta aos diversos militantes pode nos levar a considerar a reestruturação de alternativas às soluções ortodoxas.</w:t>
      </w:r>
    </w:p>
    <w:p w:rsidR="000A52DD" w:rsidRDefault="000A52DD" w:rsidP="000A52DD">
      <w:pPr>
        <w:ind w:firstLine="708"/>
      </w:pPr>
      <w:r>
        <w:t>O incentivo ao avanço tecnológico, assim como a execução dos pontos do programa possibilita uma melhor visão global das regras de conduta normativas. A nível organizacional, a expansão dos mercados mundiais oferece uma interessante oportunidade para verificação das formas de ação. O cuidado em identificar pontos críticos no julgamento imparcial das eventualidades facilita a criação das novas proposições.</w:t>
      </w:r>
    </w:p>
    <w:p w:rsidR="000A52DD" w:rsidRDefault="000A52DD" w:rsidP="000A52DD">
      <w:pPr>
        <w:ind w:firstLine="708"/>
      </w:pPr>
      <w:r>
        <w:t>Gostaria de enfatizar que a mobilidade dos capitais internacionais prepara-nos para enfrentar situações atípicas decorrentes do retorno esperado a longo prazo. Ainda assim, existem dúvidas a respeito de como o aumento do diálogo entre os diferentes setores produtivos obstaculiza a apreciação da importância do processo de comunicação como um todo. É importante questionar o quanto a adoção de políticas descentralizadoras garante a contribuição de um grupo importante na determinação do impacto na agilidade decisória. Pensando mais a longo prazo, a hegemonia do ambiente político deve passar por modificações independentemente da gestão inovadora da qual fazemos parte.</w:t>
      </w:r>
    </w:p>
    <w:p w:rsidR="000A52DD" w:rsidRDefault="000A52DD" w:rsidP="000A52DD">
      <w:pPr>
        <w:ind w:firstLine="708"/>
      </w:pPr>
    </w:p>
    <w:p w:rsidR="000A52DD" w:rsidRDefault="00CD0D12" w:rsidP="00CD0D12">
      <w:pPr>
        <w:pStyle w:val="Ttulo2"/>
      </w:pPr>
      <w:r>
        <w:lastRenderedPageBreak/>
        <w:t>2.3 FUNDAMENTOS DA FUNDAMENTAÇÃO TEÓRICA</w:t>
      </w:r>
    </w:p>
    <w:p w:rsidR="00CD0D12" w:rsidRDefault="00CD0D12" w:rsidP="00CD0D12"/>
    <w:p w:rsidR="00CD0D12" w:rsidRDefault="00CD0D12" w:rsidP="00CD0D12">
      <w:pPr>
        <w:ind w:firstLine="708"/>
      </w:pPr>
      <w:r>
        <w:t>Pensando mais a longo prazo, a mobilidade dos capitais internacionais oferece uma interessante oportunidade para verificação de alternativas às soluções ortodoxas. A prática cotidiana prova que o surgimento do comércio virtual deve passar por modificações independentemente das diversas correntes de pensamento. Desta maneira, o novo modelo estrutural aqui preconizado aponta para a melhoria do sistema de formação de quadros que corresponde às necessidades. Todavia, o entendimento das metas propostas exige a precisão e a definição das condições inegavelmente apropriadas. Acima de tudo, é fundamental ressaltar que a valorização de fatores subjetivos garante a contribuição de um grupo importante na determinação dos índices pretendidos.</w:t>
      </w:r>
    </w:p>
    <w:p w:rsidR="00CD0D12" w:rsidRDefault="00CD0D12" w:rsidP="00CD0D12">
      <w:pPr>
        <w:ind w:firstLine="708"/>
      </w:pPr>
      <w:r>
        <w:t>É claro que a adoção de políticas descentralizadoras acarreta um processo de reformulação e modernização das regras de conduta normativas. O empenho em analisar o desafiador cenário globalizado causa impacto indireto na reavaliação dos paradigmas corporativos. No entanto, não podemos esquecer que a percepção das dificuldades representa uma abertura para a melhoria das direções preferenciais no sentido do progresso. Ainda assim, existem dúvidas a respeito de como a constante divulgação das informações é uma das consequências das posturas dos órgãos dirigentes com relação às suas atribuições.</w:t>
      </w:r>
    </w:p>
    <w:p w:rsidR="00CD0D12" w:rsidRDefault="00CD0D12" w:rsidP="00CD0D12">
      <w:pPr>
        <w:ind w:firstLine="708"/>
      </w:pPr>
      <w:r>
        <w:t>O que temos que ter sempre em mente é que a hegemonia do ambiente político talvez venha a ressaltar a relatividade dos métodos utilizados na avaliação de resultados. Do mesmo modo, a expansão dos mercados mundiais estende o alcance e a importância de todos os recursos funcionais envolvidos. A nível organizacional, o consenso sobre a necessidade de qualificação assume importantes posições no estabelecimento dos modos de operação convencionais.</w:t>
      </w:r>
    </w:p>
    <w:p w:rsidR="00CD0D12" w:rsidRDefault="00CD0D12" w:rsidP="00CD0D12">
      <w:pPr>
        <w:ind w:firstLine="708"/>
      </w:pPr>
      <w:r>
        <w:t>Evidentemente, a estrutura atual da organização desafia a capacidade de equalização dos conhecimentos estratégicos para atingir a excelência. As experiências acumuladas demonstram que a consolidação das estruturas cumpre um papel essencial na formulação dos relacionamentos verticais entre as hierarquias. Gostaria de enfatizar que a competitividade nas transações comerciais facilita a criação do processo de comunicação como um todo.</w:t>
      </w:r>
    </w:p>
    <w:p w:rsidR="00CD0D12" w:rsidRDefault="00CD0D12">
      <w:pPr>
        <w:spacing w:after="160" w:line="259" w:lineRule="auto"/>
        <w:jc w:val="left"/>
      </w:pPr>
      <w:r>
        <w:br w:type="page"/>
      </w:r>
    </w:p>
    <w:p w:rsidR="00CD0D12" w:rsidRDefault="00CD0D12" w:rsidP="00CD0D12">
      <w:pPr>
        <w:pStyle w:val="Ttulo1"/>
      </w:pPr>
      <w:r>
        <w:lastRenderedPageBreak/>
        <w:t>3 MECANISMO AUTOMÁTICO DE GERAÇÃO DE LERO-LERO</w:t>
      </w:r>
    </w:p>
    <w:p w:rsidR="00CD0D12" w:rsidRDefault="00CD0D12" w:rsidP="00CD0D12"/>
    <w:p w:rsidR="00CD0D12" w:rsidRDefault="00CD0D12" w:rsidP="00CD0D12">
      <w:pPr>
        <w:ind w:firstLine="708"/>
      </w:pPr>
      <w:r>
        <w:t>Nunca é demais lembrar o peso e o significado destes problemas, uma vez que a revolução dos costumes agrega valor ao estabelecimento do levantamento das variáveis envolvidas. É importante questionar o quanto a determinação clara de objetivos possibilita uma melhor visão global do fluxo de informações. Podemos já vislumbrar o modo pelo qual o comprometimento entre as equipes não pode mais se dissociar do remanejamento dos quadros funcionais. Neste sentido, a crescente influência da mídia auxilia a preparação e a composição das formas de ação.</w:t>
      </w:r>
    </w:p>
    <w:p w:rsidR="00CD0D12" w:rsidRDefault="00CD0D12" w:rsidP="00CD0D12">
      <w:pPr>
        <w:ind w:firstLine="708"/>
      </w:pPr>
      <w:r>
        <w:t>Por conseguinte, o acompanhamento das preferências de consumo estimula a padronização da gestão inovadora da qual fazemos parte. Percebemos, cada vez mais, que a necessidade de renovação processual promove a alavancagem do retorno esperado a longo prazo. Não obstante, a complexidade dos estudos efetuados maximiza as possibilidades por conta do impacto na agilidade decisória. Assim mesmo, o início da atividade geral de formação de atitudes prepara-nos para enfrentar situações atípicas decorrentes das novas proposições.</w:t>
      </w:r>
    </w:p>
    <w:p w:rsidR="008C527F" w:rsidRDefault="008C527F" w:rsidP="00CD0D12">
      <w:pPr>
        <w:ind w:firstLine="708"/>
      </w:pPr>
    </w:p>
    <w:p w:rsidR="008C527F" w:rsidRDefault="008C527F" w:rsidP="008C527F">
      <w:pPr>
        <w:pStyle w:val="Ttulo2"/>
      </w:pPr>
      <w:r>
        <w:t>3.1 PROCEDIMENTO EXPERIMENTAL</w:t>
      </w:r>
    </w:p>
    <w:p w:rsidR="008C527F" w:rsidRDefault="008C527F" w:rsidP="008C527F"/>
    <w:p w:rsidR="008C527F" w:rsidRDefault="008C527F" w:rsidP="008C527F">
      <w:pPr>
        <w:ind w:firstLine="708"/>
      </w:pPr>
      <w:r>
        <w:t>O cuidado em identificar pontos críticos no aumento do diálogo entre os diferentes setores produtivos ainda não demonstrou convincentemente que vai participar na mudança dos níveis de motivação departamental. Por outro lado, o julgamento imparcial das eventualidades afeta positivamente a correta previsão dos procedimentos normalmente adotados. Gostaria de enfatizar que a determinação clara de objetivos nos obriga à análise das condições financeiras e administrativas exigidas.</w:t>
      </w:r>
    </w:p>
    <w:p w:rsidR="008C527F" w:rsidRDefault="008C527F" w:rsidP="008C527F">
      <w:pPr>
        <w:ind w:firstLine="708"/>
      </w:pPr>
      <w:r>
        <w:t xml:space="preserve">Pensando mais a longo prazo, o comprometimento entre as equipes ainda não demonstrou convincentemente que vai participar na mudança das posturas dos órgãos dirigentes com relação às suas atribuições. O cuidado em identificar pontos críticos no desenvolvimento contínuo de distintas formas de atuação estimula a padronização de alternativas às soluções ortodoxas. Não obstante, o fenômeno da Internet faz parte de um processo de gerenciamento das formas de ação. A certificação de metodologias que nos auxiliam a lidar com a mobilidade dos capitais </w:t>
      </w:r>
      <w:r>
        <w:lastRenderedPageBreak/>
        <w:t>internacionais oferece uma interessante oportunidade para verificação dos métodos utilizados na avaliação de resultados.</w:t>
      </w:r>
    </w:p>
    <w:p w:rsidR="008C527F" w:rsidRDefault="008C527F" w:rsidP="008C527F">
      <w:pPr>
        <w:ind w:firstLine="708"/>
      </w:pPr>
      <w:r>
        <w:t>Ainda assim, existem dúvidas a respeito de como a hegemonia do ambiente político aponta para a melhoria das diversas correntes de pensamento. Desta maneira, a estrutura atual da organização não pode mais se dissociar dos índices pretendidos. Por outro lado, a competitividade nas transações comerciais prepara-nos para enfrentar situações atípicas decorrentes do sistema de participação geral. Acima de tudo, é fundamental ressaltar que a constante divulgação das informações desafia a capacidade de equalização do sistema de formação de quadros que corresponde às necessidades.</w:t>
      </w:r>
    </w:p>
    <w:p w:rsidR="00C1542D" w:rsidRDefault="008C527F" w:rsidP="00C1542D">
      <w:pPr>
        <w:ind w:firstLine="708"/>
      </w:pPr>
      <w:r>
        <w:t>Neste sentido, a adoção de políticas descentralizadoras facilita a criação dos conhecimentos estratégicos para atingir a excelência. A nível organizacional, o aumento do diálogo entre os diferentes setores produtivos deve passar por modificações independentemente do retorno esperado a longo prazo. Percebemos, cada vez mais, que a percepção das dificuldades representa uma abertura para a melhoria das direções preferenciais no sentido do progresso.</w:t>
      </w:r>
    </w:p>
    <w:p w:rsidR="00C1542D" w:rsidRDefault="00C1542D">
      <w:pPr>
        <w:spacing w:after="160" w:line="259" w:lineRule="auto"/>
        <w:jc w:val="left"/>
      </w:pPr>
      <w:r>
        <w:br w:type="page"/>
      </w:r>
    </w:p>
    <w:p w:rsidR="008C527F" w:rsidRDefault="00C1542D" w:rsidP="00C1542D">
      <w:pPr>
        <w:pStyle w:val="Ttulo1"/>
      </w:pPr>
      <w:r>
        <w:lastRenderedPageBreak/>
        <w:t>4 RESULTADOS</w:t>
      </w:r>
    </w:p>
    <w:p w:rsidR="00C1542D" w:rsidRDefault="00C1542D" w:rsidP="00C1542D"/>
    <w:p w:rsidR="00C1542D" w:rsidRDefault="00C1542D" w:rsidP="00C1542D">
      <w:pPr>
        <w:ind w:firstLine="708"/>
      </w:pPr>
      <w:r>
        <w:t xml:space="preserve">As experiências acumuladas demonstram que a revolução dos costumes pode nos levar a considerar a reestruturação do levantamento das variáveis envolvidas. Todavia, o surgimento do comércio virtual talvez venha a ressaltar a relatividade do fluxo de informações. Do mesmo modo, o julgamento imparcial das eventualidades maximiza as possibilidades por conta de todos os </w:t>
      </w:r>
      <w:r>
        <w:t>recursos funcionais envolvidos.</w:t>
      </w:r>
    </w:p>
    <w:p w:rsidR="00C1542D" w:rsidRDefault="00C1542D" w:rsidP="00C1542D">
      <w:pPr>
        <w:ind w:firstLine="708"/>
      </w:pPr>
      <w:r>
        <w:t>É importante questionar o quanto a valorização de fatores subjetivos assume importantes posições no estabelecimento do impacto na agilidade decisória. Evidentemente, o entendimento das metas propostas garante a contribuição de um grupo importante na determinação das regras de conduta normativas. Nunca é demais lembrar o peso e o significado destes problemas, uma vez que a execução dos pontos do programa cumpre um papel essencial na formulação do orçamento setorial. O empenho em analisar a contínua expansão de nossa atividade promove a alavancagem do proces</w:t>
      </w:r>
      <w:r>
        <w:t>so de comunicação como um todo.</w:t>
      </w:r>
    </w:p>
    <w:p w:rsidR="00C1542D" w:rsidRDefault="00C1542D" w:rsidP="00C1542D">
      <w:pPr>
        <w:ind w:firstLine="708"/>
      </w:pPr>
      <w:r>
        <w:t>O incentivo ao avanço tecnológico, assim como a consulta aos diversos militantes acarreta um processo de reformulação e modernização dos modos de operação convencionais. No entanto, não podemos esquecer que o consenso sobre a necessidade de qualificação agrega valor ao estabelecimento dos paradigmas corporativos. Assim mesmo, a consolidação das estruturas auxilia a preparação e a composição das diretrizes de desenvolvimento para o futuro. Podemos já vislumbrar o modo pelo qual a crescente influência da mídia exige a precisão e a definição das condi</w:t>
      </w:r>
      <w:r>
        <w:t>ções inegavelmente apropriadas.</w:t>
      </w:r>
    </w:p>
    <w:p w:rsidR="00C1542D" w:rsidRDefault="00C1542D" w:rsidP="00C1542D">
      <w:pPr>
        <w:ind w:firstLine="708"/>
      </w:pPr>
      <w:r>
        <w:t>O que temos que ter sempre em mente é que o desafiador cenário globalizado estende o alcance e a importância do investimento em reciclagem técnica. Por conseguinte, o acompanhamento das preferências de consumo é uma das consequências da gestão inovadora da qual fazemos parte. A prática cotidiana prova que o início da atividade geral de formação de atitudes apresenta tendências no sentido de aprovar a manutenção dos relacionamentos verticais entre as hierarquias. Todas estas questões, devidamente ponderadas, levantam dúvidas sobre se a complexidade dos estudos efetuados causa impacto indireto na reavaliação das novas proposições.</w:t>
      </w:r>
    </w:p>
    <w:p w:rsidR="00C1542D" w:rsidRDefault="00C1542D">
      <w:pPr>
        <w:spacing w:after="160" w:line="259" w:lineRule="auto"/>
        <w:jc w:val="left"/>
      </w:pPr>
      <w:r>
        <w:br w:type="page"/>
      </w:r>
    </w:p>
    <w:p w:rsidR="00C1542D" w:rsidRDefault="00C1542D" w:rsidP="00C1542D">
      <w:pPr>
        <w:pStyle w:val="Ttulo1"/>
      </w:pPr>
      <w:r>
        <w:lastRenderedPageBreak/>
        <w:t>5 CONCLUSÃO</w:t>
      </w:r>
    </w:p>
    <w:p w:rsidR="00C1542D" w:rsidRDefault="00C1542D" w:rsidP="00C1542D"/>
    <w:p w:rsidR="00C1542D" w:rsidRDefault="00C1542D" w:rsidP="00C1542D">
      <w:pPr>
        <w:ind w:firstLine="708"/>
      </w:pPr>
      <w:r>
        <w:t>Caros amigos, o julgamento imparcial das eventualidades garante a contribuição de um grupo importante na determinação de alternativas às soluções ortodoxas. É importante questionar o quanto a competitividade nas transações comerciais deve passar por modificações independentemente das diversas correntes de pensamento. No mundo atual, a estrutura atual da organização promove a alavancagem do</w:t>
      </w:r>
      <w:r>
        <w:t xml:space="preserve"> sistema de participação geral.</w:t>
      </w:r>
    </w:p>
    <w:p w:rsidR="00C1542D" w:rsidRDefault="00C1542D" w:rsidP="00C1542D">
      <w:pPr>
        <w:ind w:firstLine="708"/>
      </w:pPr>
      <w:r>
        <w:t xml:space="preserve">Acima de tudo, é fundamental ressaltar que a constante divulgação das informações desafia a capacidade de equalização da gestão inovadora da qual fazemos parte. Percebemos, cada vez mais, que a hegemonia do ambiente político agrega valor ao estabelecimento dos conhecimentos estratégicos para atingir a excelência. Nunca é demais lembrar o peso e o significado destes problemas, uma vez que o fenômeno da Internet talvez venha a ressaltar a relatividade de todos os </w:t>
      </w:r>
      <w:r>
        <w:t>recursos funcionais envolvidos.</w:t>
      </w:r>
    </w:p>
    <w:p w:rsidR="00C1542D" w:rsidRDefault="00C1542D" w:rsidP="00C1542D">
      <w:pPr>
        <w:ind w:firstLine="708"/>
      </w:pPr>
      <w:r>
        <w:t>Evidentemente, a percepção das dificuldades afeta positivamente a correta previsão das posturas dos órgãos dirigentes com relação às suas atribuições. A certificação de metodologias que nos auxiliam a lidar com a complexidade dos estudos efetuados obstaculiza a apreciação da importância do sistema de formação de quadros que corresponde às necessidades. Todavia, o surgimento do comércio virtual pode nos levar a considerar a reestruturação do fluxo de informações. O empenho em analisar a adoção de políticas descentralizadoras representa uma abertura para</w:t>
      </w:r>
      <w:r>
        <w:t xml:space="preserve"> a melhoria das formas de ação.</w:t>
      </w:r>
    </w:p>
    <w:p w:rsidR="00524AC6" w:rsidRDefault="00C1542D" w:rsidP="00C1542D">
      <w:pPr>
        <w:ind w:firstLine="708"/>
      </w:pPr>
      <w:r>
        <w:t>Podemos já vislumbrar o modo pelo qual a execução dos pontos do programa assume importantes posições no estabelecimento dos métodos utilizados na avaliação de resultados. Todas estas questões, devidamente ponderadas, levantam dúvidas sobre se o entendimento das metas propostas estimula a padronização das regras de conduta normativas. Por conseguinte, a determinação clara de objetivos cumpre um papel essencial na formulação do remanejamento dos quadros funcionais. Do mesmo modo, o comprometimento entre as equipes acarreta um processo de reformulação e modernização do processo de comunicação como um todo.</w:t>
      </w:r>
    </w:p>
    <w:p w:rsidR="00524AC6" w:rsidRDefault="00524AC6">
      <w:pPr>
        <w:spacing w:after="160" w:line="259" w:lineRule="auto"/>
        <w:jc w:val="left"/>
      </w:pPr>
      <w:r>
        <w:br w:type="page"/>
      </w:r>
    </w:p>
    <w:p w:rsidR="00C1542D" w:rsidRDefault="00524AC6" w:rsidP="00524AC6">
      <w:pPr>
        <w:pStyle w:val="Ttulo1"/>
        <w:jc w:val="center"/>
      </w:pPr>
      <w:r>
        <w:lastRenderedPageBreak/>
        <w:t>REFERÊNCIAS BIBLIOGRÁFICAS</w:t>
      </w:r>
    </w:p>
    <w:p w:rsidR="00524AC6" w:rsidRDefault="00524AC6" w:rsidP="00524AC6"/>
    <w:p w:rsidR="00524AC6" w:rsidRDefault="00524AC6" w:rsidP="00524AC6">
      <w:pPr>
        <w:rPr>
          <w:rFonts w:ascii="Helvetica" w:hAnsi="Helvetica" w:cs="Helvetica"/>
          <w:color w:val="222222"/>
          <w:shd w:val="clear" w:color="auto" w:fill="FFFFFF"/>
        </w:rPr>
      </w:pPr>
      <w:r>
        <w:rPr>
          <w:rFonts w:ascii="Helvetica" w:hAnsi="Helvetica" w:cs="Helvetica"/>
          <w:color w:val="222222"/>
          <w:shd w:val="clear" w:color="auto" w:fill="FFFFFF"/>
        </w:rPr>
        <w:t>VONNEGUT, Kurt. </w:t>
      </w:r>
      <w:r>
        <w:rPr>
          <w:rStyle w:val="Forte"/>
          <w:rFonts w:ascii="Helvetica" w:hAnsi="Helvetica" w:cs="Helvetica"/>
          <w:color w:val="222222"/>
          <w:shd w:val="clear" w:color="auto" w:fill="FFFFFF"/>
        </w:rPr>
        <w:t>Pedras de algodão. </w:t>
      </w:r>
      <w:r>
        <w:rPr>
          <w:rFonts w:ascii="Helvetica" w:hAnsi="Helvetica" w:cs="Helvetica"/>
          <w:color w:val="222222"/>
          <w:shd w:val="clear" w:color="auto" w:fill="FFFFFF"/>
        </w:rPr>
        <w:t>Andes: Vale, 1967.</w:t>
      </w:r>
    </w:p>
    <w:p w:rsidR="00524AC6" w:rsidRDefault="00524AC6" w:rsidP="00524AC6">
      <w:pPr>
        <w:rPr>
          <w:rFonts w:ascii="Helvetica" w:hAnsi="Helvetica" w:cs="Helvetica"/>
          <w:color w:val="222222"/>
          <w:shd w:val="clear" w:color="auto" w:fill="FFFFFF"/>
          <w:lang w:val="en-US"/>
        </w:rPr>
      </w:pPr>
      <w:r w:rsidRPr="00524AC6">
        <w:rPr>
          <w:rFonts w:ascii="Helvetica" w:hAnsi="Helvetica" w:cs="Helvetica"/>
          <w:color w:val="222222"/>
          <w:shd w:val="clear" w:color="auto" w:fill="FFFFFF"/>
          <w:lang w:val="en-US"/>
        </w:rPr>
        <w:t>FERDNAND</w:t>
      </w:r>
      <w:r w:rsidR="001D01D9">
        <w:rPr>
          <w:rFonts w:ascii="Helvetica" w:hAnsi="Helvetica" w:cs="Helvetica"/>
          <w:color w:val="222222"/>
          <w:shd w:val="clear" w:color="auto" w:fill="FFFFFF"/>
          <w:lang w:val="en-US"/>
        </w:rPr>
        <w:t>, Frostier</w:t>
      </w:r>
      <w:r w:rsidRPr="00524AC6">
        <w:rPr>
          <w:rFonts w:ascii="Helvetica" w:hAnsi="Helvetica" w:cs="Helvetica"/>
          <w:color w:val="222222"/>
          <w:shd w:val="clear" w:color="auto" w:fill="FFFFFF"/>
          <w:lang w:val="en-US"/>
        </w:rPr>
        <w:t>. </w:t>
      </w:r>
      <w:r w:rsidRPr="00524AC6">
        <w:rPr>
          <w:rStyle w:val="Forte"/>
          <w:rFonts w:ascii="Helvetica" w:hAnsi="Helvetica" w:cs="Helvetica"/>
          <w:color w:val="222222"/>
          <w:shd w:val="clear" w:color="auto" w:fill="FFFFFF"/>
          <w:lang w:val="en-US"/>
        </w:rPr>
        <w:t>Von Dafter. </w:t>
      </w:r>
      <w:r w:rsidR="001D01D9" w:rsidRPr="00524AC6">
        <w:rPr>
          <w:rFonts w:ascii="Helvetica" w:hAnsi="Helvetica" w:cs="Helvetica"/>
          <w:color w:val="222222"/>
          <w:shd w:val="clear" w:color="auto" w:fill="FFFFFF"/>
          <w:lang w:val="en-US"/>
        </w:rPr>
        <w:t>Pill</w:t>
      </w:r>
      <w:r w:rsidRPr="00524AC6">
        <w:rPr>
          <w:rFonts w:ascii="Helvetica" w:hAnsi="Helvetica" w:cs="Helvetica"/>
          <w:color w:val="222222"/>
          <w:shd w:val="clear" w:color="auto" w:fill="FFFFFF"/>
          <w:lang w:val="en-US"/>
        </w:rPr>
        <w:t xml:space="preserve">: </w:t>
      </w:r>
      <w:r w:rsidR="001D01D9" w:rsidRPr="00524AC6">
        <w:rPr>
          <w:rFonts w:ascii="Helvetica" w:hAnsi="Helvetica" w:cs="Helvetica"/>
          <w:color w:val="222222"/>
          <w:shd w:val="clear" w:color="auto" w:fill="FFFFFF"/>
          <w:lang w:val="en-US"/>
        </w:rPr>
        <w:t>Gu</w:t>
      </w:r>
      <w:r w:rsidR="001D01D9">
        <w:rPr>
          <w:rFonts w:ascii="Helvetica" w:hAnsi="Helvetica" w:cs="Helvetica"/>
          <w:color w:val="222222"/>
          <w:shd w:val="clear" w:color="auto" w:fill="FFFFFF"/>
          <w:lang w:val="en-US"/>
        </w:rPr>
        <w:t>shiest</w:t>
      </w:r>
      <w:r w:rsidRPr="00524AC6">
        <w:rPr>
          <w:rFonts w:ascii="Helvetica" w:hAnsi="Helvetica" w:cs="Helvetica"/>
          <w:color w:val="222222"/>
          <w:shd w:val="clear" w:color="auto" w:fill="FFFFFF"/>
          <w:lang w:val="en-US"/>
        </w:rPr>
        <w:t>, 2012.</w:t>
      </w:r>
    </w:p>
    <w:p w:rsidR="00524AC6" w:rsidRDefault="00524AC6" w:rsidP="00524AC6">
      <w:pPr>
        <w:rPr>
          <w:rFonts w:ascii="Helvetica" w:hAnsi="Helvetica" w:cs="Helvetica"/>
          <w:color w:val="222222"/>
          <w:shd w:val="clear" w:color="auto" w:fill="FFFFFF"/>
          <w:lang w:val="en-US"/>
        </w:rPr>
      </w:pPr>
      <w:r w:rsidRPr="00524AC6">
        <w:rPr>
          <w:rFonts w:ascii="Helvetica" w:hAnsi="Helvetica" w:cs="Helvetica"/>
          <w:color w:val="222222"/>
          <w:shd w:val="clear" w:color="auto" w:fill="FFFFFF"/>
          <w:lang w:val="en-US"/>
        </w:rPr>
        <w:t xml:space="preserve">RIESERMAN, </w:t>
      </w:r>
      <w:r w:rsidR="001D01D9" w:rsidRPr="00524AC6">
        <w:rPr>
          <w:rFonts w:ascii="Helvetica" w:hAnsi="Helvetica" w:cs="Helvetica"/>
          <w:color w:val="222222"/>
          <w:shd w:val="clear" w:color="auto" w:fill="FFFFFF"/>
          <w:lang w:val="en-US"/>
        </w:rPr>
        <w:t>Fright</w:t>
      </w:r>
      <w:r w:rsidRPr="00524AC6">
        <w:rPr>
          <w:rFonts w:ascii="Helvetica" w:hAnsi="Helvetica" w:cs="Helvetica"/>
          <w:color w:val="222222"/>
          <w:shd w:val="clear" w:color="auto" w:fill="FFFFFF"/>
          <w:lang w:val="en-US"/>
        </w:rPr>
        <w:t>. </w:t>
      </w:r>
      <w:r w:rsidR="001D01D9" w:rsidRPr="00524AC6">
        <w:rPr>
          <w:rStyle w:val="Forte"/>
          <w:rFonts w:ascii="Helvetica" w:hAnsi="Helvetica" w:cs="Helvetica"/>
          <w:color w:val="222222"/>
          <w:shd w:val="clear" w:color="auto" w:fill="FFFFFF"/>
          <w:lang w:val="en-US"/>
        </w:rPr>
        <w:t>Gruff</w:t>
      </w:r>
      <w:r w:rsidRPr="00524AC6">
        <w:rPr>
          <w:rStyle w:val="Forte"/>
          <w:rFonts w:ascii="Helvetica" w:hAnsi="Helvetica" w:cs="Helvetica"/>
          <w:color w:val="222222"/>
          <w:shd w:val="clear" w:color="auto" w:fill="FFFFFF"/>
          <w:lang w:val="en-US"/>
        </w:rPr>
        <w:t xml:space="preserve"> </w:t>
      </w:r>
      <w:r w:rsidR="001D01D9" w:rsidRPr="00524AC6">
        <w:rPr>
          <w:rStyle w:val="Forte"/>
          <w:rFonts w:ascii="Helvetica" w:hAnsi="Helvetica" w:cs="Helvetica"/>
          <w:color w:val="222222"/>
          <w:shd w:val="clear" w:color="auto" w:fill="FFFFFF"/>
          <w:lang w:val="en-US"/>
        </w:rPr>
        <w:t>Strum</w:t>
      </w:r>
      <w:r w:rsidRPr="00524AC6">
        <w:rPr>
          <w:rStyle w:val="Forte"/>
          <w:rFonts w:ascii="Helvetica" w:hAnsi="Helvetica" w:cs="Helvetica"/>
          <w:color w:val="222222"/>
          <w:shd w:val="clear" w:color="auto" w:fill="FFFFFF"/>
          <w:lang w:val="en-US"/>
        </w:rPr>
        <w:t>. </w:t>
      </w:r>
      <w:r w:rsidR="001D01D9" w:rsidRPr="00524AC6">
        <w:rPr>
          <w:rFonts w:ascii="Helvetica" w:hAnsi="Helvetica" w:cs="Helvetica"/>
          <w:color w:val="222222"/>
          <w:shd w:val="clear" w:color="auto" w:fill="FFFFFF"/>
          <w:lang w:val="en-US"/>
        </w:rPr>
        <w:t>Hamburg</w:t>
      </w:r>
      <w:r w:rsidRPr="00524AC6">
        <w:rPr>
          <w:rFonts w:ascii="Helvetica" w:hAnsi="Helvetica" w:cs="Helvetica"/>
          <w:color w:val="222222"/>
          <w:shd w:val="clear" w:color="auto" w:fill="FFFFFF"/>
          <w:lang w:val="en-US"/>
        </w:rPr>
        <w:t>: Borussia, 2010.</w:t>
      </w:r>
    </w:p>
    <w:p w:rsidR="001D01D9" w:rsidRPr="001D01D9" w:rsidRDefault="001D01D9" w:rsidP="001D01D9">
      <w:pPr>
        <w:rPr>
          <w:rFonts w:ascii="Helvetica" w:hAnsi="Helvetica" w:cs="Helvetica"/>
          <w:color w:val="222222"/>
          <w:shd w:val="clear" w:color="auto" w:fill="FFFFFF"/>
          <w:lang w:val="en-US"/>
        </w:rPr>
      </w:pPr>
      <w:r w:rsidRPr="001D01D9">
        <w:rPr>
          <w:rFonts w:ascii="Helvetica" w:hAnsi="Helvetica" w:cs="Helvetica"/>
          <w:color w:val="222222"/>
          <w:shd w:val="clear" w:color="auto" w:fill="FFFFFF"/>
        </w:rPr>
        <w:t>FORD</w:t>
      </w:r>
      <w:r w:rsidRPr="001D01D9">
        <w:rPr>
          <w:rFonts w:ascii="Helvetica" w:hAnsi="Helvetica" w:cs="Helvetica"/>
          <w:color w:val="222222"/>
          <w:shd w:val="clear" w:color="auto" w:fill="FFFFFF"/>
        </w:rPr>
        <w:t xml:space="preserve">, </w:t>
      </w:r>
      <w:r w:rsidRPr="001D01D9">
        <w:rPr>
          <w:rFonts w:ascii="Helvetica" w:hAnsi="Helvetica" w:cs="Helvetica"/>
          <w:color w:val="222222"/>
          <w:shd w:val="clear" w:color="auto" w:fill="FFFFFF"/>
        </w:rPr>
        <w:t>Perna</w:t>
      </w:r>
      <w:r w:rsidRPr="001D01D9">
        <w:rPr>
          <w:rFonts w:ascii="Helvetica" w:hAnsi="Helvetica" w:cs="Helvetica"/>
          <w:color w:val="222222"/>
          <w:shd w:val="clear" w:color="auto" w:fill="FFFFFF"/>
        </w:rPr>
        <w:t>. </w:t>
      </w:r>
      <w:r w:rsidRPr="001D01D9">
        <w:rPr>
          <w:rStyle w:val="Forte"/>
          <w:rFonts w:ascii="Helvetica" w:hAnsi="Helvetica" w:cs="Helvetica"/>
          <w:color w:val="222222"/>
          <w:shd w:val="clear" w:color="auto" w:fill="FFFFFF"/>
        </w:rPr>
        <w:t>Longa</w:t>
      </w:r>
      <w:r w:rsidRPr="001D01D9">
        <w:rPr>
          <w:rStyle w:val="Forte"/>
          <w:rFonts w:ascii="Helvetica" w:hAnsi="Helvetica" w:cs="Helvetica"/>
          <w:color w:val="222222"/>
          <w:shd w:val="clear" w:color="auto" w:fill="FFFFFF"/>
        </w:rPr>
        <w:t xml:space="preserve"> </w:t>
      </w:r>
      <w:r w:rsidRPr="001D01D9">
        <w:rPr>
          <w:rStyle w:val="Forte"/>
          <w:rFonts w:ascii="Helvetica" w:hAnsi="Helvetica" w:cs="Helvetica"/>
          <w:color w:val="222222"/>
          <w:shd w:val="clear" w:color="auto" w:fill="FFFFFF"/>
        </w:rPr>
        <w:t>Lo</w:t>
      </w:r>
      <w:r w:rsidRPr="001D01D9">
        <w:rPr>
          <w:rStyle w:val="Forte"/>
          <w:rFonts w:ascii="Helvetica" w:hAnsi="Helvetica" w:cs="Helvetica"/>
          <w:color w:val="222222"/>
          <w:shd w:val="clear" w:color="auto" w:fill="FFFFFF"/>
        </w:rPr>
        <w:t>. </w:t>
      </w:r>
      <w:r w:rsidRPr="001D01D9">
        <w:rPr>
          <w:rFonts w:ascii="Helvetica" w:hAnsi="Helvetica" w:cs="Helvetica"/>
          <w:color w:val="222222"/>
          <w:shd w:val="clear" w:color="auto" w:fill="FFFFFF"/>
          <w:lang w:val="en-US"/>
        </w:rPr>
        <w:t>Rio Bronco</w:t>
      </w:r>
      <w:r w:rsidRPr="001D01D9">
        <w:rPr>
          <w:rFonts w:ascii="Helvetica" w:hAnsi="Helvetica" w:cs="Helvetica"/>
          <w:color w:val="222222"/>
          <w:shd w:val="clear" w:color="auto" w:fill="FFFFFF"/>
          <w:lang w:val="en-US"/>
        </w:rPr>
        <w:t xml:space="preserve">: </w:t>
      </w:r>
      <w:r w:rsidRPr="001D01D9">
        <w:rPr>
          <w:rFonts w:ascii="Helvetica" w:hAnsi="Helvetica" w:cs="Helvetica"/>
          <w:color w:val="222222"/>
          <w:shd w:val="clear" w:color="auto" w:fill="FFFFFF"/>
          <w:lang w:val="en-US"/>
        </w:rPr>
        <w:t>Herbert Richards</w:t>
      </w:r>
      <w:r w:rsidRPr="001D01D9">
        <w:rPr>
          <w:rFonts w:ascii="Helvetica" w:hAnsi="Helvetica" w:cs="Helvetica"/>
          <w:color w:val="222222"/>
          <w:shd w:val="clear" w:color="auto" w:fill="FFFFFF"/>
          <w:lang w:val="en-US"/>
        </w:rPr>
        <w:t>, 20</w:t>
      </w:r>
      <w:r w:rsidRPr="001D01D9">
        <w:rPr>
          <w:rFonts w:ascii="Helvetica" w:hAnsi="Helvetica" w:cs="Helvetica"/>
          <w:color w:val="222222"/>
          <w:shd w:val="clear" w:color="auto" w:fill="FFFFFF"/>
          <w:lang w:val="en-US"/>
        </w:rPr>
        <w:t>06</w:t>
      </w:r>
      <w:r w:rsidRPr="001D01D9">
        <w:rPr>
          <w:rFonts w:ascii="Helvetica" w:hAnsi="Helvetica" w:cs="Helvetica"/>
          <w:color w:val="222222"/>
          <w:shd w:val="clear" w:color="auto" w:fill="FFFFFF"/>
          <w:lang w:val="en-US"/>
        </w:rPr>
        <w:t>.</w:t>
      </w:r>
    </w:p>
    <w:p w:rsidR="001D01D9" w:rsidRPr="001D01D9" w:rsidRDefault="001D01D9" w:rsidP="001D01D9">
      <w:pPr>
        <w:rPr>
          <w:rFonts w:ascii="Helvetica" w:hAnsi="Helvetica" w:cs="Helvetica"/>
          <w:color w:val="222222"/>
          <w:shd w:val="clear" w:color="auto" w:fill="FFFFFF"/>
        </w:rPr>
      </w:pPr>
      <w:r w:rsidRPr="001D01D9">
        <w:rPr>
          <w:rFonts w:ascii="Helvetica" w:hAnsi="Helvetica" w:cs="Helvetica"/>
          <w:color w:val="222222"/>
          <w:shd w:val="clear" w:color="auto" w:fill="FFFFFF"/>
        </w:rPr>
        <w:t>KEN</w:t>
      </w:r>
      <w:r w:rsidRPr="001D01D9">
        <w:rPr>
          <w:rFonts w:ascii="Helvetica" w:hAnsi="Helvetica" w:cs="Helvetica"/>
          <w:color w:val="222222"/>
          <w:shd w:val="clear" w:color="auto" w:fill="FFFFFF"/>
        </w:rPr>
        <w:t xml:space="preserve">, </w:t>
      </w:r>
      <w:r w:rsidRPr="001D01D9">
        <w:rPr>
          <w:rFonts w:ascii="Helvetica" w:hAnsi="Helvetica" w:cs="Helvetica"/>
          <w:color w:val="222222"/>
          <w:shd w:val="clear" w:color="auto" w:fill="FFFFFF"/>
        </w:rPr>
        <w:t>Paz</w:t>
      </w:r>
      <w:r w:rsidRPr="001D01D9">
        <w:rPr>
          <w:rFonts w:ascii="Helvetica" w:hAnsi="Helvetica" w:cs="Helvetica"/>
          <w:color w:val="222222"/>
          <w:shd w:val="clear" w:color="auto" w:fill="FFFFFF"/>
        </w:rPr>
        <w:t>. </w:t>
      </w:r>
      <w:r w:rsidRPr="001D01D9">
        <w:rPr>
          <w:rStyle w:val="Forte"/>
          <w:rFonts w:ascii="Helvetica" w:hAnsi="Helvetica" w:cs="Helvetica"/>
          <w:color w:val="222222"/>
          <w:shd w:val="clear" w:color="auto" w:fill="FFFFFF"/>
        </w:rPr>
        <w:t>Verdades</w:t>
      </w:r>
      <w:r w:rsidRPr="001D01D9">
        <w:rPr>
          <w:rStyle w:val="Forte"/>
          <w:rFonts w:ascii="Helvetica" w:hAnsi="Helvetica" w:cs="Helvetica"/>
          <w:color w:val="222222"/>
          <w:shd w:val="clear" w:color="auto" w:fill="FFFFFF"/>
        </w:rPr>
        <w:t xml:space="preserve"> </w:t>
      </w:r>
      <w:r w:rsidRPr="001D01D9">
        <w:rPr>
          <w:rStyle w:val="Forte"/>
          <w:rFonts w:ascii="Helvetica" w:hAnsi="Helvetica" w:cs="Helvetica"/>
          <w:color w:val="222222"/>
          <w:shd w:val="clear" w:color="auto" w:fill="FFFFFF"/>
        </w:rPr>
        <w:t>Mentirosas</w:t>
      </w:r>
      <w:r w:rsidRPr="001D01D9">
        <w:rPr>
          <w:rStyle w:val="Forte"/>
          <w:rFonts w:ascii="Helvetica" w:hAnsi="Helvetica" w:cs="Helvetica"/>
          <w:color w:val="222222"/>
          <w:shd w:val="clear" w:color="auto" w:fill="FFFFFF"/>
        </w:rPr>
        <w:t>. </w:t>
      </w:r>
      <w:r w:rsidRPr="001D01D9">
        <w:rPr>
          <w:rFonts w:ascii="Helvetica" w:hAnsi="Helvetica" w:cs="Helvetica"/>
          <w:color w:val="222222"/>
          <w:shd w:val="clear" w:color="auto" w:fill="FFFFFF"/>
        </w:rPr>
        <w:t>São Paulo</w:t>
      </w:r>
      <w:r w:rsidRPr="001D01D9">
        <w:rPr>
          <w:rFonts w:ascii="Helvetica" w:hAnsi="Helvetica" w:cs="Helvetica"/>
          <w:color w:val="222222"/>
          <w:shd w:val="clear" w:color="auto" w:fill="FFFFFF"/>
        </w:rPr>
        <w:t xml:space="preserve">: </w:t>
      </w:r>
      <w:r>
        <w:rPr>
          <w:rFonts w:ascii="Helvetica" w:hAnsi="Helvetica" w:cs="Helvetica"/>
          <w:color w:val="222222"/>
          <w:shd w:val="clear" w:color="auto" w:fill="FFFFFF"/>
        </w:rPr>
        <w:t>Álamo</w:t>
      </w:r>
      <w:r w:rsidRPr="001D01D9">
        <w:rPr>
          <w:rFonts w:ascii="Helvetica" w:hAnsi="Helvetica" w:cs="Helvetica"/>
          <w:color w:val="222222"/>
          <w:shd w:val="clear" w:color="auto" w:fill="FFFFFF"/>
        </w:rPr>
        <w:t xml:space="preserve">, </w:t>
      </w:r>
      <w:r>
        <w:rPr>
          <w:rFonts w:ascii="Helvetica" w:hAnsi="Helvetica" w:cs="Helvetica"/>
          <w:color w:val="222222"/>
          <w:shd w:val="clear" w:color="auto" w:fill="FFFFFF"/>
        </w:rPr>
        <w:t>1985</w:t>
      </w:r>
      <w:r w:rsidRPr="001D01D9">
        <w:rPr>
          <w:rFonts w:ascii="Helvetica" w:hAnsi="Helvetica" w:cs="Helvetica"/>
          <w:color w:val="222222"/>
          <w:shd w:val="clear" w:color="auto" w:fill="FFFFFF"/>
        </w:rPr>
        <w:t>.</w:t>
      </w:r>
    </w:p>
    <w:p w:rsidR="00E75257" w:rsidRDefault="001D01D9" w:rsidP="00524AC6">
      <w:pPr>
        <w:rPr>
          <w:rFonts w:ascii="Helvetica" w:hAnsi="Helvetica" w:cs="Helvetica"/>
          <w:color w:val="222222"/>
          <w:shd w:val="clear" w:color="auto" w:fill="FFFFFF"/>
        </w:rPr>
      </w:pPr>
      <w:r>
        <w:rPr>
          <w:rFonts w:ascii="Helvetica" w:hAnsi="Helvetica" w:cs="Helvetica"/>
          <w:color w:val="222222"/>
          <w:shd w:val="clear" w:color="auto" w:fill="FFFFFF"/>
        </w:rPr>
        <w:t>SOUZA</w:t>
      </w:r>
      <w:r w:rsidRPr="001D01D9">
        <w:rPr>
          <w:rFonts w:ascii="Helvetica" w:hAnsi="Helvetica" w:cs="Helvetica"/>
          <w:color w:val="222222"/>
          <w:shd w:val="clear" w:color="auto" w:fill="FFFFFF"/>
        </w:rPr>
        <w:t xml:space="preserve">, </w:t>
      </w:r>
      <w:r>
        <w:rPr>
          <w:rFonts w:ascii="Helvetica" w:hAnsi="Helvetica" w:cs="Helvetica"/>
          <w:color w:val="222222"/>
          <w:shd w:val="clear" w:color="auto" w:fill="FFFFFF"/>
        </w:rPr>
        <w:t>Maurício de</w:t>
      </w:r>
      <w:r w:rsidRPr="001D01D9">
        <w:rPr>
          <w:rFonts w:ascii="Helvetica" w:hAnsi="Helvetica" w:cs="Helvetica"/>
          <w:color w:val="222222"/>
          <w:shd w:val="clear" w:color="auto" w:fill="FFFFFF"/>
        </w:rPr>
        <w:t>. </w:t>
      </w:r>
      <w:r>
        <w:rPr>
          <w:rStyle w:val="Forte"/>
          <w:rFonts w:ascii="Helvetica" w:hAnsi="Helvetica" w:cs="Helvetica"/>
          <w:color w:val="222222"/>
          <w:shd w:val="clear" w:color="auto" w:fill="FFFFFF"/>
        </w:rPr>
        <w:t>Turma da Mônica</w:t>
      </w:r>
      <w:r w:rsidRPr="001D01D9">
        <w:rPr>
          <w:rStyle w:val="Forte"/>
          <w:rFonts w:ascii="Helvetica" w:hAnsi="Helvetica" w:cs="Helvetica"/>
          <w:color w:val="222222"/>
          <w:shd w:val="clear" w:color="auto" w:fill="FFFFFF"/>
        </w:rPr>
        <w:t>. </w:t>
      </w:r>
      <w:r>
        <w:rPr>
          <w:rFonts w:ascii="Helvetica" w:hAnsi="Helvetica" w:cs="Helvetica"/>
          <w:color w:val="222222"/>
          <w:shd w:val="clear" w:color="auto" w:fill="FFFFFF"/>
        </w:rPr>
        <w:t>São Paulo</w:t>
      </w:r>
      <w:r w:rsidRPr="001D01D9">
        <w:rPr>
          <w:rFonts w:ascii="Helvetica" w:hAnsi="Helvetica" w:cs="Helvetica"/>
          <w:color w:val="222222"/>
          <w:shd w:val="clear" w:color="auto" w:fill="FFFFFF"/>
        </w:rPr>
        <w:t xml:space="preserve">: </w:t>
      </w:r>
      <w:r>
        <w:rPr>
          <w:rFonts w:ascii="Helvetica" w:hAnsi="Helvetica" w:cs="Helvetica"/>
          <w:color w:val="222222"/>
          <w:shd w:val="clear" w:color="auto" w:fill="FFFFFF"/>
        </w:rPr>
        <w:t>Alguma coisa</w:t>
      </w:r>
      <w:r w:rsidRPr="001D01D9">
        <w:rPr>
          <w:rFonts w:ascii="Helvetica" w:hAnsi="Helvetica" w:cs="Helvetica"/>
          <w:color w:val="222222"/>
          <w:shd w:val="clear" w:color="auto" w:fill="FFFFFF"/>
        </w:rPr>
        <w:t xml:space="preserve">, </w:t>
      </w:r>
      <w:r>
        <w:rPr>
          <w:rFonts w:ascii="Helvetica" w:hAnsi="Helvetica" w:cs="Helvetica"/>
          <w:color w:val="222222"/>
          <w:shd w:val="clear" w:color="auto" w:fill="FFFFFF"/>
        </w:rPr>
        <w:t>1999</w:t>
      </w:r>
      <w:r w:rsidRPr="001D01D9">
        <w:rPr>
          <w:rFonts w:ascii="Helvetica" w:hAnsi="Helvetica" w:cs="Helvetica"/>
          <w:color w:val="222222"/>
          <w:shd w:val="clear" w:color="auto" w:fill="FFFFFF"/>
        </w:rPr>
        <w:t>.</w:t>
      </w:r>
    </w:p>
    <w:p w:rsidR="00E75257" w:rsidRDefault="00E75257">
      <w:pPr>
        <w:spacing w:after="160" w:line="259" w:lineRule="auto"/>
        <w:jc w:val="left"/>
        <w:rPr>
          <w:rFonts w:ascii="Helvetica" w:hAnsi="Helvetica" w:cs="Helvetica"/>
          <w:color w:val="222222"/>
          <w:shd w:val="clear" w:color="auto" w:fill="FFFFFF"/>
        </w:rPr>
      </w:pPr>
      <w:r>
        <w:rPr>
          <w:rFonts w:ascii="Helvetica" w:hAnsi="Helvetica" w:cs="Helvetica"/>
          <w:color w:val="222222"/>
          <w:shd w:val="clear" w:color="auto" w:fill="FFFFFF"/>
        </w:rPr>
        <w:br w:type="page"/>
      </w:r>
    </w:p>
    <w:p w:rsidR="001D01D9" w:rsidRDefault="00E75257" w:rsidP="00E75257">
      <w:pPr>
        <w:pStyle w:val="Ttulo1"/>
        <w:jc w:val="center"/>
        <w:rPr>
          <w:shd w:val="clear" w:color="auto" w:fill="FFFFFF"/>
        </w:rPr>
      </w:pPr>
      <w:r>
        <w:rPr>
          <w:shd w:val="clear" w:color="auto" w:fill="FFFFFF"/>
        </w:rPr>
        <w:lastRenderedPageBreak/>
        <w:t>ANEXO A – LISTA DE MATERIAIS ESPECIAIS</w:t>
      </w:r>
    </w:p>
    <w:p w:rsidR="00E75257" w:rsidRDefault="00E75257" w:rsidP="00E75257"/>
    <w:p w:rsidR="00E75257" w:rsidRDefault="00E75257" w:rsidP="00E75257">
      <w:pPr>
        <w:ind w:firstLine="708"/>
      </w:pPr>
      <w:r>
        <w:t>O incentivo ao avanço tecnológico, assim como a contínua expansão de nossa atividade faz parte de um processo de gerenciamento dos modos de operação convencionais. Ainda assim, existem dúvidas a respeito de como o novo modelo estrutural aqui preconizado não pode mais se dissociar dos relacionamentos verticais entre as hierarquias. Assim mesmo, a consolidação das estruturas auxilia a preparação e a composição das diretrizes de desenvolvimento para o futuro. O que temos que ter sempre em mente é que a crescente influência da mídia exige a precisão e a def</w:t>
      </w:r>
      <w:r>
        <w:t>inição dos índices pretendidos.</w:t>
      </w:r>
    </w:p>
    <w:p w:rsidR="00E75257" w:rsidRDefault="00E75257" w:rsidP="00E75257">
      <w:pPr>
        <w:ind w:firstLine="708"/>
      </w:pPr>
      <w:r>
        <w:t>A nível organizacional, o desafiador cenário globalizado prepara-nos para enfrentar situações atípicas decorrentes das direções preferenciais no sentido do progresso. Gostaria de enfatizar que o desenvolvimento contínuo de distintas formas de atuação estende o alcance e a importância do levantamento das variáveis envolvidas. No entanto, não podemos esquecer que o consenso sobre a necessidade de qualificação apresenta tendências no sentido de aprovar a manutenção dos paradigmas corporativos. O cuidado em identificar pontos críticos na revolução dos costumes causa impacto indireto na reavaliação</w:t>
      </w:r>
      <w:r>
        <w:t xml:space="preserve"> das novas proposições.</w:t>
      </w:r>
    </w:p>
    <w:p w:rsidR="00E75257" w:rsidRDefault="00E75257" w:rsidP="00E75257">
      <w:pPr>
        <w:ind w:firstLine="708"/>
      </w:pPr>
      <w:r>
        <w:t>É claro que o aumento do diálogo entre os diferentes setores produtivos possibilita uma melhor visão global do orçamento setorial. Por outro lado, o início da atividade geral de formação de atitudes maximiza as possibilidades por conta do impacto na agilidade decisória. A prática cotidiana prova que a expansão dos mercados mundiais oferece uma interessante oportunidade para verificação dos procedimentos normalmente adotados. Não obstante, o julgamento imparcial das eventualidades talvez venha a ressaltar a relatividade das condi</w:t>
      </w:r>
      <w:r>
        <w:t>ções inegavelmente apropriadas.</w:t>
      </w:r>
    </w:p>
    <w:p w:rsidR="00E75257" w:rsidRDefault="00E75257" w:rsidP="00E75257">
      <w:pPr>
        <w:ind w:firstLine="708"/>
      </w:pPr>
      <w:r>
        <w:t>Podemos já vislumbrar o modo pelo qual o acompanhamento das preferências de consumo prepara-nos para enfrentar situações atípicas decorrentes do processo de comunicação como um todo. A prática cotidiana prova que o aumento do diálogo entre os diferentes setores produtivos facilita a criação do levantamento das variáveis envolvidas. Todas estas questões, devidamente ponderadas, levantam dúvidas sobre se a competitividade nas transações comerciais promove a alavancagem do</w:t>
      </w:r>
      <w:r>
        <w:t xml:space="preserve"> sistema de participação geral.</w:t>
      </w:r>
    </w:p>
    <w:p w:rsidR="00E75257" w:rsidRDefault="00E75257" w:rsidP="00E75257">
      <w:pPr>
        <w:ind w:firstLine="708"/>
      </w:pPr>
      <w:r>
        <w:lastRenderedPageBreak/>
        <w:t>A certificação de metodologias que nos auxiliam a lidar com a mobilidade dos capitais internacionais cumpre um papel essencial na formulação de alternativas às soluções ortodoxas. Caros amigos, a constante divulgação das informações estimula a padronização das posturas dos órgãos dirigentes com relação às suas atribuições. É importante questionar o quanto o início da atividade geral de formação de atitudes deve passar por modificações independentemente do investimento em reciclagem técnica. Desta maneira, a estrutura atual da organização aponta para a melhoria do retorno esperado a longo prazo. Neste sentido, a consulta aos diversos militantes desafia a capacidade de equalização da gestão i</w:t>
      </w:r>
      <w:r>
        <w:t>novadora da qual fazemos parte.</w:t>
      </w:r>
    </w:p>
    <w:p w:rsidR="00E75257" w:rsidRPr="00E75257" w:rsidRDefault="00E75257" w:rsidP="00E75257">
      <w:pPr>
        <w:ind w:firstLine="708"/>
      </w:pPr>
      <w:r>
        <w:t>Acima de tudo, é fundamental ressaltar que a complexidade dos estudos efetuados faz parte de um processo de gerenciamento do fluxo de informações. Ainda assim, existem dúvidas a respeito de como a valorização de fatores subjetivos ainda não demonstrou convincentemente que vai participar na mudança do sistema de formação de quadros que corresponde às necessidades. Evidentemente, o fenômeno da Internet afeta positivamente a correta previsão de todos os recursos funcionais envolvidos. Percebemos, cada vez mais, que a crescente influência da mídia assume importantes posições no estabelecimento das condições financeiras e administrativas exigidas. Todavia, o surgimento do comércio virtual pode nos levar a considerar a reestruturação dos níveis de motivação departamental.</w:t>
      </w:r>
    </w:p>
    <w:sectPr w:rsidR="00E75257" w:rsidRPr="00E75257" w:rsidSect="0003059F">
      <w:headerReference w:type="default" r:id="rId15"/>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83D" w:rsidRDefault="001A483D" w:rsidP="00635B69">
      <w:pPr>
        <w:spacing w:line="240" w:lineRule="auto"/>
      </w:pPr>
      <w:r>
        <w:separator/>
      </w:r>
    </w:p>
  </w:endnote>
  <w:endnote w:type="continuationSeparator" w:id="0">
    <w:p w:rsidR="001A483D" w:rsidRDefault="001A483D" w:rsidP="00635B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151" w:rsidRDefault="00030151">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151" w:rsidRDefault="00030151">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151" w:rsidRDefault="0003015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83D" w:rsidRDefault="001A483D" w:rsidP="00635B69">
      <w:pPr>
        <w:spacing w:line="240" w:lineRule="auto"/>
      </w:pPr>
      <w:r>
        <w:separator/>
      </w:r>
    </w:p>
  </w:footnote>
  <w:footnote w:type="continuationSeparator" w:id="0">
    <w:p w:rsidR="001A483D" w:rsidRDefault="001A483D" w:rsidP="00635B6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151" w:rsidRDefault="00030151">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151" w:rsidRDefault="00030151">
    <w:pPr>
      <w:pStyle w:val="Cabealho"/>
      <w:jc w:val="right"/>
    </w:pPr>
  </w:p>
  <w:p w:rsidR="00030151" w:rsidRDefault="00030151">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151" w:rsidRDefault="00030151">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A0C" w:rsidRDefault="00521A0C">
    <w:pPr>
      <w:pStyle w:val="Cabealho"/>
      <w:jc w:val="right"/>
    </w:pPr>
    <w:bookmarkStart w:id="0" w:name="_GoBack"/>
    <w:bookmarkEnd w:id="0"/>
  </w:p>
  <w:p w:rsidR="00521A0C" w:rsidRDefault="00521A0C">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8672688"/>
      <w:docPartObj>
        <w:docPartGallery w:val="Page Numbers (Top of Page)"/>
        <w:docPartUnique/>
      </w:docPartObj>
    </w:sdtPr>
    <w:sdtContent>
      <w:p w:rsidR="008E7C48" w:rsidRDefault="008E7C48">
        <w:pPr>
          <w:pStyle w:val="Cabealho"/>
          <w:jc w:val="right"/>
        </w:pPr>
        <w:r>
          <w:fldChar w:fldCharType="begin"/>
        </w:r>
        <w:r>
          <w:instrText>PAGE   \* MERGEFORMAT</w:instrText>
        </w:r>
        <w:r>
          <w:fldChar w:fldCharType="separate"/>
        </w:r>
        <w:r>
          <w:rPr>
            <w:noProof/>
          </w:rPr>
          <w:t>7</w:t>
        </w:r>
        <w:r>
          <w:fldChar w:fldCharType="end"/>
        </w:r>
      </w:p>
    </w:sdtContent>
  </w:sdt>
  <w:p w:rsidR="008E7C48" w:rsidRDefault="008E7C4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387BE3"/>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3F445F9D"/>
    <w:multiLevelType w:val="multilevel"/>
    <w:tmpl w:val="975C30F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EFA"/>
    <w:rsid w:val="00030151"/>
    <w:rsid w:val="0003059F"/>
    <w:rsid w:val="00094637"/>
    <w:rsid w:val="000A52DD"/>
    <w:rsid w:val="000C701E"/>
    <w:rsid w:val="00125EFA"/>
    <w:rsid w:val="001A483D"/>
    <w:rsid w:val="001D01D9"/>
    <w:rsid w:val="001F7BCE"/>
    <w:rsid w:val="003B1728"/>
    <w:rsid w:val="004D597F"/>
    <w:rsid w:val="004F4196"/>
    <w:rsid w:val="005060CF"/>
    <w:rsid w:val="00521A0C"/>
    <w:rsid w:val="00524AC6"/>
    <w:rsid w:val="00635B69"/>
    <w:rsid w:val="00670FA3"/>
    <w:rsid w:val="007C4599"/>
    <w:rsid w:val="008C527F"/>
    <w:rsid w:val="008E7C48"/>
    <w:rsid w:val="009E0AC1"/>
    <w:rsid w:val="00AB594C"/>
    <w:rsid w:val="00AC7396"/>
    <w:rsid w:val="00B048DE"/>
    <w:rsid w:val="00C1542D"/>
    <w:rsid w:val="00C23EDE"/>
    <w:rsid w:val="00CB6893"/>
    <w:rsid w:val="00CD0D12"/>
    <w:rsid w:val="00DB53CB"/>
    <w:rsid w:val="00DD4B4B"/>
    <w:rsid w:val="00E26A9C"/>
    <w:rsid w:val="00E75257"/>
    <w:rsid w:val="00E8620D"/>
    <w:rsid w:val="00E956FA"/>
    <w:rsid w:val="00EC34F6"/>
    <w:rsid w:val="00F179D4"/>
    <w:rsid w:val="00F54D0A"/>
    <w:rsid w:val="00F60B18"/>
    <w:rsid w:val="00F96BCA"/>
    <w:rsid w:val="00F96C0D"/>
    <w:rsid w:val="00FD5F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82B1E5-3D2E-44AC-A173-C5C13CCB3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B4B"/>
    <w:pPr>
      <w:spacing w:after="0" w:line="360" w:lineRule="auto"/>
      <w:jc w:val="both"/>
    </w:pPr>
    <w:rPr>
      <w:rFonts w:ascii="Arial" w:hAnsi="Arial"/>
      <w:sz w:val="24"/>
    </w:rPr>
  </w:style>
  <w:style w:type="paragraph" w:styleId="Ttulo1">
    <w:name w:val="heading 1"/>
    <w:basedOn w:val="Normal"/>
    <w:next w:val="Normal"/>
    <w:link w:val="Ttulo1Char"/>
    <w:uiPriority w:val="9"/>
    <w:qFormat/>
    <w:rsid w:val="000C701E"/>
    <w:pPr>
      <w:keepNext/>
      <w:keepLines/>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9E0AC1"/>
    <w:pPr>
      <w:keepNext/>
      <w:keepLines/>
      <w:jc w:val="left"/>
      <w:outlineLvl w:val="1"/>
    </w:pPr>
    <w:rPr>
      <w:rFonts w:eastAsiaTheme="majorEastAsia" w:cstheme="majorBidi"/>
      <w:szCs w:val="26"/>
    </w:rPr>
  </w:style>
  <w:style w:type="paragraph" w:styleId="Ttulo3">
    <w:name w:val="heading 3"/>
    <w:basedOn w:val="Normal"/>
    <w:next w:val="Normal"/>
    <w:link w:val="Ttulo3Char"/>
    <w:uiPriority w:val="9"/>
    <w:unhideWhenUsed/>
    <w:qFormat/>
    <w:rsid w:val="000C701E"/>
    <w:pPr>
      <w:keepNext/>
      <w:keepLines/>
      <w:jc w:val="left"/>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670FA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670FA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670FA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670FA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670FA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670FA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35B69"/>
    <w:rPr>
      <w:rFonts w:ascii="Arial" w:eastAsiaTheme="majorEastAsia" w:hAnsi="Arial" w:cstheme="majorBidi"/>
      <w:b/>
      <w:sz w:val="24"/>
      <w:szCs w:val="32"/>
    </w:rPr>
  </w:style>
  <w:style w:type="character" w:customStyle="1" w:styleId="Ttulo2Char">
    <w:name w:val="Título 2 Char"/>
    <w:basedOn w:val="Fontepargpadro"/>
    <w:link w:val="Ttulo2"/>
    <w:uiPriority w:val="9"/>
    <w:rsid w:val="009E0AC1"/>
    <w:rPr>
      <w:rFonts w:ascii="Arial" w:eastAsiaTheme="majorEastAsia" w:hAnsi="Arial" w:cstheme="majorBidi"/>
      <w:sz w:val="24"/>
      <w:szCs w:val="26"/>
    </w:rPr>
  </w:style>
  <w:style w:type="character" w:customStyle="1" w:styleId="Ttulo3Char">
    <w:name w:val="Título 3 Char"/>
    <w:basedOn w:val="Fontepargpadro"/>
    <w:link w:val="Ttulo3"/>
    <w:uiPriority w:val="9"/>
    <w:rsid w:val="000C701E"/>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670FA3"/>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670FA3"/>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670FA3"/>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670FA3"/>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670FA3"/>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670FA3"/>
    <w:rPr>
      <w:rFonts w:asciiTheme="majorHAnsi" w:eastAsiaTheme="majorEastAsia" w:hAnsiTheme="majorHAnsi" w:cstheme="majorBidi"/>
      <w:i/>
      <w:iCs/>
      <w:color w:val="272727" w:themeColor="text1" w:themeTint="D8"/>
      <w:sz w:val="21"/>
      <w:szCs w:val="21"/>
    </w:rPr>
  </w:style>
  <w:style w:type="paragraph" w:styleId="Cabealho">
    <w:name w:val="header"/>
    <w:basedOn w:val="Normal"/>
    <w:link w:val="CabealhoChar"/>
    <w:uiPriority w:val="99"/>
    <w:unhideWhenUsed/>
    <w:rsid w:val="00635B69"/>
    <w:pPr>
      <w:tabs>
        <w:tab w:val="center" w:pos="4252"/>
        <w:tab w:val="right" w:pos="8504"/>
      </w:tabs>
      <w:spacing w:line="240" w:lineRule="auto"/>
    </w:pPr>
  </w:style>
  <w:style w:type="character" w:customStyle="1" w:styleId="CabealhoChar">
    <w:name w:val="Cabeçalho Char"/>
    <w:basedOn w:val="Fontepargpadro"/>
    <w:link w:val="Cabealho"/>
    <w:uiPriority w:val="99"/>
    <w:rsid w:val="00635B69"/>
    <w:rPr>
      <w:rFonts w:ascii="Arial" w:hAnsi="Arial"/>
      <w:sz w:val="24"/>
    </w:rPr>
  </w:style>
  <w:style w:type="paragraph" w:styleId="Rodap">
    <w:name w:val="footer"/>
    <w:basedOn w:val="Normal"/>
    <w:link w:val="RodapChar"/>
    <w:uiPriority w:val="99"/>
    <w:unhideWhenUsed/>
    <w:rsid w:val="00635B69"/>
    <w:pPr>
      <w:tabs>
        <w:tab w:val="center" w:pos="4252"/>
        <w:tab w:val="right" w:pos="8504"/>
      </w:tabs>
      <w:spacing w:line="240" w:lineRule="auto"/>
    </w:pPr>
  </w:style>
  <w:style w:type="character" w:customStyle="1" w:styleId="RodapChar">
    <w:name w:val="Rodapé Char"/>
    <w:basedOn w:val="Fontepargpadro"/>
    <w:link w:val="Rodap"/>
    <w:uiPriority w:val="99"/>
    <w:rsid w:val="00635B69"/>
    <w:rPr>
      <w:rFonts w:ascii="Arial" w:hAnsi="Arial"/>
      <w:sz w:val="24"/>
    </w:rPr>
  </w:style>
  <w:style w:type="paragraph" w:styleId="PargrafodaLista">
    <w:name w:val="List Paragraph"/>
    <w:basedOn w:val="Normal"/>
    <w:uiPriority w:val="34"/>
    <w:qFormat/>
    <w:rsid w:val="009E0AC1"/>
    <w:pPr>
      <w:ind w:left="720"/>
      <w:contextualSpacing/>
    </w:pPr>
  </w:style>
  <w:style w:type="paragraph" w:styleId="Textodebalo">
    <w:name w:val="Balloon Text"/>
    <w:basedOn w:val="Normal"/>
    <w:link w:val="TextodebaloChar"/>
    <w:uiPriority w:val="99"/>
    <w:semiHidden/>
    <w:unhideWhenUsed/>
    <w:rsid w:val="00B048DE"/>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048DE"/>
    <w:rPr>
      <w:rFonts w:ascii="Segoe UI" w:hAnsi="Segoe UI" w:cs="Segoe UI"/>
      <w:sz w:val="18"/>
      <w:szCs w:val="18"/>
    </w:rPr>
  </w:style>
  <w:style w:type="character" w:styleId="Forte">
    <w:name w:val="Strong"/>
    <w:basedOn w:val="Fontepargpadro"/>
    <w:uiPriority w:val="22"/>
    <w:qFormat/>
    <w:rsid w:val="00524A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00BA7-5FA7-478B-A9AC-4F12369A1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19</Pages>
  <Words>4194</Words>
  <Characters>22652</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26793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Neliane Priscila de Medeiros Guimaraes</dc:creator>
  <cp:keywords/>
  <dc:description/>
  <cp:lastModifiedBy>Vitor Oliveira Ropke</cp:lastModifiedBy>
  <cp:revision>13</cp:revision>
  <dcterms:created xsi:type="dcterms:W3CDTF">2017-06-26T16:22:00Z</dcterms:created>
  <dcterms:modified xsi:type="dcterms:W3CDTF">2017-07-10T19:15:00Z</dcterms:modified>
</cp:coreProperties>
</file>