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30" w:rsidRDefault="00C247DA">
      <w:r w:rsidRPr="00CB2678">
        <w:rPr>
          <w:b/>
        </w:rPr>
        <w:t>Questão 1</w:t>
      </w:r>
      <w:r>
        <w:t xml:space="preserve"> – Memória cache, </w:t>
      </w:r>
      <w:r w:rsidR="0045346A">
        <w:t>registradores</w:t>
      </w:r>
      <w:r>
        <w:t xml:space="preserve"> e </w:t>
      </w:r>
      <w:r w:rsidR="00A841A3">
        <w:t>RAM</w:t>
      </w:r>
      <w:r w:rsidR="00531162">
        <w:t>.</w:t>
      </w:r>
      <w:r w:rsidR="00505E5F">
        <w:t xml:space="preserve"> </w:t>
      </w:r>
      <w:r w:rsidR="00A841A3">
        <w:t>Todas as citadas são voláteis.</w:t>
      </w:r>
    </w:p>
    <w:p w:rsidR="00505E5F" w:rsidRDefault="00505E5F"/>
    <w:p w:rsidR="00505E5F" w:rsidRDefault="00505E5F">
      <w:r w:rsidRPr="00CB2678">
        <w:rPr>
          <w:b/>
        </w:rPr>
        <w:t>Questão 2</w:t>
      </w:r>
      <w:r>
        <w:t xml:space="preserve"> – São dispositivos que são utilizados para diversas tarefas. Jogar, usar internet, renderizar vídeos, etc.</w:t>
      </w:r>
    </w:p>
    <w:p w:rsidR="00505E5F" w:rsidRDefault="00505E5F"/>
    <w:p w:rsidR="004A6A04" w:rsidRDefault="00505E5F">
      <w:r w:rsidRPr="00CB2678">
        <w:rPr>
          <w:b/>
        </w:rPr>
        <w:t>Questão 3</w:t>
      </w:r>
      <w:r>
        <w:t xml:space="preserve"> – Transistores servem para aumentar e chavear os sinais elétricos. São mais baratos e gastam menos energia que as válvulas. </w:t>
      </w:r>
    </w:p>
    <w:p w:rsidR="004A6A04" w:rsidRDefault="00505E5F" w:rsidP="004A6A04">
      <w:pPr>
        <w:ind w:firstLine="708"/>
      </w:pPr>
      <w:r>
        <w:t xml:space="preserve">As placas de circuito impresso servem para </w:t>
      </w:r>
      <w:r w:rsidR="00C05D27">
        <w:t>organizar componentes</w:t>
      </w:r>
      <w:r w:rsidR="001A6F13">
        <w:t xml:space="preserve">. </w:t>
      </w:r>
    </w:p>
    <w:p w:rsidR="00505E5F" w:rsidRDefault="001A6F13" w:rsidP="004A6A04">
      <w:pPr>
        <w:ind w:firstLine="708"/>
      </w:pPr>
      <w:r>
        <w:t>Os circuitos integrados possibilitam o barateamento e rapidez dos circuitos eletrônicos</w:t>
      </w:r>
      <w:r w:rsidR="00D52A38">
        <w:t>. Possibilitou o avanço da miniaturização de outros componentes e a integração de vários componentes em um pequeno circuito.</w:t>
      </w:r>
    </w:p>
    <w:p w:rsidR="00D52A38" w:rsidRDefault="00D52A38"/>
    <w:p w:rsidR="004A6A04" w:rsidRDefault="00556E26">
      <w:r w:rsidRPr="00CB2678">
        <w:rPr>
          <w:b/>
        </w:rPr>
        <w:t>Questão 4</w:t>
      </w:r>
      <w:r>
        <w:t xml:space="preserve"> –</w:t>
      </w:r>
      <w:r w:rsidR="005B0CE2">
        <w:t xml:space="preserve"> É um conceito</w:t>
      </w:r>
      <w:r>
        <w:t xml:space="preserve"> criado por </w:t>
      </w:r>
      <w:r w:rsidRPr="00556E26">
        <w:t>Gordon Earl Moore</w:t>
      </w:r>
      <w:r>
        <w:t xml:space="preserve"> e estabelecia que o poder de processamento dos computadores dobraria a cada 18 meses.</w:t>
      </w:r>
      <w:r w:rsidR="005B0CE2">
        <w:t xml:space="preserve"> Essa lei serve como base para as empresas se empenharem em produzir computadores cada vez mais potentes. </w:t>
      </w:r>
    </w:p>
    <w:p w:rsidR="00556E26" w:rsidRDefault="005B0CE2" w:rsidP="004A6A04">
      <w:pPr>
        <w:ind w:firstLine="708"/>
      </w:pPr>
      <w:r>
        <w:t xml:space="preserve">Não será sempre válida pois </w:t>
      </w:r>
      <w:r w:rsidRPr="005B0CE2">
        <w:t>os engenheiros estão desenvolvendo sistemas que exigem menos recursos do processador e os custos para pesquisas de novos processadores estão cada vez mais altos. Além do fato de que, com o aumento da velocidade, aumenta também o consumo de energia e a dissipação de calor.</w:t>
      </w:r>
      <w:r w:rsidR="004A6A04">
        <w:t xml:space="preserve"> Também pode chegar a um ponto que seja impossível miniaturizar os transistores. O limite físico também pode acabar com essa lei.</w:t>
      </w:r>
    </w:p>
    <w:p w:rsidR="004A6A04" w:rsidRDefault="004A6A04"/>
    <w:p w:rsidR="004A6A04" w:rsidRDefault="004A6A04">
      <w:r w:rsidRPr="00CB2678">
        <w:rPr>
          <w:b/>
        </w:rPr>
        <w:t>Questão 5</w:t>
      </w:r>
      <w:r>
        <w:t xml:space="preserve"> – </w:t>
      </w:r>
      <w:r w:rsidRPr="004A6A04">
        <w:t>Periféricos são aparelhos ou placas de expansão que enviam ou recebem informações do computador.</w:t>
      </w:r>
      <w:r>
        <w:t xml:space="preserve"> Pode ser</w:t>
      </w:r>
      <w:r w:rsidRPr="004A6A04">
        <w:t xml:space="preserve"> qualquer equipamento ou </w:t>
      </w:r>
      <w:r>
        <w:t>acessório que seja ligado à CPU ou</w:t>
      </w:r>
      <w:r w:rsidRPr="004A6A04">
        <w:t xml:space="preserve"> ao computador.</w:t>
      </w:r>
      <w:r>
        <w:t xml:space="preserve"> Os tipos de periféricos são:</w:t>
      </w:r>
    </w:p>
    <w:p w:rsidR="004A6A04" w:rsidRDefault="00A74A12" w:rsidP="004A6A04">
      <w:pPr>
        <w:pStyle w:val="PargrafodaLista"/>
        <w:numPr>
          <w:ilvl w:val="0"/>
          <w:numId w:val="1"/>
        </w:numPr>
      </w:pPr>
      <w:r>
        <w:t>E</w:t>
      </w:r>
      <w:r w:rsidR="004A6A04">
        <w:t>ntrada: enviam informação para o computador. Ex: teclado, mouse, joystick, digitalizador, fita magnética, caneta óptica, cartão magnético, scanner, microfone</w:t>
      </w:r>
      <w:r w:rsidR="00505FCB">
        <w:t>, webcam</w:t>
      </w:r>
      <w:r w:rsidR="004A6A04">
        <w:t>;</w:t>
      </w:r>
    </w:p>
    <w:p w:rsidR="004A6A04" w:rsidRDefault="00A74A12" w:rsidP="00505FCB">
      <w:pPr>
        <w:pStyle w:val="PargrafodaLista"/>
        <w:numPr>
          <w:ilvl w:val="0"/>
          <w:numId w:val="1"/>
        </w:numPr>
      </w:pPr>
      <w:r>
        <w:t>S</w:t>
      </w:r>
      <w:r w:rsidR="004A6A04">
        <w:t>aída: transmitem informação do computador para o usuário</w:t>
      </w:r>
      <w:r w:rsidR="00505FCB">
        <w:t xml:space="preserve">. Ex: </w:t>
      </w:r>
      <w:r w:rsidR="004A6A04">
        <w:t xml:space="preserve"> monitor de vídeo, impressora, caixas de som</w:t>
      </w:r>
      <w:r w:rsidR="00505FCB">
        <w:t>, plotters, microfilme, projetor;</w:t>
      </w:r>
    </w:p>
    <w:p w:rsidR="004A6A04" w:rsidRDefault="00A74A12" w:rsidP="004A6A04">
      <w:pPr>
        <w:pStyle w:val="PargrafodaLista"/>
        <w:numPr>
          <w:ilvl w:val="0"/>
          <w:numId w:val="1"/>
        </w:numPr>
      </w:pPr>
      <w:r>
        <w:t>Entrada</w:t>
      </w:r>
      <w:r w:rsidR="004A6A04">
        <w:t xml:space="preserve"> e saída (ou mistos): enviam e recebem informação do computador</w:t>
      </w:r>
      <w:r w:rsidR="00505FCB">
        <w:t>. Ex</w:t>
      </w:r>
      <w:r w:rsidR="004A6A04">
        <w:t>: monitor tátil, gravador de CD e DVD, modem</w:t>
      </w:r>
      <w:r w:rsidR="00505FCB">
        <w:t>, fones de ouvido com microfone</w:t>
      </w:r>
      <w:r>
        <w:t>, equipamentos multifuncionais, dispositivos de armazenamento</w:t>
      </w:r>
      <w:r w:rsidR="004A6A04">
        <w:t>. Muitos destes periféricos dependem de uma placa específica, como no caso das caixas de som, que precisam da placa de som;</w:t>
      </w:r>
    </w:p>
    <w:p w:rsidR="004A6A04" w:rsidRDefault="00A74A12" w:rsidP="004A6A04">
      <w:pPr>
        <w:pStyle w:val="PargrafodaLista"/>
        <w:numPr>
          <w:ilvl w:val="0"/>
          <w:numId w:val="1"/>
        </w:numPr>
      </w:pPr>
      <w:r>
        <w:t>A</w:t>
      </w:r>
      <w:r w:rsidR="004A6A04">
        <w:t xml:space="preserve">rmazenamento: armazenam informações do computador e </w:t>
      </w:r>
      <w:r w:rsidR="00505FCB">
        <w:t>permitem sua recuperação futura. Ex:</w:t>
      </w:r>
      <w:r w:rsidR="004A6A04">
        <w:t xml:space="preserve"> pen drive, disco rígido, cartão de memória, etc.</w:t>
      </w:r>
    </w:p>
    <w:p w:rsidR="00CB2678" w:rsidRDefault="004A6A04" w:rsidP="004A4AEA">
      <w:pPr>
        <w:pStyle w:val="PargrafodaLista"/>
        <w:numPr>
          <w:ilvl w:val="0"/>
          <w:numId w:val="1"/>
        </w:numPr>
      </w:pPr>
      <w:r>
        <w:t>Externos</w:t>
      </w:r>
      <w:r w:rsidR="00A74A12">
        <w:t xml:space="preserve"> ou internos</w:t>
      </w:r>
      <w:r>
        <w:t xml:space="preserve">: </w:t>
      </w:r>
      <w:r w:rsidR="00A74A12">
        <w:t>Definidos pela sua localização, seja fora ou dentro do gabinete.</w:t>
      </w:r>
      <w:r w:rsidR="00A74A12" w:rsidRPr="00A74A12">
        <w:t xml:space="preserve"> </w:t>
      </w:r>
      <w:r w:rsidR="00A74A12">
        <w:t xml:space="preserve">Ex: </w:t>
      </w:r>
      <w:r w:rsidR="00A74A12" w:rsidRPr="00A74A12">
        <w:t>impr</w:t>
      </w:r>
      <w:r w:rsidR="00A74A12">
        <w:t>essora é um dispositivo externo, unidade de disco óptico é interno</w:t>
      </w:r>
      <w:r w:rsidR="00A74A12" w:rsidRPr="00A74A12">
        <w:t>. Os dispositivos periféricos internos são também referid</w:t>
      </w:r>
      <w:r w:rsidR="00A74A12">
        <w:t>os como periféricos integrados.</w:t>
      </w:r>
    </w:p>
    <w:p w:rsidR="002F1CF1" w:rsidRDefault="002F1CF1" w:rsidP="002F1CF1">
      <w:pPr>
        <w:ind w:left="360"/>
      </w:pPr>
    </w:p>
    <w:p w:rsidR="00CB2678" w:rsidRDefault="00CB2678" w:rsidP="00CB2678">
      <w:r w:rsidRPr="00DE494C">
        <w:rPr>
          <w:b/>
        </w:rPr>
        <w:lastRenderedPageBreak/>
        <w:t>Questão 6</w:t>
      </w:r>
      <w:r>
        <w:t xml:space="preserve"> – Aumento na velocidade de processamento e transmissão de dados, aumento na capacidade de armazenamento</w:t>
      </w:r>
      <w:r w:rsidR="00DB342D">
        <w:t>, redução do tamanho de componentes, diminuição do consumo energético, padronização de conexões fornecendo mais suporte e facilidade na troca de componentes defeituosos</w:t>
      </w:r>
      <w:r w:rsidR="00DE494C">
        <w:t>.</w:t>
      </w:r>
    </w:p>
    <w:p w:rsidR="00DE494C" w:rsidRDefault="00DE494C" w:rsidP="00CB2678"/>
    <w:p w:rsidR="00DE494C" w:rsidRDefault="00DE494C" w:rsidP="00DE494C">
      <w:r w:rsidRPr="00DE494C">
        <w:rPr>
          <w:b/>
        </w:rPr>
        <w:t>Questão 7</w:t>
      </w:r>
      <w:r>
        <w:t xml:space="preserve"> – Entrada, armazenamento, processamento, saída, controle.</w:t>
      </w:r>
      <w:r w:rsidR="006B18B4">
        <w:t xml:space="preserve"> Sim.</w:t>
      </w:r>
    </w:p>
    <w:p w:rsidR="006B18B4" w:rsidRDefault="006B18B4" w:rsidP="00DE494C"/>
    <w:p w:rsidR="006B18B4" w:rsidRDefault="006B18B4" w:rsidP="00DE494C">
      <w:r w:rsidRPr="006B18B4">
        <w:rPr>
          <w:b/>
        </w:rPr>
        <w:t>Questão 8</w:t>
      </w:r>
      <w:r>
        <w:t xml:space="preserve"> – </w:t>
      </w:r>
      <w:r w:rsidR="009B7F9B">
        <w:t>Bit é</w:t>
      </w:r>
      <w:r>
        <w:t xml:space="preserve"> a sigla para Binary Digit (dígito binário). </w:t>
      </w:r>
      <w:r w:rsidRPr="006B18B4">
        <w:t>É a menor unidade de informação que pode</w:t>
      </w:r>
      <w:r>
        <w:t xml:space="preserve"> ser armazenada ou transmitida. </w:t>
      </w:r>
      <w:r w:rsidRPr="006B18B4">
        <w:t>Um bit</w:t>
      </w:r>
      <w:r>
        <w:t xml:space="preserve"> pode assumir 2 valores (</w:t>
      </w:r>
      <w:r w:rsidRPr="006B18B4">
        <w:t>0 ou 1</w:t>
      </w:r>
      <w:r>
        <w:t>).</w:t>
      </w:r>
      <w:r w:rsidR="009B7F9B">
        <w:t xml:space="preserve"> Byte é um conjunto de 8 bits. </w:t>
      </w:r>
      <w:r w:rsidR="009B7F9B" w:rsidRPr="009B7F9B">
        <w:t>É um dos tipos de dados integrais em computação, é usado para especificar o tamanho ou quantidade da memória ou da capacidade de armazenamento</w:t>
      </w:r>
      <w:r w:rsidR="009B7F9B">
        <w:t xml:space="preserve"> de um dispositivo.</w:t>
      </w:r>
    </w:p>
    <w:p w:rsidR="004D298A" w:rsidRDefault="004D298A" w:rsidP="00DE494C"/>
    <w:p w:rsidR="004D298A" w:rsidRDefault="004D298A" w:rsidP="002B5107">
      <w:r>
        <w:rPr>
          <w:b/>
        </w:rPr>
        <w:t>Questão 9</w:t>
      </w:r>
      <w:r>
        <w:t xml:space="preserve"> – </w:t>
      </w:r>
      <w:r w:rsidR="002B5107">
        <w:t>A forma padrão e usual usam bases diferentes. Os fabricantes de disco rígido usam a base 10 para vender o produto enquanto, geralmente, os sistemas operacionais mostram em base 2. A maneira recomendada de especificar a capacidade de armazenamento é usar os prefixos binários KiB para 2 ^ 10, MiB para 2 ^ 20 etc. quando apropriado para distinguir esses prefixos dos prefixos baseados em 10.</w:t>
      </w:r>
    </w:p>
    <w:p w:rsidR="002B5107" w:rsidRDefault="002B5107" w:rsidP="002B5107"/>
    <w:p w:rsidR="002B5107" w:rsidRDefault="002B5107" w:rsidP="002B5107">
      <w:r>
        <w:rPr>
          <w:b/>
        </w:rPr>
        <w:t>Questão 10</w:t>
      </w:r>
      <w:r>
        <w:t xml:space="preserve"> – 10 GB / </w:t>
      </w:r>
      <w:r w:rsidRPr="002B5107">
        <w:t>9.31</w:t>
      </w:r>
      <w:r>
        <w:t xml:space="preserve"> GB = </w:t>
      </w:r>
      <w:r w:rsidRPr="002B5107">
        <w:t>6.9</w:t>
      </w:r>
      <w:r>
        <w:t>%</w:t>
      </w:r>
    </w:p>
    <w:p w:rsidR="002B5107" w:rsidRDefault="009C79FE" w:rsidP="002B5107">
      <w:r>
        <w:t xml:space="preserve">80 GB / </w:t>
      </w:r>
      <w:r w:rsidRPr="009C79FE">
        <w:t>74.5</w:t>
      </w:r>
      <w:r>
        <w:t xml:space="preserve"> GB = 6.8%</w:t>
      </w:r>
    </w:p>
    <w:p w:rsidR="009C79FE" w:rsidRDefault="009C79FE" w:rsidP="002B5107">
      <w:r>
        <w:t xml:space="preserve">500 GB / </w:t>
      </w:r>
      <w:r w:rsidRPr="009C79FE">
        <w:t>465.6</w:t>
      </w:r>
      <w:r>
        <w:t xml:space="preserve"> GB = 6.8%</w:t>
      </w:r>
    </w:p>
    <w:p w:rsidR="009C79FE" w:rsidRDefault="009C79FE" w:rsidP="002B5107"/>
    <w:p w:rsidR="009C79FE" w:rsidRDefault="009C79FE" w:rsidP="002B5107">
      <w:r>
        <w:rPr>
          <w:b/>
        </w:rPr>
        <w:t>Questão 11</w:t>
      </w:r>
      <w:r>
        <w:t xml:space="preserve"> – 931.32 GB</w:t>
      </w:r>
    </w:p>
    <w:p w:rsidR="009C79FE" w:rsidRDefault="009C79FE" w:rsidP="002B5107"/>
    <w:p w:rsidR="009C79FE" w:rsidRDefault="009C79FE" w:rsidP="002B5107">
      <w:r>
        <w:rPr>
          <w:b/>
        </w:rPr>
        <w:t>Questão 12</w:t>
      </w:r>
      <w:r>
        <w:t xml:space="preserve"> – </w:t>
      </w:r>
      <w:r w:rsidR="00305DDF">
        <w:t>5 MB/s</w:t>
      </w:r>
    </w:p>
    <w:p w:rsidR="00305DDF" w:rsidRDefault="00305DDF" w:rsidP="002B5107"/>
    <w:p w:rsidR="00305DDF" w:rsidRDefault="00305DDF" w:rsidP="002B5107">
      <w:r>
        <w:rPr>
          <w:b/>
        </w:rPr>
        <w:t>Questão 13</w:t>
      </w:r>
      <w:r>
        <w:t xml:space="preserve"> – São linhas de transmissões de dados formados por materiais condutores. Os componentes e dispositivos usam essas linhas para se comunicarem. Largura de barramento é o número de linhas que existe de um ponto a outro, isso implica em uma quantidade de bits que podem ser transmitidas ao mesmo tempo. A velocidade de um barramento </w:t>
      </w:r>
      <w:r w:rsidR="00EE7BB9">
        <w:t>indica quantos bits são transmitidos em um segundo.</w:t>
      </w:r>
    </w:p>
    <w:p w:rsidR="00EE7BB9" w:rsidRDefault="00EE7BB9" w:rsidP="002B5107"/>
    <w:p w:rsidR="00EE7BB9" w:rsidRDefault="00EE7BB9" w:rsidP="002B5107">
      <w:r>
        <w:rPr>
          <w:b/>
        </w:rPr>
        <w:t>Questão 14</w:t>
      </w:r>
      <w:r>
        <w:t xml:space="preserve"> – C</w:t>
      </w:r>
      <w:r w:rsidRPr="00EE7BB9">
        <w:t>onecta os principais componentes de um sistema de computador, combinando as funções de um barramento de dados para transportar informações, um barramento de endereços para determinar onde deve ser enviado e um barramento de controle para determinar sua operação.</w:t>
      </w:r>
    </w:p>
    <w:p w:rsidR="00EE7BB9" w:rsidRDefault="00EE7BB9" w:rsidP="002B5107"/>
    <w:p w:rsidR="00BC4045" w:rsidRDefault="00EE7BB9" w:rsidP="00BC4045">
      <w:r>
        <w:rPr>
          <w:b/>
        </w:rPr>
        <w:t>Questão 15</w:t>
      </w:r>
      <w:r>
        <w:t xml:space="preserve"> – </w:t>
      </w:r>
      <w:r w:rsidR="00BC4045">
        <w:t>Barramento de dados f</w:t>
      </w:r>
      <w:r>
        <w:t>ornece um caminho para transferência de dados entre os módulos do sistema.</w:t>
      </w:r>
      <w:r w:rsidR="00BC4045">
        <w:t xml:space="preserve"> </w:t>
      </w:r>
    </w:p>
    <w:p w:rsidR="00BC0B91" w:rsidRDefault="00BC4045" w:rsidP="00BC0B91">
      <w:pPr>
        <w:ind w:firstLine="708"/>
      </w:pPr>
      <w:r>
        <w:t xml:space="preserve">Barramento de controle </w:t>
      </w:r>
      <w:r w:rsidRPr="00BC4045">
        <w:t>transporta comandos da CPU e retorna sinais de status dos dispositivos.</w:t>
      </w:r>
      <w:r>
        <w:t xml:space="preserve"> Serve para controlar o acesso e a utilização das linhas de dados e de endereço.</w:t>
      </w:r>
    </w:p>
    <w:p w:rsidR="00BC0B91" w:rsidRDefault="00BC4045" w:rsidP="00BC0B91">
      <w:pPr>
        <w:ind w:firstLine="708"/>
      </w:pPr>
      <w:r>
        <w:lastRenderedPageBreak/>
        <w:t>Barramento de endereço é utilizado para designar a fonte e o destino dos dados</w:t>
      </w:r>
      <w:r w:rsidR="00BC0B91">
        <w:t xml:space="preserve"> </w:t>
      </w:r>
      <w:r>
        <w:t>transf</w:t>
      </w:r>
      <w:r w:rsidR="00BC0B91">
        <w:t xml:space="preserve">eridos pelo barramento de dados. É </w:t>
      </w:r>
      <w:r w:rsidR="00BC0B91" w:rsidRPr="00BC0B91">
        <w:t>usado para especificar um endereço físico</w:t>
      </w:r>
      <w:r w:rsidR="00BC0B91">
        <w:t>.</w:t>
      </w:r>
    </w:p>
    <w:p w:rsidR="00BC0B91" w:rsidRDefault="00BC0B91" w:rsidP="00BC0B91"/>
    <w:p w:rsidR="00F26DE2" w:rsidRDefault="00BC0B91" w:rsidP="00F26DE2">
      <w:r>
        <w:rPr>
          <w:b/>
        </w:rPr>
        <w:t>Questão 16</w:t>
      </w:r>
      <w:r>
        <w:t xml:space="preserve"> – </w:t>
      </w:r>
      <w:r w:rsidR="00F26DE2">
        <w:t>Para</w:t>
      </w:r>
      <w:r>
        <w:t xml:space="preserve"> enviar dados </w:t>
      </w:r>
      <w:r w:rsidR="00F26DE2">
        <w:t>ele deve obter o controle o barramento e t</w:t>
      </w:r>
      <w:r>
        <w:t>ransferir os dados por meio do barramento.</w:t>
      </w:r>
      <w:r w:rsidR="00F26DE2">
        <w:t xml:space="preserve"> </w:t>
      </w:r>
    </w:p>
    <w:p w:rsidR="00BC0B91" w:rsidRDefault="00F26DE2" w:rsidP="00F26DE2">
      <w:r>
        <w:t>Para requisitar dados ele deve obter o controle o barramento, depois transferir uma requisição para o outro módulo por meio das linhas de endereço e de controle apropriadas. Em seguida, espera-se que o outro módulo envie os dados requisitados.</w:t>
      </w:r>
    </w:p>
    <w:p w:rsidR="00F26DE2" w:rsidRDefault="00F26DE2" w:rsidP="00F26DE2"/>
    <w:p w:rsidR="00F26DE2" w:rsidRDefault="00F26DE2" w:rsidP="00F26DE2">
      <w:r>
        <w:rPr>
          <w:b/>
        </w:rPr>
        <w:t>Questão 17</w:t>
      </w:r>
      <w:r>
        <w:t xml:space="preserve"> – Quando se deseja um sistema com maior desempenho.</w:t>
      </w:r>
    </w:p>
    <w:p w:rsidR="004C393D" w:rsidRDefault="004C393D" w:rsidP="00F26DE2"/>
    <w:p w:rsidR="004C393D" w:rsidRDefault="004C393D" w:rsidP="00F26DE2">
      <w:r>
        <w:rPr>
          <w:b/>
        </w:rPr>
        <w:t>Questão 18</w:t>
      </w:r>
      <w:r>
        <w:t xml:space="preserve"> – Sim, pois ao introduzir um componente o tempo para que ele tome controle do barramento aumenta. Além disso o barramento fica mais comprido e o atraso nos sinais aumenta.</w:t>
      </w:r>
    </w:p>
    <w:p w:rsidR="004C393D" w:rsidRDefault="004C393D" w:rsidP="00F26DE2"/>
    <w:p w:rsidR="004C393D" w:rsidRDefault="004C393D" w:rsidP="00F26DE2">
      <w:r>
        <w:rPr>
          <w:b/>
        </w:rPr>
        <w:t>Questão 19</w:t>
      </w:r>
      <w:r>
        <w:t xml:space="preserve"> – </w:t>
      </w:r>
      <w:r w:rsidR="000978F3">
        <w:t xml:space="preserve">No </w:t>
      </w:r>
      <w:r>
        <w:t>PIO (Programmed Input/Output)</w:t>
      </w:r>
      <w:r w:rsidR="000978F3">
        <w:t>,</w:t>
      </w:r>
      <w:r>
        <w:t xml:space="preserve"> </w:t>
      </w:r>
      <w:r w:rsidR="000978F3">
        <w:t>o</w:t>
      </w:r>
      <w:r w:rsidRPr="004C393D">
        <w:t>s dispositivos acoplados, para transmitirem seus dados, aguardam instruções do processador.</w:t>
      </w:r>
      <w:r w:rsidR="000978F3">
        <w:t xml:space="preserve"> No DMA ((Direct Memory Access) </w:t>
      </w:r>
      <w:r w:rsidR="000978F3" w:rsidRPr="000978F3">
        <w:t xml:space="preserve">os dados </w:t>
      </w:r>
      <w:r w:rsidR="000978F3">
        <w:t>são</w:t>
      </w:r>
      <w:r w:rsidR="000978F3" w:rsidRPr="000978F3">
        <w:t xml:space="preserve"> enviados diretamente de um dispositivo conectado (como uma unidade de disco) para a memória na placa-mãe do computador.</w:t>
      </w:r>
    </w:p>
    <w:p w:rsidR="000978F3" w:rsidRDefault="000978F3" w:rsidP="00F26DE2"/>
    <w:p w:rsidR="000978F3" w:rsidRDefault="000978F3" w:rsidP="00F26DE2">
      <w:r>
        <w:rPr>
          <w:b/>
        </w:rPr>
        <w:t>Questão 20</w:t>
      </w:r>
      <w:r>
        <w:t xml:space="preserve"> – b</w:t>
      </w:r>
    </w:p>
    <w:p w:rsidR="000978F3" w:rsidRDefault="000978F3" w:rsidP="00F26DE2"/>
    <w:p w:rsidR="000978F3" w:rsidRDefault="00351F27" w:rsidP="00C415DA">
      <w:r w:rsidRPr="00A13585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666750" cy="666750"/>
            <wp:effectExtent l="0" t="0" r="0" b="0"/>
            <wp:wrapNone/>
            <wp:docPr id="1" name="Imagem 1" descr="Resultado de imagem para simbolo di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imbolo dio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8F3">
        <w:rPr>
          <w:b/>
        </w:rPr>
        <w:t>Questão 21</w:t>
      </w:r>
      <w:r w:rsidR="000978F3">
        <w:t xml:space="preserve"> – </w:t>
      </w:r>
      <w:r w:rsidR="00C415DA">
        <w:t xml:space="preserve">Diodos são </w:t>
      </w:r>
      <w:r w:rsidR="00A13585">
        <w:t>componentes eletrô</w:t>
      </w:r>
      <w:r w:rsidR="00C415DA">
        <w:t>nicos</w:t>
      </w:r>
      <w:r w:rsidR="00A13585">
        <w:t xml:space="preserve"> semicondutores utilizados para </w:t>
      </w:r>
      <w:r w:rsidR="00C415DA">
        <w:t>permitir a passagem de corrente apenas em um sentido.</w:t>
      </w:r>
      <w:r w:rsidR="00A13585" w:rsidRPr="00A13585">
        <w:t xml:space="preserve"> </w:t>
      </w:r>
    </w:p>
    <w:p w:rsidR="00A13585" w:rsidRDefault="00A13585" w:rsidP="00C415DA"/>
    <w:p w:rsidR="00A13585" w:rsidRPr="000978F3" w:rsidRDefault="00351F27" w:rsidP="00A13585">
      <w:r w:rsidRPr="00A1358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65367" cy="504825"/>
            <wp:effectExtent l="0" t="0" r="0" b="0"/>
            <wp:wrapNone/>
            <wp:docPr id="2" name="Imagem 2" descr="Resultado de imagem para resisto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sistor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36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85">
        <w:t>Resistores são componentes eletrônicos passivos que dificultam a passagem de corrente elétrica.</w:t>
      </w:r>
    </w:p>
    <w:p w:rsidR="00A13585" w:rsidRDefault="00A13585" w:rsidP="00F26DE2"/>
    <w:p w:rsidR="00A13585" w:rsidRDefault="00A13585" w:rsidP="00A13585">
      <w:r>
        <w:t>Capacitores são componentes eletrônicos passivos utilizados para armazenar energia em um campo elétrico. Apresentam resistência à variação de tensão.</w:t>
      </w:r>
    </w:p>
    <w:p w:rsidR="000978F3" w:rsidRDefault="00351F27" w:rsidP="00F26DE2">
      <w:r w:rsidRPr="00351F27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600075" cy="284136"/>
            <wp:effectExtent l="0" t="0" r="0" b="1905"/>
            <wp:wrapNone/>
            <wp:docPr id="6" name="Imagem 6" descr="Resultado de imagem para capacitor simbol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capacitor simbolo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F27" w:rsidRDefault="00351F27" w:rsidP="00F26DE2"/>
    <w:p w:rsidR="00A13585" w:rsidRDefault="00A13585" w:rsidP="00A13585">
      <w:r>
        <w:t>Indutores são componentes eletrônicos passivos utilizados para armazenar energia em um campo magnético. Apresentam resistência à variação de corrente.</w:t>
      </w:r>
    </w:p>
    <w:p w:rsidR="00A13585" w:rsidRDefault="00351F27" w:rsidP="00F26DE2">
      <w:r w:rsidRPr="00351F27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761365" cy="380683"/>
            <wp:effectExtent l="0" t="0" r="635" b="0"/>
            <wp:wrapNone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38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F27" w:rsidRDefault="00351F27" w:rsidP="00F26DE2"/>
    <w:p w:rsidR="00351F27" w:rsidRDefault="00351F27" w:rsidP="00F26DE2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90309" cy="647700"/>
            <wp:effectExtent l="0" t="0" r="0" b="0"/>
            <wp:wrapNone/>
            <wp:docPr id="5" name="Imagem 5" descr="Resultado de imagem para potenciometro sim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potenciometro simbol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09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Potenciômetros são </w:t>
      </w:r>
      <w:r w:rsidRPr="00351F27">
        <w:t>componente</w:t>
      </w:r>
      <w:r>
        <w:t>s</w:t>
      </w:r>
      <w:r w:rsidRPr="00351F27">
        <w:t xml:space="preserve"> eletrônico</w:t>
      </w:r>
      <w:r>
        <w:t>s que possuem</w:t>
      </w:r>
      <w:r w:rsidRPr="00351F27">
        <w:t xml:space="preserve"> resistência elétrica ajustável.</w:t>
      </w:r>
    </w:p>
    <w:p w:rsidR="00351F27" w:rsidRDefault="00351F27" w:rsidP="00F26DE2"/>
    <w:p w:rsidR="00351F27" w:rsidRDefault="00351F27" w:rsidP="00F26DE2"/>
    <w:p w:rsidR="00351F27" w:rsidRDefault="00351F27">
      <w:pPr>
        <w:spacing w:after="160"/>
        <w:jc w:val="left"/>
      </w:pPr>
    </w:p>
    <w:p w:rsidR="00CB441D" w:rsidRDefault="00CB441D">
      <w:pPr>
        <w:spacing w:after="160"/>
        <w:jc w:val="left"/>
      </w:pPr>
      <w:bookmarkStart w:id="0" w:name="_GoBack"/>
      <w:bookmarkEnd w:id="0"/>
    </w:p>
    <w:p w:rsidR="00351F27" w:rsidRPr="000978F3" w:rsidRDefault="000978F3" w:rsidP="00F26DE2">
      <w:r>
        <w:rPr>
          <w:b/>
        </w:rPr>
        <w:lastRenderedPageBreak/>
        <w:t>Questão 22</w:t>
      </w:r>
      <w:r>
        <w:t xml:space="preserve"> –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32"/>
        <w:gridCol w:w="2832"/>
        <w:gridCol w:w="2830"/>
      </w:tblGrid>
      <w:tr w:rsidR="00351F27" w:rsidTr="00351F27"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Va</w:t>
            </w:r>
          </w:p>
        </w:tc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Vb</w:t>
            </w:r>
          </w:p>
        </w:tc>
        <w:tc>
          <w:tcPr>
            <w:tcW w:w="2830" w:type="dxa"/>
            <w:vAlign w:val="center"/>
          </w:tcPr>
          <w:p w:rsidR="00351F27" w:rsidRDefault="00351F27" w:rsidP="00351F27">
            <w:pPr>
              <w:jc w:val="center"/>
            </w:pPr>
            <w:r>
              <w:t>Vout</w:t>
            </w:r>
          </w:p>
        </w:tc>
      </w:tr>
      <w:tr w:rsidR="00351F27" w:rsidTr="00351F27"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0</w:t>
            </w:r>
          </w:p>
        </w:tc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0</w:t>
            </w:r>
          </w:p>
        </w:tc>
        <w:tc>
          <w:tcPr>
            <w:tcW w:w="2830" w:type="dxa"/>
            <w:vAlign w:val="center"/>
          </w:tcPr>
          <w:p w:rsidR="00351F27" w:rsidRDefault="00351F27" w:rsidP="00351F27">
            <w:pPr>
              <w:jc w:val="center"/>
            </w:pPr>
            <w:r>
              <w:t>1</w:t>
            </w:r>
          </w:p>
        </w:tc>
      </w:tr>
      <w:tr w:rsidR="00351F27" w:rsidTr="00351F27"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0</w:t>
            </w:r>
          </w:p>
        </w:tc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1</w:t>
            </w:r>
          </w:p>
        </w:tc>
        <w:tc>
          <w:tcPr>
            <w:tcW w:w="2830" w:type="dxa"/>
            <w:vAlign w:val="center"/>
          </w:tcPr>
          <w:p w:rsidR="00351F27" w:rsidRDefault="00351F27" w:rsidP="00351F27">
            <w:pPr>
              <w:jc w:val="center"/>
            </w:pPr>
            <w:r>
              <w:t>0</w:t>
            </w:r>
          </w:p>
        </w:tc>
      </w:tr>
      <w:tr w:rsidR="00351F27" w:rsidTr="00351F27"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1</w:t>
            </w:r>
          </w:p>
        </w:tc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0</w:t>
            </w:r>
          </w:p>
        </w:tc>
        <w:tc>
          <w:tcPr>
            <w:tcW w:w="2830" w:type="dxa"/>
            <w:vAlign w:val="center"/>
          </w:tcPr>
          <w:p w:rsidR="00351F27" w:rsidRDefault="00351F27" w:rsidP="00351F27">
            <w:pPr>
              <w:jc w:val="center"/>
            </w:pPr>
            <w:r>
              <w:t>0</w:t>
            </w:r>
          </w:p>
        </w:tc>
      </w:tr>
      <w:tr w:rsidR="00351F27" w:rsidTr="00351F27"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1</w:t>
            </w:r>
          </w:p>
        </w:tc>
        <w:tc>
          <w:tcPr>
            <w:tcW w:w="2832" w:type="dxa"/>
            <w:vAlign w:val="center"/>
          </w:tcPr>
          <w:p w:rsidR="00351F27" w:rsidRDefault="00351F27" w:rsidP="00351F27">
            <w:pPr>
              <w:jc w:val="center"/>
            </w:pPr>
            <w:r>
              <w:t>1</w:t>
            </w:r>
          </w:p>
        </w:tc>
        <w:tc>
          <w:tcPr>
            <w:tcW w:w="2830" w:type="dxa"/>
            <w:vAlign w:val="center"/>
          </w:tcPr>
          <w:p w:rsidR="00351F27" w:rsidRDefault="00351F27" w:rsidP="00351F27">
            <w:pPr>
              <w:jc w:val="center"/>
            </w:pPr>
            <w:r>
              <w:t>0</w:t>
            </w:r>
          </w:p>
        </w:tc>
      </w:tr>
    </w:tbl>
    <w:p w:rsidR="000978F3" w:rsidRPr="000978F3" w:rsidRDefault="00996FAF" w:rsidP="00F26DE2">
      <w:r>
        <w:t>Porta NOR</w:t>
      </w:r>
    </w:p>
    <w:sectPr w:rsidR="000978F3" w:rsidRPr="00097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AC4" w:rsidRDefault="007B3AC4" w:rsidP="00A841A3">
      <w:pPr>
        <w:spacing w:line="240" w:lineRule="auto"/>
      </w:pPr>
      <w:r>
        <w:separator/>
      </w:r>
    </w:p>
  </w:endnote>
  <w:endnote w:type="continuationSeparator" w:id="0">
    <w:p w:rsidR="007B3AC4" w:rsidRDefault="007B3AC4" w:rsidP="00A84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AC4" w:rsidRDefault="007B3AC4" w:rsidP="00A841A3">
      <w:pPr>
        <w:spacing w:line="240" w:lineRule="auto"/>
      </w:pPr>
      <w:r>
        <w:separator/>
      </w:r>
    </w:p>
  </w:footnote>
  <w:footnote w:type="continuationSeparator" w:id="0">
    <w:p w:rsidR="007B3AC4" w:rsidRDefault="007B3AC4" w:rsidP="00A841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E7A41"/>
    <w:multiLevelType w:val="hybridMultilevel"/>
    <w:tmpl w:val="D3781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DA"/>
    <w:rsid w:val="000978F3"/>
    <w:rsid w:val="000A2B73"/>
    <w:rsid w:val="001A6F13"/>
    <w:rsid w:val="001B7DB7"/>
    <w:rsid w:val="002B5107"/>
    <w:rsid w:val="002C78DB"/>
    <w:rsid w:val="002F1CF1"/>
    <w:rsid w:val="002F4230"/>
    <w:rsid w:val="00305DDF"/>
    <w:rsid w:val="00351F27"/>
    <w:rsid w:val="0045346A"/>
    <w:rsid w:val="004A4AEA"/>
    <w:rsid w:val="004A6A04"/>
    <w:rsid w:val="004C393D"/>
    <w:rsid w:val="004D298A"/>
    <w:rsid w:val="004E0D6A"/>
    <w:rsid w:val="00505E5F"/>
    <w:rsid w:val="00505FCB"/>
    <w:rsid w:val="00531162"/>
    <w:rsid w:val="00556E26"/>
    <w:rsid w:val="005B0CE2"/>
    <w:rsid w:val="006B18B4"/>
    <w:rsid w:val="007B3AC4"/>
    <w:rsid w:val="0095612F"/>
    <w:rsid w:val="00996FAF"/>
    <w:rsid w:val="009B7F9B"/>
    <w:rsid w:val="009C79FE"/>
    <w:rsid w:val="00A13585"/>
    <w:rsid w:val="00A74A12"/>
    <w:rsid w:val="00A841A3"/>
    <w:rsid w:val="00AA0F30"/>
    <w:rsid w:val="00BC0B91"/>
    <w:rsid w:val="00BC4045"/>
    <w:rsid w:val="00C05D27"/>
    <w:rsid w:val="00C247DA"/>
    <w:rsid w:val="00C415DA"/>
    <w:rsid w:val="00CB2678"/>
    <w:rsid w:val="00CB441D"/>
    <w:rsid w:val="00D52A38"/>
    <w:rsid w:val="00DB342D"/>
    <w:rsid w:val="00DE494C"/>
    <w:rsid w:val="00DF07D2"/>
    <w:rsid w:val="00E53AEB"/>
    <w:rsid w:val="00EE7BB9"/>
    <w:rsid w:val="00F26DE2"/>
    <w:rsid w:val="00F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C0386-D13E-4D55-9B43-444E5EDF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7DA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A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358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35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841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41A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841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41A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1023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21</cp:revision>
  <dcterms:created xsi:type="dcterms:W3CDTF">2018-04-29T22:49:00Z</dcterms:created>
  <dcterms:modified xsi:type="dcterms:W3CDTF">2018-05-04T20:26:00Z</dcterms:modified>
</cp:coreProperties>
</file>